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3.xml" ContentType="application/vnd.openxmlformats-officedocument.wordprocessingml.header+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diagrams/data8.xml" ContentType="application/vnd.openxmlformats-officedocument.drawingml.diagramData+xml"/>
  <Override PartName="/word/diagrams/layout8.xml" ContentType="application/vnd.openxmlformats-officedocument.drawingml.diagramLayout+xml"/>
  <Override PartName="/word/diagrams/quickStyle8.xml" ContentType="application/vnd.openxmlformats-officedocument.drawingml.diagramStyle+xml"/>
  <Override PartName="/word/diagrams/colors8.xml" ContentType="application/vnd.openxmlformats-officedocument.drawingml.diagramColors+xml"/>
  <Override PartName="/word/diagrams/drawing8.xml" ContentType="application/vnd.ms-office.drawingml.diagramDrawing+xml"/>
  <Override PartName="/word/diagrams/data9.xml" ContentType="application/vnd.openxmlformats-officedocument.drawingml.diagramData+xml"/>
  <Override PartName="/word/diagrams/layout9.xml" ContentType="application/vnd.openxmlformats-officedocument.drawingml.diagramLayout+xml"/>
  <Override PartName="/word/diagrams/quickStyle9.xml" ContentType="application/vnd.openxmlformats-officedocument.drawingml.diagramStyle+xml"/>
  <Override PartName="/word/diagrams/colors9.xml" ContentType="application/vnd.openxmlformats-officedocument.drawingml.diagramColors+xml"/>
  <Override PartName="/word/diagrams/drawing9.xml" ContentType="application/vnd.ms-office.drawingml.diagramDrawing+xml"/>
  <Override PartName="/word/diagrams/data10.xml" ContentType="application/vnd.openxmlformats-officedocument.drawingml.diagramData+xml"/>
  <Override PartName="/word/diagrams/layout10.xml" ContentType="application/vnd.openxmlformats-officedocument.drawingml.diagramLayout+xml"/>
  <Override PartName="/word/diagrams/quickStyle10.xml" ContentType="application/vnd.openxmlformats-officedocument.drawingml.diagramStyle+xml"/>
  <Override PartName="/word/diagrams/colors10.xml" ContentType="application/vnd.openxmlformats-officedocument.drawingml.diagramColors+xml"/>
  <Override PartName="/word/diagrams/drawing10.xml" ContentType="application/vnd.ms-office.drawingml.diagramDrawing+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diagrams/data11.xml" ContentType="application/vnd.openxmlformats-officedocument.drawingml.diagramData+xml"/>
  <Override PartName="/word/diagrams/layout11.xml" ContentType="application/vnd.openxmlformats-officedocument.drawingml.diagramLayout+xml"/>
  <Override PartName="/word/diagrams/quickStyle11.xml" ContentType="application/vnd.openxmlformats-officedocument.drawingml.diagramStyle+xml"/>
  <Override PartName="/word/diagrams/colors11.xml" ContentType="application/vnd.openxmlformats-officedocument.drawingml.diagramColors+xml"/>
  <Override PartName="/word/diagrams/drawing11.xml" ContentType="application/vnd.ms-office.drawingml.diagramDrawing+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04FE9DF" w14:textId="77777777" w:rsidR="003E4279" w:rsidRDefault="003E4279" w:rsidP="00DE4F91">
      <w:pPr>
        <w:pStyle w:val="Title"/>
        <w:spacing w:line="360" w:lineRule="auto"/>
      </w:pPr>
    </w:p>
    <w:sdt>
      <w:sdtPr>
        <w:rPr>
          <w:color w:val="FFFFFF" w:themeColor="background1"/>
        </w:rPr>
        <w:id w:val="1072927229"/>
        <w:placeholder>
          <w:docPart w:val="85BD11C940C444A9B93651FE95D5FF02"/>
        </w:placeholder>
      </w:sdtPr>
      <w:sdtEndPr>
        <w:rPr>
          <w:b/>
        </w:rPr>
      </w:sdtEndPr>
      <w:sdtContent>
        <w:p w14:paraId="5AB96428" w14:textId="77777777" w:rsidR="00603B1D" w:rsidRPr="00603B1D" w:rsidRDefault="00797872" w:rsidP="00DE4F91">
          <w:pPr>
            <w:pStyle w:val="Title"/>
            <w:tabs>
              <w:tab w:val="left" w:pos="9214"/>
            </w:tabs>
            <w:spacing w:line="360" w:lineRule="auto"/>
            <w:ind w:left="-142"/>
            <w:rPr>
              <w:b/>
              <w:color w:val="FFFFFF" w:themeColor="background1"/>
            </w:rPr>
          </w:pPr>
          <w:r w:rsidRPr="00603B1D">
            <w:rPr>
              <w:b/>
              <w:color w:val="FFFFFF" w:themeColor="background1"/>
            </w:rPr>
            <w:t>LGBTQIA+</w:t>
          </w:r>
          <w:r w:rsidR="00326071" w:rsidRPr="00603B1D">
            <w:rPr>
              <w:b/>
              <w:color w:val="FFFFFF" w:themeColor="background1"/>
            </w:rPr>
            <w:t xml:space="preserve"> </w:t>
          </w:r>
        </w:p>
        <w:p w14:paraId="34CBC4D6" w14:textId="55312DDD" w:rsidR="00C461DC" w:rsidRPr="00603B1D" w:rsidRDefault="00797872" w:rsidP="00DE4F91">
          <w:pPr>
            <w:pStyle w:val="Title"/>
            <w:tabs>
              <w:tab w:val="left" w:pos="9214"/>
            </w:tabs>
            <w:spacing w:line="360" w:lineRule="auto"/>
            <w:ind w:left="-142"/>
            <w:rPr>
              <w:b/>
              <w:color w:val="FFFFFF" w:themeColor="background1"/>
            </w:rPr>
          </w:pPr>
          <w:r w:rsidRPr="00603B1D">
            <w:rPr>
              <w:b/>
              <w:color w:val="FFFFFF" w:themeColor="background1"/>
            </w:rPr>
            <w:t>Plan</w:t>
          </w:r>
        </w:p>
      </w:sdtContent>
    </w:sdt>
    <w:p w14:paraId="084B21C2" w14:textId="595D4A6E" w:rsidR="00C461DC" w:rsidRPr="003E4279" w:rsidRDefault="00C461DC" w:rsidP="00DE4F91">
      <w:pPr>
        <w:pStyle w:val="Subtitle"/>
        <w:spacing w:line="360" w:lineRule="auto"/>
        <w:ind w:left="-142"/>
      </w:pPr>
    </w:p>
    <w:p w14:paraId="1A3E54F8" w14:textId="156D77CA" w:rsidR="00791F22" w:rsidRDefault="00791F22" w:rsidP="00DE4F91">
      <w:pPr>
        <w:sectPr w:rsidR="00791F22" w:rsidSect="00CE6FEA">
          <w:footerReference w:type="default" r:id="rId11"/>
          <w:headerReference w:type="first" r:id="rId12"/>
          <w:footerReference w:type="first" r:id="rId13"/>
          <w:type w:val="continuous"/>
          <w:pgSz w:w="16838" w:h="11906" w:orient="landscape" w:code="9"/>
          <w:pgMar w:top="1361" w:right="1134" w:bottom="1134" w:left="1134" w:header="851" w:footer="227" w:gutter="0"/>
          <w:cols w:space="720"/>
          <w:titlePg/>
          <w:docGrid w:linePitch="360"/>
        </w:sectPr>
      </w:pPr>
      <w:bookmarkStart w:id="0" w:name="_Toc71704166"/>
      <w:bookmarkStart w:id="1" w:name="_Toc71704198"/>
    </w:p>
    <w:p w14:paraId="0E6401AF" w14:textId="77777777" w:rsidR="00E978E5" w:rsidRDefault="00E978E5" w:rsidP="00DE4F91">
      <w:pPr>
        <w:rPr>
          <w:rFonts w:ascii="Calibri Light" w:eastAsiaTheme="majorEastAsia" w:hAnsi="Calibri Light" w:cs="Calibri Light"/>
          <w:b/>
          <w:color w:val="0E3F5B" w:themeColor="accent1"/>
          <w:sz w:val="72"/>
          <w:szCs w:val="52"/>
        </w:rPr>
      </w:pPr>
      <w:r>
        <w:rPr>
          <w:b/>
          <w:sz w:val="72"/>
        </w:rPr>
        <w:br w:type="page"/>
      </w:r>
    </w:p>
    <w:p w14:paraId="4FC640D4" w14:textId="77777777" w:rsidR="00603B1D" w:rsidRDefault="00603B1D" w:rsidP="00DE4F91">
      <w:pPr>
        <w:pStyle w:val="Heading1NoNumber"/>
        <w:spacing w:line="360" w:lineRule="auto"/>
        <w:rPr>
          <w:b/>
          <w:sz w:val="72"/>
        </w:rPr>
        <w:sectPr w:rsidR="00603B1D" w:rsidSect="00E978E5">
          <w:headerReference w:type="first" r:id="rId14"/>
          <w:type w:val="continuous"/>
          <w:pgSz w:w="16838" w:h="11906" w:orient="landscape" w:code="9"/>
          <w:pgMar w:top="1361" w:right="1134" w:bottom="1134" w:left="1134" w:header="851" w:footer="227" w:gutter="0"/>
          <w:cols w:num="2" w:space="720"/>
          <w:titlePg/>
          <w:docGrid w:linePitch="360"/>
        </w:sectPr>
      </w:pPr>
      <w:bookmarkStart w:id="2" w:name="_Toc74138190"/>
    </w:p>
    <w:p w14:paraId="6C689916" w14:textId="1B16ABB7" w:rsidR="00B3730E" w:rsidRPr="00B42CAC" w:rsidRDefault="00B3730E" w:rsidP="00B42CAC">
      <w:pPr>
        <w:pStyle w:val="Heading1NoNumber"/>
        <w:rPr>
          <w:b/>
        </w:rPr>
      </w:pPr>
      <w:bookmarkStart w:id="3" w:name="_Toc77853802"/>
      <w:bookmarkStart w:id="4" w:name="_Toc78181003"/>
      <w:r w:rsidRPr="00B42CAC">
        <w:rPr>
          <w:b/>
        </w:rPr>
        <w:lastRenderedPageBreak/>
        <w:t>Acknowledgment of Country</w:t>
      </w:r>
      <w:bookmarkEnd w:id="0"/>
      <w:bookmarkEnd w:id="1"/>
      <w:bookmarkEnd w:id="2"/>
      <w:bookmarkEnd w:id="3"/>
      <w:bookmarkEnd w:id="4"/>
    </w:p>
    <w:p w14:paraId="7C325CFE" w14:textId="73833975" w:rsidR="00516E0E" w:rsidRDefault="00516E0E" w:rsidP="00DE4F91">
      <w:pPr>
        <w:rPr>
          <w:b/>
        </w:rPr>
      </w:pPr>
      <w:r w:rsidRPr="00516E0E">
        <w:t xml:space="preserve">We acknowledge the </w:t>
      </w:r>
      <w:proofErr w:type="spellStart"/>
      <w:r w:rsidRPr="00516E0E">
        <w:t>Whadjuk</w:t>
      </w:r>
      <w:proofErr w:type="spellEnd"/>
      <w:r w:rsidRPr="00516E0E">
        <w:t xml:space="preserve"> </w:t>
      </w:r>
      <w:proofErr w:type="spellStart"/>
      <w:r w:rsidRPr="00516E0E">
        <w:t>Nyoongar</w:t>
      </w:r>
      <w:proofErr w:type="spellEnd"/>
      <w:r>
        <w:rPr>
          <w:b/>
        </w:rPr>
        <w:t xml:space="preserve"> </w:t>
      </w:r>
      <w:r w:rsidRPr="00516E0E">
        <w:t>people, Traditional Owners of the lands and</w:t>
      </w:r>
      <w:r>
        <w:rPr>
          <w:b/>
        </w:rPr>
        <w:t xml:space="preserve"> </w:t>
      </w:r>
      <w:r w:rsidRPr="00516E0E">
        <w:t>waters where the City of Perth is today and</w:t>
      </w:r>
      <w:r>
        <w:rPr>
          <w:b/>
        </w:rPr>
        <w:t xml:space="preserve"> </w:t>
      </w:r>
      <w:r w:rsidRPr="00516E0E">
        <w:t xml:space="preserve">pay our respects to </w:t>
      </w:r>
      <w:r w:rsidRPr="009043E4">
        <w:t>El</w:t>
      </w:r>
      <w:r w:rsidRPr="00516E0E">
        <w:t>ders past and present.</w:t>
      </w:r>
      <w:r>
        <w:rPr>
          <w:b/>
        </w:rPr>
        <w:t xml:space="preserve"> </w:t>
      </w:r>
      <w:proofErr w:type="spellStart"/>
      <w:r w:rsidRPr="00516E0E">
        <w:t>Nyoongar</w:t>
      </w:r>
      <w:proofErr w:type="spellEnd"/>
      <w:r w:rsidRPr="00516E0E">
        <w:t xml:space="preserve"> peoples are the original inhabitants</w:t>
      </w:r>
      <w:r>
        <w:rPr>
          <w:b/>
        </w:rPr>
        <w:t xml:space="preserve"> </w:t>
      </w:r>
      <w:r w:rsidRPr="00516E0E">
        <w:t>and Traditional Owners of the South West</w:t>
      </w:r>
      <w:r w:rsidR="00F954B6">
        <w:t xml:space="preserve"> </w:t>
      </w:r>
      <w:r w:rsidRPr="00516E0E">
        <w:t xml:space="preserve">of Western Australia. While </w:t>
      </w:r>
      <w:proofErr w:type="spellStart"/>
      <w:r w:rsidRPr="00516E0E">
        <w:t>Nyoongar</w:t>
      </w:r>
      <w:proofErr w:type="spellEnd"/>
      <w:r w:rsidRPr="00516E0E">
        <w:t xml:space="preserve"> is</w:t>
      </w:r>
      <w:r>
        <w:rPr>
          <w:b/>
        </w:rPr>
        <w:t xml:space="preserve"> </w:t>
      </w:r>
      <w:r w:rsidRPr="00516E0E">
        <w:t>identified as a single language there are</w:t>
      </w:r>
      <w:r>
        <w:rPr>
          <w:b/>
        </w:rPr>
        <w:t xml:space="preserve"> </w:t>
      </w:r>
      <w:r w:rsidRPr="00516E0E">
        <w:t>variations in both pronunciation and spelling</w:t>
      </w:r>
      <w:r>
        <w:rPr>
          <w:b/>
        </w:rPr>
        <w:t xml:space="preserve"> </w:t>
      </w:r>
      <w:r w:rsidRPr="00516E0E">
        <w:t xml:space="preserve">– </w:t>
      </w:r>
      <w:proofErr w:type="spellStart"/>
      <w:r w:rsidRPr="00516E0E">
        <w:t>Noongar</w:t>
      </w:r>
      <w:proofErr w:type="spellEnd"/>
      <w:r w:rsidRPr="00516E0E">
        <w:t xml:space="preserve">, Nyungar, </w:t>
      </w:r>
      <w:proofErr w:type="spellStart"/>
      <w:r w:rsidRPr="00516E0E">
        <w:t>Nyoongar</w:t>
      </w:r>
      <w:proofErr w:type="spellEnd"/>
      <w:r w:rsidRPr="00516E0E">
        <w:t xml:space="preserve">, </w:t>
      </w:r>
      <w:proofErr w:type="spellStart"/>
      <w:r w:rsidRPr="00516E0E">
        <w:t>Nyoongah</w:t>
      </w:r>
      <w:proofErr w:type="spellEnd"/>
      <w:r w:rsidRPr="00516E0E">
        <w:t>,</w:t>
      </w:r>
      <w:r>
        <w:rPr>
          <w:b/>
        </w:rPr>
        <w:t xml:space="preserve"> </w:t>
      </w:r>
      <w:proofErr w:type="spellStart"/>
      <w:r w:rsidRPr="00516E0E">
        <w:t>Nyungah</w:t>
      </w:r>
      <w:proofErr w:type="spellEnd"/>
      <w:r w:rsidRPr="00516E0E">
        <w:t xml:space="preserve">, </w:t>
      </w:r>
      <w:proofErr w:type="spellStart"/>
      <w:r w:rsidRPr="00516E0E">
        <w:t>Nyugah</w:t>
      </w:r>
      <w:proofErr w:type="spellEnd"/>
      <w:r w:rsidRPr="00516E0E">
        <w:t xml:space="preserve">, </w:t>
      </w:r>
      <w:proofErr w:type="spellStart"/>
      <w:r w:rsidRPr="00516E0E">
        <w:t>Yungar</w:t>
      </w:r>
      <w:proofErr w:type="spellEnd"/>
      <w:r w:rsidRPr="00516E0E">
        <w:t xml:space="preserve"> and </w:t>
      </w:r>
      <w:proofErr w:type="spellStart"/>
      <w:r w:rsidRPr="00516E0E">
        <w:t>Noonga</w:t>
      </w:r>
      <w:proofErr w:type="spellEnd"/>
      <w:r w:rsidRPr="00516E0E">
        <w:t>.</w:t>
      </w:r>
      <w:r>
        <w:rPr>
          <w:b/>
        </w:rPr>
        <w:t xml:space="preserve"> </w:t>
      </w:r>
      <w:r w:rsidRPr="00516E0E">
        <w:t>The City of Perth uses ‘</w:t>
      </w:r>
      <w:proofErr w:type="spellStart"/>
      <w:r w:rsidRPr="00516E0E">
        <w:t>Nyoongar</w:t>
      </w:r>
      <w:proofErr w:type="spellEnd"/>
      <w:r w:rsidRPr="00516E0E">
        <w:t>’ which is</w:t>
      </w:r>
      <w:r>
        <w:rPr>
          <w:b/>
        </w:rPr>
        <w:t xml:space="preserve"> </w:t>
      </w:r>
      <w:r w:rsidRPr="00516E0E">
        <w:t>reflected throughout this document except</w:t>
      </w:r>
      <w:r>
        <w:rPr>
          <w:b/>
        </w:rPr>
        <w:t xml:space="preserve"> </w:t>
      </w:r>
      <w:r w:rsidRPr="00516E0E">
        <w:t>when specifically referring to an external</w:t>
      </w:r>
      <w:r>
        <w:rPr>
          <w:b/>
        </w:rPr>
        <w:t xml:space="preserve"> </w:t>
      </w:r>
      <w:proofErr w:type="spellStart"/>
      <w:r w:rsidRPr="00516E0E">
        <w:t>organisation</w:t>
      </w:r>
      <w:proofErr w:type="spellEnd"/>
      <w:r w:rsidRPr="00516E0E">
        <w:t xml:space="preserve"> that </w:t>
      </w:r>
      <w:proofErr w:type="spellStart"/>
      <w:r w:rsidRPr="00516E0E">
        <w:t>utilises</w:t>
      </w:r>
      <w:proofErr w:type="spellEnd"/>
      <w:r w:rsidRPr="00516E0E">
        <w:t xml:space="preserve"> alternative spelling. </w:t>
      </w:r>
    </w:p>
    <w:p w14:paraId="02172BD0" w14:textId="56995F81" w:rsidR="00B3730E" w:rsidRDefault="00467FA0" w:rsidP="00DE4F91">
      <w:pPr>
        <w:pStyle w:val="Heading2NoNumber"/>
      </w:pPr>
      <w:bookmarkStart w:id="5" w:name="_Toc71704167"/>
      <w:r>
        <w:br w:type="column"/>
      </w:r>
      <w:bookmarkStart w:id="6" w:name="_Toc78181004"/>
      <w:r w:rsidR="00B3730E">
        <w:t>Alternative Formats</w:t>
      </w:r>
      <w:bookmarkEnd w:id="5"/>
      <w:bookmarkEnd w:id="6"/>
    </w:p>
    <w:p w14:paraId="4DF8696F" w14:textId="35F4434B" w:rsidR="00B3730E" w:rsidRDefault="00B3730E" w:rsidP="00DE4F91">
      <w:r>
        <w:t xml:space="preserve">An electronic version of the City of Perth’s </w:t>
      </w:r>
      <w:r w:rsidR="00AF7023">
        <w:t xml:space="preserve">LGBTQIA+ </w:t>
      </w:r>
      <w:r>
        <w:t xml:space="preserve">Plan </w:t>
      </w:r>
      <w:r w:rsidR="00AF7023">
        <w:t>202</w:t>
      </w:r>
      <w:r w:rsidR="00603B1D">
        <w:t>1</w:t>
      </w:r>
      <w:r>
        <w:t>-</w:t>
      </w:r>
      <w:r w:rsidR="00AF7023">
        <w:t>24</w:t>
      </w:r>
      <w:r>
        <w:t xml:space="preserve"> is available from www.perth.wa.gov.au. This document can be provided in alternate formats and languages upon request. </w:t>
      </w:r>
    </w:p>
    <w:p w14:paraId="39AADB93" w14:textId="4EDB8567" w:rsidR="00603B1D" w:rsidRDefault="00603B1D" w:rsidP="00DE4F91">
      <w:bookmarkStart w:id="7" w:name="_Toc71704168"/>
      <w:r w:rsidRPr="00603B1D">
        <w:rPr>
          <w:b/>
        </w:rPr>
        <w:t>City of Perth</w:t>
      </w:r>
      <w:r w:rsidRPr="00603B1D">
        <w:rPr>
          <w:b/>
        </w:rPr>
        <w:br/>
      </w:r>
      <w:r>
        <w:t>27 St Georges Terrace, Perth</w:t>
      </w:r>
      <w:r>
        <w:br/>
        <w:t>GPO Box C120, Perth WA 6839</w:t>
      </w:r>
    </w:p>
    <w:p w14:paraId="3D6DF280" w14:textId="68C54EEB" w:rsidR="00603B1D" w:rsidRDefault="00603B1D" w:rsidP="00DE4F91">
      <w:r w:rsidRPr="00603B1D">
        <w:rPr>
          <w:b/>
        </w:rPr>
        <w:t xml:space="preserve">Telephone: </w:t>
      </w:r>
      <w:r>
        <w:t>(08) 9461 3333</w:t>
      </w:r>
      <w:r>
        <w:br/>
      </w:r>
      <w:r w:rsidRPr="00603B1D">
        <w:rPr>
          <w:b/>
        </w:rPr>
        <w:t>Email:</w:t>
      </w:r>
      <w:r>
        <w:t xml:space="preserve"> info@cityofperth.wa.gov.au</w:t>
      </w:r>
    </w:p>
    <w:p w14:paraId="15C1DF29" w14:textId="77777777" w:rsidR="00467FA0" w:rsidRDefault="00467FA0" w:rsidP="00467FA0">
      <w:pPr>
        <w:pStyle w:val="Heading2NoNumber"/>
        <w:spacing w:line="360" w:lineRule="auto"/>
      </w:pPr>
      <w:bookmarkStart w:id="8" w:name="_Toc78181005"/>
      <w:r>
        <w:t>Photographer Credit</w:t>
      </w:r>
      <w:bookmarkEnd w:id="8"/>
    </w:p>
    <w:p w14:paraId="499ADAC5" w14:textId="77777777" w:rsidR="00467FA0" w:rsidRDefault="00467FA0" w:rsidP="00467FA0">
      <w:r w:rsidRPr="0094659D">
        <w:t xml:space="preserve">Most of the photography throughout this Plan is credited to </w:t>
      </w:r>
      <w:proofErr w:type="spellStart"/>
      <w:r w:rsidRPr="0094659D">
        <w:t>Shortie</w:t>
      </w:r>
      <w:proofErr w:type="spellEnd"/>
      <w:r w:rsidRPr="0094659D">
        <w:t xml:space="preserve"> Zito Photograph</w:t>
      </w:r>
      <w:r>
        <w:t xml:space="preserve">y. </w:t>
      </w:r>
      <w:r w:rsidRPr="0094659D">
        <w:t>Perth local and proud member of the LGBTQIA+ community</w:t>
      </w:r>
      <w:r>
        <w:t xml:space="preserve">, </w:t>
      </w:r>
      <w:proofErr w:type="spellStart"/>
      <w:r>
        <w:t>Shortie</w:t>
      </w:r>
      <w:proofErr w:type="spellEnd"/>
      <w:r>
        <w:t xml:space="preserve"> is p</w:t>
      </w:r>
      <w:r w:rsidRPr="0094659D">
        <w:t>assionate about capturing the beauty and uniqueness of the people in her city and surroundings</w:t>
      </w:r>
      <w:r>
        <w:t>.</w:t>
      </w:r>
    </w:p>
    <w:p w14:paraId="5BA23381" w14:textId="679E429A" w:rsidR="00467FA0" w:rsidRDefault="00467FA0" w:rsidP="00DE4F91">
      <w:pPr>
        <w:sectPr w:rsidR="00467FA0" w:rsidSect="00467FA0">
          <w:type w:val="continuous"/>
          <w:pgSz w:w="16838" w:h="11906" w:orient="landscape" w:code="9"/>
          <w:pgMar w:top="1361" w:right="1134" w:bottom="1134" w:left="1134" w:header="851" w:footer="227" w:gutter="0"/>
          <w:cols w:num="2" w:space="720"/>
          <w:titlePg/>
          <w:docGrid w:linePitch="360"/>
        </w:sectPr>
      </w:pPr>
    </w:p>
    <w:p w14:paraId="2F809FD8" w14:textId="77777777" w:rsidR="00467FA0" w:rsidRDefault="00467FA0" w:rsidP="00DE4F91">
      <w:pPr>
        <w:pStyle w:val="Heading2NoNumber"/>
        <w:sectPr w:rsidR="00467FA0" w:rsidSect="00E978E5">
          <w:type w:val="continuous"/>
          <w:pgSz w:w="16838" w:h="11906" w:orient="landscape" w:code="9"/>
          <w:pgMar w:top="1361" w:right="1134" w:bottom="1134" w:left="1134" w:header="851" w:footer="227" w:gutter="0"/>
          <w:cols w:num="2" w:space="720"/>
          <w:titlePg/>
          <w:docGrid w:linePitch="360"/>
        </w:sectPr>
      </w:pPr>
    </w:p>
    <w:p w14:paraId="7DA4DFCF" w14:textId="6F9D7FA5" w:rsidR="00791F22" w:rsidRDefault="00791F22" w:rsidP="00DE4F91">
      <w:pPr>
        <w:pStyle w:val="Heading2NoNumber"/>
      </w:pPr>
      <w:r>
        <w:br w:type="column"/>
      </w:r>
      <w:bookmarkStart w:id="9" w:name="_Toc78181006"/>
      <w:r w:rsidR="00467FA0">
        <w:rPr>
          <w:noProof/>
        </w:rPr>
        <w:lastRenderedPageBreak/>
        <w:drawing>
          <wp:anchor distT="0" distB="0" distL="114300" distR="114300" simplePos="0" relativeHeight="251706368" behindDoc="0" locked="0" layoutInCell="1" allowOverlap="1" wp14:anchorId="5FB7D9B8" wp14:editId="2D1E711D">
            <wp:simplePos x="0" y="0"/>
            <wp:positionH relativeFrom="page">
              <wp:posOffset>5560739</wp:posOffset>
            </wp:positionH>
            <wp:positionV relativeFrom="paragraph">
              <wp:posOffset>-861958</wp:posOffset>
            </wp:positionV>
            <wp:extent cx="5617254" cy="7905601"/>
            <wp:effectExtent l="0" t="0" r="2540" b="635"/>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5" cstate="print">
                      <a:extLst>
                        <a:ext uri="{28A0092B-C50C-407E-A947-70E740481C1C}">
                          <a14:useLocalDpi xmlns:a14="http://schemas.microsoft.com/office/drawing/2010/main" val="0"/>
                        </a:ext>
                      </a:extLst>
                    </a:blip>
                    <a:srcRect l="24925" r="27709"/>
                    <a:stretch/>
                  </pic:blipFill>
                  <pic:spPr bwMode="auto">
                    <a:xfrm>
                      <a:off x="0" y="0"/>
                      <a:ext cx="5617254" cy="790560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5C7068">
        <w:t>Terminology</w:t>
      </w:r>
      <w:bookmarkEnd w:id="7"/>
      <w:bookmarkEnd w:id="9"/>
    </w:p>
    <w:p w14:paraId="6C6E4B3D" w14:textId="6DF51DEF" w:rsidR="005C7068" w:rsidRDefault="005C7068" w:rsidP="00DE4F91">
      <w:r>
        <w:t>This document uses the acronym LGBTQIA+, which refers to lesbian, gay, bisexual, transgender, queer, intersex and asexual, with the + symbol acknowledging the diversity of gender and sexuality not otherwise captured.</w:t>
      </w:r>
    </w:p>
    <w:p w14:paraId="5523BBCF" w14:textId="702132D6" w:rsidR="00791F22" w:rsidRDefault="00164D7B" w:rsidP="00DE4F91">
      <w:r>
        <w:t xml:space="preserve">See page </w:t>
      </w:r>
      <w:r w:rsidR="00FF05F0" w:rsidRPr="00FF05F0">
        <w:t>54</w:t>
      </w:r>
      <w:r>
        <w:t xml:space="preserve"> for a full glossary of terms.</w:t>
      </w:r>
    </w:p>
    <w:p w14:paraId="5AC754A0" w14:textId="64EDE29E" w:rsidR="006A7B06" w:rsidRDefault="006A7B06" w:rsidP="006A7B06">
      <w:r w:rsidRPr="006A7B06">
        <w:rPr>
          <w:b/>
        </w:rPr>
        <w:t xml:space="preserve">Sex characteristics </w:t>
      </w:r>
      <w:r w:rsidRPr="006A7B06">
        <w:t>are biological and physiological characteristics that includes chromosomal configuration, hormonal profile, reproductive organs and secondary sex characteristics such as breasts, body hair and voice</w:t>
      </w:r>
      <w:r w:rsidR="00070DC0">
        <w:t xml:space="preserve"> (WA Department of Health, 2019)</w:t>
      </w:r>
      <w:r w:rsidRPr="006A7B06">
        <w:t>.</w:t>
      </w:r>
    </w:p>
    <w:p w14:paraId="012734CD" w14:textId="25900D94" w:rsidR="006A7B06" w:rsidRDefault="006A7B06" w:rsidP="006A7B06">
      <w:pPr>
        <w:rPr>
          <w:b/>
        </w:rPr>
      </w:pPr>
      <w:r w:rsidRPr="006A7B06">
        <w:rPr>
          <w:b/>
        </w:rPr>
        <w:t xml:space="preserve">Intersex </w:t>
      </w:r>
      <w:r w:rsidRPr="006A7B06">
        <w:t xml:space="preserve">is an umbrella term for people with physical characteristics that </w:t>
      </w:r>
      <w:proofErr w:type="gramStart"/>
      <w:r w:rsidRPr="006A7B06">
        <w:t>are seen as</w:t>
      </w:r>
      <w:proofErr w:type="gramEnd"/>
      <w:r w:rsidRPr="006A7B06">
        <w:t xml:space="preserve"> different from modern medical norms about ‘female’ and ‘male’ bodies</w:t>
      </w:r>
      <w:r w:rsidR="00070DC0">
        <w:t xml:space="preserve"> (Q Life)</w:t>
      </w:r>
      <w:r w:rsidRPr="006A7B06">
        <w:t>.</w:t>
      </w:r>
    </w:p>
    <w:p w14:paraId="6CE88931" w14:textId="3BDF65F5" w:rsidR="006A7B06" w:rsidRDefault="006A7B06" w:rsidP="00DE4F91">
      <w:pPr>
        <w:rPr>
          <w:b/>
        </w:rPr>
      </w:pPr>
      <w:r w:rsidRPr="006A7B06">
        <w:rPr>
          <w:b/>
        </w:rPr>
        <w:t xml:space="preserve">Gender Identity </w:t>
      </w:r>
      <w:r w:rsidRPr="006A7B06">
        <w:t>describes someone’s own understanding of who they are (e.g., woman, genderqueer, man, no gender, etc.), as distinct from their physical characteristics</w:t>
      </w:r>
      <w:r w:rsidR="00070DC0">
        <w:t xml:space="preserve"> (Q Life)</w:t>
      </w:r>
      <w:r w:rsidRPr="006A7B06">
        <w:t>.</w:t>
      </w:r>
    </w:p>
    <w:p w14:paraId="1C13D37A" w14:textId="08A2E99B" w:rsidR="005A29D3" w:rsidRDefault="005C7068" w:rsidP="00DE4F91">
      <w:r w:rsidRPr="00516E0E">
        <w:rPr>
          <w:b/>
        </w:rPr>
        <w:t>Sexuality</w:t>
      </w:r>
      <w:r>
        <w:t xml:space="preserve"> is a term used to describe an individual’s sexual, emotional and/or romantic attraction to another person</w:t>
      </w:r>
      <w:r w:rsidR="005A29D3">
        <w:t>.</w:t>
      </w:r>
      <w:r w:rsidR="00B42CAC" w:rsidRPr="00B42CAC">
        <w:rPr>
          <w:noProof/>
        </w:rPr>
        <w:t xml:space="preserve"> </w:t>
      </w:r>
    </w:p>
    <w:p w14:paraId="2068A088" w14:textId="3B319AF7" w:rsidR="0094659D" w:rsidRDefault="00B42CAC" w:rsidP="00467FA0">
      <w:pPr>
        <w:pStyle w:val="Heading2NoNumber"/>
        <w:spacing w:line="360" w:lineRule="auto"/>
      </w:pPr>
      <w:r>
        <w:br w:type="column"/>
      </w:r>
      <w:bookmarkStart w:id="10" w:name="_Toc71704169"/>
      <w:bookmarkStart w:id="11" w:name="_Toc71704199"/>
      <w:bookmarkStart w:id="12" w:name="_Toc74138191"/>
    </w:p>
    <w:p w14:paraId="7483D951" w14:textId="7EE987EF" w:rsidR="0094659D" w:rsidRDefault="0094659D" w:rsidP="00DE4F91">
      <w:r>
        <w:br w:type="page"/>
      </w:r>
    </w:p>
    <w:p w14:paraId="04EAD29A" w14:textId="77777777" w:rsidR="00AB66DF" w:rsidRDefault="00AB66DF" w:rsidP="00DE4F91">
      <w:pPr>
        <w:pStyle w:val="Heading1NoNumber"/>
        <w:spacing w:line="360" w:lineRule="auto"/>
        <w:rPr>
          <w:b/>
          <w:sz w:val="72"/>
        </w:rPr>
        <w:sectPr w:rsidR="00AB66DF" w:rsidSect="00E978E5">
          <w:type w:val="continuous"/>
          <w:pgSz w:w="16838" w:h="11906" w:orient="landscape" w:code="9"/>
          <w:pgMar w:top="1361" w:right="1134" w:bottom="1134" w:left="1134" w:header="851" w:footer="227" w:gutter="0"/>
          <w:cols w:num="2" w:space="720"/>
          <w:titlePg/>
          <w:docGrid w:linePitch="360"/>
        </w:sectPr>
      </w:pPr>
    </w:p>
    <w:p w14:paraId="3EEF6613" w14:textId="552460AC" w:rsidR="00AB66DF" w:rsidRPr="00B42CAC" w:rsidRDefault="00AB66DF" w:rsidP="00B42CAC">
      <w:pPr>
        <w:pStyle w:val="Heading1NoNumber"/>
        <w:rPr>
          <w:b/>
        </w:rPr>
        <w:sectPr w:rsidR="00AB66DF" w:rsidRPr="00B42CAC" w:rsidSect="00726EB5">
          <w:type w:val="continuous"/>
          <w:pgSz w:w="16838" w:h="11906" w:orient="landscape" w:code="9"/>
          <w:pgMar w:top="1361" w:right="1134" w:bottom="1134" w:left="1134" w:header="851" w:footer="227" w:gutter="0"/>
          <w:cols w:space="720"/>
          <w:titlePg/>
          <w:docGrid w:linePitch="360"/>
        </w:sectPr>
      </w:pPr>
      <w:bookmarkStart w:id="13" w:name="_Toc77853803"/>
      <w:bookmarkStart w:id="14" w:name="_Toc78181007"/>
      <w:r w:rsidRPr="00B42CAC">
        <w:rPr>
          <w:b/>
        </w:rPr>
        <w:lastRenderedPageBreak/>
        <w:t xml:space="preserve">Kaya </w:t>
      </w:r>
      <w:proofErr w:type="spellStart"/>
      <w:r w:rsidRPr="00B42CAC">
        <w:rPr>
          <w:b/>
        </w:rPr>
        <w:t>Wanju</w:t>
      </w:r>
      <w:bookmarkEnd w:id="13"/>
      <w:bookmarkEnd w:id="14"/>
      <w:proofErr w:type="spellEnd"/>
    </w:p>
    <w:p w14:paraId="012BC28B" w14:textId="1B38EAF5" w:rsidR="00AB66DF" w:rsidRDefault="00AB66DF" w:rsidP="00DE4F91">
      <w:pPr>
        <w:pStyle w:val="Heading2NoNumber"/>
        <w:spacing w:line="360" w:lineRule="auto"/>
        <w:rPr>
          <w:noProof/>
        </w:rPr>
      </w:pPr>
      <w:bookmarkStart w:id="15" w:name="_Toc71704170"/>
      <w:bookmarkStart w:id="16" w:name="_Toc78181008"/>
      <w:r>
        <w:t>From the LGBTQIA+ Advisory Group</w:t>
      </w:r>
      <w:bookmarkEnd w:id="15"/>
      <w:bookmarkEnd w:id="16"/>
      <w:r>
        <w:rPr>
          <w:noProof/>
        </w:rPr>
        <w:t xml:space="preserve"> </w:t>
      </w:r>
    </w:p>
    <w:p w14:paraId="03D6935D" w14:textId="77777777" w:rsidR="004576EF" w:rsidRPr="004576EF" w:rsidRDefault="004576EF" w:rsidP="004576EF">
      <w:pPr>
        <w:rPr>
          <w:noProof/>
        </w:rPr>
      </w:pPr>
      <w:r w:rsidRPr="004576EF">
        <w:rPr>
          <w:i/>
          <w:noProof/>
        </w:rPr>
        <w:t xml:space="preserve">‘Hope will never be silent’ </w:t>
      </w:r>
      <w:r w:rsidRPr="004576EF">
        <w:rPr>
          <w:noProof/>
        </w:rPr>
        <w:t xml:space="preserve">- we all have the right to live free from discrimination. violence and stigma - we all deserve to live in a city that embraces and welcomes the many communities that call it home. </w:t>
      </w:r>
    </w:p>
    <w:p w14:paraId="59DFFCFF" w14:textId="77777777" w:rsidR="004576EF" w:rsidRPr="004576EF" w:rsidRDefault="004576EF" w:rsidP="004576EF">
      <w:pPr>
        <w:rPr>
          <w:noProof/>
        </w:rPr>
      </w:pPr>
      <w:r w:rsidRPr="004576EF">
        <w:rPr>
          <w:noProof/>
        </w:rPr>
        <w:t xml:space="preserve">The LGBTIQA+ Advisory Group - consisting of fifteen members has worked to embrace the ideals of co-design and co-delivery in order to build consensus through what is a historic community owned partnership. </w:t>
      </w:r>
    </w:p>
    <w:p w14:paraId="00F9B4E8" w14:textId="77777777" w:rsidR="004576EF" w:rsidRPr="004576EF" w:rsidRDefault="004576EF" w:rsidP="004576EF">
      <w:pPr>
        <w:rPr>
          <w:noProof/>
        </w:rPr>
      </w:pPr>
      <w:r w:rsidRPr="004576EF">
        <w:rPr>
          <w:noProof/>
        </w:rPr>
        <w:t xml:space="preserve">As the first of its kind within the WA local government sector, it is truly a model for all. </w:t>
      </w:r>
    </w:p>
    <w:p w14:paraId="05E1F8B2" w14:textId="77777777" w:rsidR="004576EF" w:rsidRPr="004576EF" w:rsidRDefault="004576EF" w:rsidP="004576EF">
      <w:pPr>
        <w:rPr>
          <w:noProof/>
        </w:rPr>
      </w:pPr>
      <w:r w:rsidRPr="004576EF">
        <w:rPr>
          <w:noProof/>
        </w:rPr>
        <w:t xml:space="preserve">While it was never an accident that forming a group from such diverse fields would produce such a powerful and heartfelt response - it’s rightfully one that no one should be scared of or nervous about. </w:t>
      </w:r>
    </w:p>
    <w:p w14:paraId="264381BA" w14:textId="1B9D8AC9" w:rsidR="004576EF" w:rsidRPr="004576EF" w:rsidRDefault="004576EF" w:rsidP="004576EF">
      <w:pPr>
        <w:rPr>
          <w:noProof/>
        </w:rPr>
      </w:pPr>
      <w:r w:rsidRPr="004576EF">
        <w:rPr>
          <w:noProof/>
        </w:rPr>
        <w:t xml:space="preserve">We are indeed a passionate community, with many hopes and dreams. With many hopes and dreams. But they are ones of diversity, ones of inclusion and ultimately one of equality - ideals that can and do resonate far beyond. </w:t>
      </w:r>
    </w:p>
    <w:p w14:paraId="06D47226" w14:textId="77777777" w:rsidR="004576EF" w:rsidRPr="004576EF" w:rsidRDefault="004576EF" w:rsidP="004576EF">
      <w:pPr>
        <w:rPr>
          <w:noProof/>
        </w:rPr>
      </w:pPr>
      <w:r w:rsidRPr="004576EF">
        <w:rPr>
          <w:noProof/>
        </w:rPr>
        <w:t xml:space="preserve">We should all be proud that the City of Perth has embraced a genuine model of engagement to give action to these values in both statement, commitment and, most importantly, deliverable outcomes. </w:t>
      </w:r>
    </w:p>
    <w:p w14:paraId="1F2BCA6A" w14:textId="77777777" w:rsidR="004576EF" w:rsidRPr="004576EF" w:rsidRDefault="004576EF" w:rsidP="004576EF">
      <w:pPr>
        <w:rPr>
          <w:noProof/>
        </w:rPr>
      </w:pPr>
      <w:r w:rsidRPr="004576EF">
        <w:rPr>
          <w:noProof/>
        </w:rPr>
        <w:t xml:space="preserve">The City of Perth’s LGBTIQA+ Plan is a living document with recommendations embedded within the hopes of our entire community for meaningful progress. </w:t>
      </w:r>
    </w:p>
    <w:p w14:paraId="3CB44CC5" w14:textId="203622E2" w:rsidR="004576EF" w:rsidRPr="004576EF" w:rsidRDefault="004576EF" w:rsidP="004576EF">
      <w:pPr>
        <w:rPr>
          <w:noProof/>
        </w:rPr>
      </w:pPr>
      <w:r w:rsidRPr="004576EF">
        <w:rPr>
          <w:noProof/>
        </w:rPr>
        <w:lastRenderedPageBreak/>
        <w:t>Its legacy should be a signal that these community relationships, and the goodwill that follows, can lead to enduring change.</w:t>
      </w:r>
    </w:p>
    <w:p w14:paraId="1287340E" w14:textId="77777777" w:rsidR="004576EF" w:rsidRPr="004576EF" w:rsidRDefault="004576EF" w:rsidP="004576EF">
      <w:pPr>
        <w:rPr>
          <w:noProof/>
        </w:rPr>
      </w:pPr>
      <w:r w:rsidRPr="004576EF">
        <w:rPr>
          <w:noProof/>
        </w:rPr>
        <w:t xml:space="preserve">We would like to acknowledge the work and commitment of all the individuals across many networks whose goodwill and faith has been instrumental in the delivery of this comprehensive plan, including the City of Perth staff and our own community members. </w:t>
      </w:r>
    </w:p>
    <w:p w14:paraId="67E4C65D" w14:textId="77777777" w:rsidR="004576EF" w:rsidRPr="004576EF" w:rsidRDefault="004576EF" w:rsidP="004576EF">
      <w:pPr>
        <w:rPr>
          <w:noProof/>
        </w:rPr>
      </w:pPr>
      <w:r w:rsidRPr="004576EF">
        <w:rPr>
          <w:noProof/>
        </w:rPr>
        <w:t xml:space="preserve">In the spirit of further community building, we look forward to the City of Perth embarking on a new chapter that embraces inclusion. </w:t>
      </w:r>
    </w:p>
    <w:p w14:paraId="4E9AD05A" w14:textId="77777777" w:rsidR="004576EF" w:rsidRPr="004576EF" w:rsidRDefault="004576EF" w:rsidP="004576EF">
      <w:pPr>
        <w:rPr>
          <w:noProof/>
        </w:rPr>
      </w:pPr>
      <w:r w:rsidRPr="004576EF">
        <w:rPr>
          <w:noProof/>
        </w:rPr>
        <w:t xml:space="preserve">By doing so, Perth as the ‘city of lights’ is surely destined to be a place that shines brightly with the flame of equality and that of hope made real through the voices of many. </w:t>
      </w:r>
    </w:p>
    <w:p w14:paraId="2437DC1F" w14:textId="77777777" w:rsidR="004576EF" w:rsidRPr="004576EF" w:rsidRDefault="004576EF" w:rsidP="004576EF">
      <w:pPr>
        <w:rPr>
          <w:noProof/>
        </w:rPr>
      </w:pPr>
      <w:r w:rsidRPr="004576EF">
        <w:rPr>
          <w:noProof/>
        </w:rPr>
        <w:t xml:space="preserve">From the LGBTQIA+ Advisory Group </w:t>
      </w:r>
    </w:p>
    <w:p w14:paraId="0E04596C" w14:textId="77777777" w:rsidR="004576EF" w:rsidRPr="004576EF" w:rsidRDefault="004576EF" w:rsidP="004576EF">
      <w:pPr>
        <w:rPr>
          <w:noProof/>
        </w:rPr>
      </w:pPr>
      <w:r w:rsidRPr="004576EF">
        <w:rPr>
          <w:b/>
          <w:bCs/>
          <w:noProof/>
        </w:rPr>
        <w:t xml:space="preserve">David Goncalves | Paul-Alain Hunt </w:t>
      </w:r>
    </w:p>
    <w:p w14:paraId="19AA75F1" w14:textId="77777777" w:rsidR="004576EF" w:rsidRDefault="004576EF" w:rsidP="00DE4F91">
      <w:pPr>
        <w:rPr>
          <w:noProof/>
        </w:rPr>
      </w:pPr>
      <w:r w:rsidRPr="004576EF">
        <w:rPr>
          <w:noProof/>
        </w:rPr>
        <w:t>Advisory Group elected Co-Chairs City of Perth LGBTQIA+ Advisory Group | November 202</w:t>
      </w:r>
      <w:bookmarkEnd w:id="10"/>
      <w:bookmarkEnd w:id="11"/>
      <w:bookmarkEnd w:id="12"/>
      <w:r>
        <w:rPr>
          <w:noProof/>
        </w:rPr>
        <w:t>1</w:t>
      </w:r>
    </w:p>
    <w:p w14:paraId="6A4E5620" w14:textId="77777777" w:rsidR="004576EF" w:rsidRDefault="004576EF" w:rsidP="00DE4F91">
      <w:pPr>
        <w:rPr>
          <w:noProof/>
        </w:rPr>
      </w:pPr>
    </w:p>
    <w:p w14:paraId="6F55C81D" w14:textId="77777777" w:rsidR="00D00A65" w:rsidRDefault="00D00A65" w:rsidP="00DE4F91">
      <w:pPr>
        <w:rPr>
          <w:b/>
          <w:noProof/>
        </w:rPr>
      </w:pPr>
    </w:p>
    <w:p w14:paraId="064CF62C" w14:textId="0159DBE6" w:rsidR="004576EF" w:rsidRPr="004576EF" w:rsidRDefault="004576EF" w:rsidP="00DE4F91">
      <w:pPr>
        <w:rPr>
          <w:b/>
          <w:noProof/>
        </w:rPr>
      </w:pPr>
      <w:r w:rsidRPr="004576EF">
        <w:rPr>
          <w:b/>
          <w:noProof/>
        </w:rPr>
        <w:t>Next Page:</w:t>
      </w:r>
    </w:p>
    <w:p w14:paraId="11ED25A4" w14:textId="77777777" w:rsidR="004576EF" w:rsidRDefault="004576EF" w:rsidP="004576EF">
      <w:pPr>
        <w:rPr>
          <w:noProof/>
        </w:rPr>
      </w:pPr>
      <w:r>
        <w:rPr>
          <w:noProof/>
        </w:rPr>
        <w:t>L to R: Lauren Brophy (City of Perth), Hunter Gurevich, Andrew Hall, Curtis Ward, Katherine Sherrie (back), Caro Duca (front), Clint Woolly, David Goncalves, William Knox, Braden Hill, Paul-Alain Hunt, Kate Buckle, Kedy Kristal, Avery Wright, Steve Wellard, Bek Slavin (City of Perth).</w:t>
      </w:r>
    </w:p>
    <w:p w14:paraId="479F5334" w14:textId="51C9CD08" w:rsidR="004576EF" w:rsidRDefault="004576EF" w:rsidP="004576EF">
      <w:pPr>
        <w:rPr>
          <w:noProof/>
        </w:rPr>
        <w:sectPr w:rsidR="004576EF" w:rsidSect="00726EB5">
          <w:type w:val="continuous"/>
          <w:pgSz w:w="16838" w:h="11906" w:orient="landscape" w:code="9"/>
          <w:pgMar w:top="1361" w:right="1134" w:bottom="1134" w:left="1134" w:header="851" w:footer="227" w:gutter="0"/>
          <w:cols w:space="720"/>
          <w:titlePg/>
          <w:docGrid w:linePitch="360"/>
        </w:sectPr>
      </w:pPr>
      <w:r>
        <w:rPr>
          <w:noProof/>
        </w:rPr>
        <w:t>Not shown: Emery Wishart, Dani Wright Toussaint, Sarah Feldman</w:t>
      </w:r>
    </w:p>
    <w:p w14:paraId="70D7C704" w14:textId="59C63CB9" w:rsidR="0094659D" w:rsidRDefault="0094659D" w:rsidP="00DE4F91"/>
    <w:p w14:paraId="61CF2B42" w14:textId="77777777" w:rsidR="0094659D" w:rsidRDefault="0094659D" w:rsidP="00DE4F91"/>
    <w:p w14:paraId="4A38F6B6" w14:textId="7576DAD3" w:rsidR="0094659D" w:rsidRDefault="0094659D" w:rsidP="00DE4F91"/>
    <w:p w14:paraId="2EFE9C6C" w14:textId="4875D61B" w:rsidR="0094659D" w:rsidRDefault="0094659D" w:rsidP="00DE4F91"/>
    <w:p w14:paraId="5E385682" w14:textId="11F8F127" w:rsidR="0094659D" w:rsidRDefault="00D00A65" w:rsidP="00DE4F91">
      <w:r>
        <w:rPr>
          <w:rFonts w:ascii="Sunday Morning" w:hAnsi="Sunday Morning"/>
          <w:noProof/>
          <w:color w:val="0E3F5B" w:themeColor="accent1"/>
          <w:sz w:val="44"/>
        </w:rPr>
        <w:lastRenderedPageBreak/>
        <w:drawing>
          <wp:anchor distT="0" distB="0" distL="114300" distR="114300" simplePos="0" relativeHeight="251738112" behindDoc="0" locked="0" layoutInCell="1" allowOverlap="1" wp14:anchorId="561E8B1A" wp14:editId="4960AB04">
            <wp:simplePos x="0" y="0"/>
            <wp:positionH relativeFrom="margin">
              <wp:align>center</wp:align>
            </wp:positionH>
            <wp:positionV relativeFrom="paragraph">
              <wp:posOffset>-862937</wp:posOffset>
            </wp:positionV>
            <wp:extent cx="11471564" cy="7533564"/>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GP0340.jpg"/>
                    <pic:cNvPicPr/>
                  </pic:nvPicPr>
                  <pic:blipFill rotWithShape="1">
                    <a:blip r:embed="rId16" cstate="print">
                      <a:extLst>
                        <a:ext uri="{28A0092B-C50C-407E-A947-70E740481C1C}">
                          <a14:useLocalDpi xmlns:a14="http://schemas.microsoft.com/office/drawing/2010/main" val="0"/>
                        </a:ext>
                      </a:extLst>
                    </a:blip>
                    <a:srcRect l="12396" t="15366" r="9034" b="7033"/>
                    <a:stretch/>
                  </pic:blipFill>
                  <pic:spPr bwMode="auto">
                    <a:xfrm>
                      <a:off x="0" y="0"/>
                      <a:ext cx="11471564" cy="7533564"/>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1DA7DA5" w14:textId="77777777" w:rsidR="0094659D" w:rsidRDefault="0094659D" w:rsidP="00DE4F91"/>
    <w:p w14:paraId="3D05B126" w14:textId="270F533C" w:rsidR="0094659D" w:rsidRDefault="0094659D" w:rsidP="00DE4F91"/>
    <w:p w14:paraId="3FC4A56B" w14:textId="1DF967CF" w:rsidR="0094659D" w:rsidRDefault="0094659D" w:rsidP="00DE4F91"/>
    <w:p w14:paraId="480E065E" w14:textId="77777777" w:rsidR="0094659D" w:rsidRDefault="0094659D" w:rsidP="00DE4F91"/>
    <w:p w14:paraId="6A53EF14" w14:textId="77777777" w:rsidR="0094659D" w:rsidRDefault="0094659D" w:rsidP="00DE4F91"/>
    <w:p w14:paraId="09C9505B" w14:textId="54543FE5" w:rsidR="0094659D" w:rsidRDefault="0094659D" w:rsidP="00DE4F91"/>
    <w:p w14:paraId="402EE39E" w14:textId="77777777" w:rsidR="0094659D" w:rsidRPr="0094659D" w:rsidRDefault="0094659D" w:rsidP="00DE4F91">
      <w:pPr>
        <w:spacing w:before="240"/>
        <w:rPr>
          <w:color w:val="0E3F5B" w:themeColor="accent1"/>
        </w:rPr>
      </w:pPr>
    </w:p>
    <w:p w14:paraId="25479DE8" w14:textId="34783C35" w:rsidR="0094659D" w:rsidRDefault="0094659D" w:rsidP="00DE4F91">
      <w:pPr>
        <w:rPr>
          <w:rFonts w:ascii="Sunday Morning" w:hAnsi="Sunday Morning"/>
          <w:color w:val="0E3F5B" w:themeColor="accent1"/>
          <w:sz w:val="44"/>
        </w:rPr>
      </w:pPr>
      <w:bookmarkStart w:id="17" w:name="_Toc71704171"/>
      <w:r>
        <w:rPr>
          <w:rFonts w:ascii="Sunday Morning" w:hAnsi="Sunday Morning"/>
          <w:color w:val="0E3F5B" w:themeColor="accent1"/>
          <w:sz w:val="44"/>
        </w:rPr>
        <w:br w:type="page"/>
      </w:r>
    </w:p>
    <w:p w14:paraId="060CC0A0" w14:textId="77777777" w:rsidR="007858C0" w:rsidRPr="00E86FD8" w:rsidRDefault="00AB66DF" w:rsidP="00E86FD8">
      <w:pPr>
        <w:pStyle w:val="Heading1NoNumber"/>
        <w:spacing w:before="0" w:after="120"/>
        <w:rPr>
          <w:b/>
        </w:rPr>
      </w:pPr>
      <w:bookmarkStart w:id="18" w:name="_Toc77853804"/>
      <w:bookmarkStart w:id="19" w:name="_Toc78181009"/>
      <w:r w:rsidRPr="00E86FD8">
        <w:rPr>
          <w:b/>
        </w:rPr>
        <w:lastRenderedPageBreak/>
        <w:t xml:space="preserve">Kaya </w:t>
      </w:r>
      <w:proofErr w:type="spellStart"/>
      <w:r w:rsidRPr="00E86FD8">
        <w:rPr>
          <w:b/>
        </w:rPr>
        <w:t>Wanju</w:t>
      </w:r>
      <w:bookmarkEnd w:id="18"/>
      <w:bookmarkEnd w:id="19"/>
      <w:proofErr w:type="spellEnd"/>
    </w:p>
    <w:p w14:paraId="55B5651C" w14:textId="63AB80E6" w:rsidR="007858C0" w:rsidRPr="00797872" w:rsidRDefault="007858C0" w:rsidP="00E86FD8">
      <w:pPr>
        <w:pStyle w:val="Heading2NoNumber"/>
      </w:pPr>
      <w:bookmarkStart w:id="20" w:name="_Toc78181010"/>
      <w:r>
        <w:t>F</w:t>
      </w:r>
      <w:r w:rsidR="00516E0E">
        <w:t xml:space="preserve">rom the </w:t>
      </w:r>
      <w:bookmarkEnd w:id="17"/>
      <w:r w:rsidR="00AB66DF">
        <w:t>Lord Mayor</w:t>
      </w:r>
      <w:bookmarkEnd w:id="20"/>
    </w:p>
    <w:p w14:paraId="38039B38" w14:textId="31F252CF" w:rsidR="00AB66DF" w:rsidRDefault="00AB66DF" w:rsidP="00DE4F91">
      <w:r>
        <w:t>Perth has a rich and lengthy LGBTQIA+ history. It is, and has been, a meeting place for LGBTQIA+ people across the State and as the City of Perth Council, we have a role to play in protecting and enhancing the lives of those who live, work and visit our city.</w:t>
      </w:r>
    </w:p>
    <w:p w14:paraId="0F096F4F" w14:textId="00DC414A" w:rsidR="00AB66DF" w:rsidRDefault="00AB66DF" w:rsidP="00DE4F91">
      <w:r>
        <w:t>I acknowledge that we are on a journey of learning and, through close collaboration with the LGBTQIA+ community, we will be more visible in our leadership towards making Perth a safer place for LGBTQIA+ people.</w:t>
      </w:r>
    </w:p>
    <w:p w14:paraId="47698E91" w14:textId="6AFB34DF" w:rsidR="00AB66DF" w:rsidRDefault="00AB66DF" w:rsidP="00DE4F91">
      <w:r>
        <w:t>On behalf of the Council, we are committed to valuing the diversity of our community and ensuring the City is welcoming and inclusive for all people.</w:t>
      </w:r>
    </w:p>
    <w:p w14:paraId="644C3FE0" w14:textId="11BB8DC8" w:rsidR="007858C0" w:rsidRDefault="00AB66DF" w:rsidP="00DE4F91">
      <w:r w:rsidRPr="001453FC">
        <w:rPr>
          <w:b/>
        </w:rPr>
        <w:t>BASIL ZEMPILAS</w:t>
      </w:r>
      <w:r w:rsidR="00E86FD8">
        <w:br/>
      </w:r>
      <w:r>
        <w:t>City of Perth Lord Mayor</w:t>
      </w:r>
      <w:r w:rsidR="00E86FD8">
        <w:br/>
      </w:r>
      <w:r w:rsidR="004576EF">
        <w:t>November</w:t>
      </w:r>
      <w:r>
        <w:t xml:space="preserve"> 2021</w:t>
      </w:r>
    </w:p>
    <w:p w14:paraId="24490867" w14:textId="02F49D84" w:rsidR="00AB66DF" w:rsidRDefault="007858C0" w:rsidP="00E86FD8">
      <w:pPr>
        <w:pStyle w:val="Heading2NoNumber"/>
        <w:spacing w:before="0" w:after="240"/>
      </w:pPr>
      <w:r>
        <w:br w:type="column"/>
      </w:r>
      <w:bookmarkStart w:id="21" w:name="_Toc78181011"/>
      <w:r w:rsidR="00AB66DF">
        <w:t>From the CEO</w:t>
      </w:r>
      <w:bookmarkEnd w:id="21"/>
    </w:p>
    <w:p w14:paraId="0DCA6BE7" w14:textId="2AEC458A" w:rsidR="00AB66DF" w:rsidRDefault="00AB66DF" w:rsidP="00DE4F91">
      <w:r>
        <w:t>I am pleased to present the City of Perth’s first LGBTQIA+ Plan.</w:t>
      </w:r>
    </w:p>
    <w:p w14:paraId="21F0CB1B" w14:textId="2D7BDE42" w:rsidR="00AB66DF" w:rsidRDefault="00AB66DF" w:rsidP="00DE4F91">
      <w:r>
        <w:t>Thank you to those who participated in consultation and learning. We have heard you, and this plan reflects your feedback and aspirations for Perth.</w:t>
      </w:r>
    </w:p>
    <w:p w14:paraId="24746F63" w14:textId="77777777" w:rsidR="007858C0" w:rsidRDefault="00AB66DF" w:rsidP="00DE4F91">
      <w:r>
        <w:t>Most importantly, thank you to the City of Perth’s LGBTQIA+ Advisory Group who have volunteered hours of their time to help us on this journey. Their dedication has been</w:t>
      </w:r>
      <w:r w:rsidR="007858C0">
        <w:t xml:space="preserve"> </w:t>
      </w:r>
      <w:r>
        <w:t>instrumental in the development of this plan.</w:t>
      </w:r>
      <w:r w:rsidR="007858C0">
        <w:t xml:space="preserve"> </w:t>
      </w:r>
      <w:r>
        <w:t>Thank you also to the internal working group</w:t>
      </w:r>
      <w:r w:rsidR="007858C0">
        <w:t xml:space="preserve"> </w:t>
      </w:r>
      <w:r>
        <w:t xml:space="preserve">for their commitment and </w:t>
      </w:r>
      <w:proofErr w:type="spellStart"/>
      <w:r>
        <w:t>allyship</w:t>
      </w:r>
      <w:proofErr w:type="spellEnd"/>
      <w:r>
        <w:t xml:space="preserve"> in bringing</w:t>
      </w:r>
      <w:r w:rsidR="007858C0">
        <w:t xml:space="preserve"> </w:t>
      </w:r>
      <w:r>
        <w:t>this document to life.</w:t>
      </w:r>
    </w:p>
    <w:p w14:paraId="3B882EE7" w14:textId="35F94483" w:rsidR="00AB66DF" w:rsidRDefault="00AB66DF" w:rsidP="00DE4F91">
      <w:r>
        <w:t xml:space="preserve">This three-year plan is </w:t>
      </w:r>
      <w:proofErr w:type="gramStart"/>
      <w:r>
        <w:t>ambitious,</w:t>
      </w:r>
      <w:proofErr w:type="gramEnd"/>
      <w:r>
        <w:t xml:space="preserve"> however it</w:t>
      </w:r>
      <w:r w:rsidR="007858C0">
        <w:t xml:space="preserve"> </w:t>
      </w:r>
      <w:r>
        <w:t>demonstrates our commitment to improving</w:t>
      </w:r>
      <w:r w:rsidR="007858C0">
        <w:t xml:space="preserve"> </w:t>
      </w:r>
      <w:r>
        <w:t>the experience of LGBTQIA+ people in the city.</w:t>
      </w:r>
    </w:p>
    <w:p w14:paraId="72993438" w14:textId="0EB73215" w:rsidR="00AB66DF" w:rsidRDefault="00AB66DF" w:rsidP="00DE4F91">
      <w:r>
        <w:t>We look forward to sharing the progress made</w:t>
      </w:r>
      <w:r w:rsidR="007858C0">
        <w:t xml:space="preserve"> </w:t>
      </w:r>
      <w:r>
        <w:t>with, and for, the community through this plan</w:t>
      </w:r>
      <w:r w:rsidR="007858C0">
        <w:t xml:space="preserve"> </w:t>
      </w:r>
      <w:r>
        <w:t>over the next three years.</w:t>
      </w:r>
    </w:p>
    <w:p w14:paraId="3515FC3D" w14:textId="62392C17" w:rsidR="007858C0" w:rsidRDefault="00AB66DF" w:rsidP="00DE4F91">
      <w:r w:rsidRPr="001453FC">
        <w:rPr>
          <w:b/>
        </w:rPr>
        <w:t>MICHELLE REYNOLDS</w:t>
      </w:r>
      <w:r w:rsidR="00E86FD8">
        <w:br/>
      </w:r>
      <w:r>
        <w:t>City of Perth Chief Executive Officer</w:t>
      </w:r>
      <w:r w:rsidR="00E86FD8">
        <w:br/>
      </w:r>
      <w:r w:rsidR="004576EF">
        <w:t xml:space="preserve">November </w:t>
      </w:r>
      <w:r>
        <w:t>2021</w:t>
      </w:r>
    </w:p>
    <w:p w14:paraId="18CEDBE7" w14:textId="6E5649D6" w:rsidR="007858C0" w:rsidRDefault="00726EB5" w:rsidP="00DE4F91">
      <w:pPr>
        <w:rPr>
          <w:rFonts w:ascii="Calibri Light" w:eastAsiaTheme="majorEastAsia" w:hAnsi="Calibri Light" w:cs="Calibri Light"/>
          <w:b/>
          <w:color w:val="0E3F5B" w:themeColor="accent1"/>
          <w:sz w:val="72"/>
          <w:szCs w:val="52"/>
        </w:rPr>
      </w:pPr>
      <w:r>
        <w:rPr>
          <w:noProof/>
        </w:rPr>
        <w:lastRenderedPageBreak/>
        <w:drawing>
          <wp:anchor distT="0" distB="0" distL="114300" distR="114300" simplePos="0" relativeHeight="251703296" behindDoc="0" locked="0" layoutInCell="1" allowOverlap="1" wp14:anchorId="7CF869E3" wp14:editId="4A0A916D">
            <wp:simplePos x="0" y="0"/>
            <wp:positionH relativeFrom="page">
              <wp:align>left</wp:align>
            </wp:positionH>
            <wp:positionV relativeFrom="paragraph">
              <wp:posOffset>-847090</wp:posOffset>
            </wp:positionV>
            <wp:extent cx="11280228" cy="7520152"/>
            <wp:effectExtent l="0" t="0" r="0" b="508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1280228" cy="7520152"/>
                    </a:xfrm>
                    <a:prstGeom prst="rect">
                      <a:avLst/>
                    </a:prstGeom>
                    <a:noFill/>
                    <a:ln>
                      <a:noFill/>
                    </a:ln>
                  </pic:spPr>
                </pic:pic>
              </a:graphicData>
            </a:graphic>
            <wp14:sizeRelH relativeFrom="page">
              <wp14:pctWidth>0</wp14:pctWidth>
            </wp14:sizeRelH>
            <wp14:sizeRelV relativeFrom="page">
              <wp14:pctHeight>0</wp14:pctHeight>
            </wp14:sizeRelV>
          </wp:anchor>
        </w:drawing>
      </w:r>
      <w:r w:rsidR="007858C0">
        <w:rPr>
          <w:b/>
          <w:sz w:val="72"/>
        </w:rPr>
        <w:br w:type="page"/>
      </w:r>
    </w:p>
    <w:p w14:paraId="1A9DBB60" w14:textId="4A723F63" w:rsidR="007858C0" w:rsidRPr="00726EB5" w:rsidRDefault="00FF05F0" w:rsidP="00726EB5">
      <w:pPr>
        <w:pStyle w:val="Heading1NoNumber"/>
        <w:rPr>
          <w:b/>
        </w:rPr>
        <w:sectPr w:rsidR="007858C0" w:rsidRPr="00726EB5" w:rsidSect="007858C0">
          <w:type w:val="continuous"/>
          <w:pgSz w:w="16838" w:h="11906" w:orient="landscape" w:code="9"/>
          <w:pgMar w:top="1361" w:right="1134" w:bottom="1134" w:left="1134" w:header="851" w:footer="227" w:gutter="0"/>
          <w:cols w:num="2" w:space="720"/>
          <w:titlePg/>
          <w:docGrid w:linePitch="360"/>
        </w:sectPr>
      </w:pPr>
      <w:bookmarkStart w:id="22" w:name="_Toc77853805"/>
      <w:bookmarkStart w:id="23" w:name="_Toc78181012"/>
      <w:r w:rsidRPr="00726EB5">
        <w:rPr>
          <w:rStyle w:val="Hyperlink"/>
          <w:b/>
          <w:noProof/>
          <w:color w:val="0E3F5B" w:themeColor="accent1"/>
          <w:u w:val="none"/>
        </w:rPr>
        <w:lastRenderedPageBreak/>
        <w:drawing>
          <wp:anchor distT="0" distB="0" distL="114300" distR="114300" simplePos="0" relativeHeight="251732992" behindDoc="0" locked="0" layoutInCell="1" allowOverlap="1" wp14:anchorId="4151DFD3" wp14:editId="2DCA56C5">
            <wp:simplePos x="0" y="0"/>
            <wp:positionH relativeFrom="page">
              <wp:posOffset>5843270</wp:posOffset>
            </wp:positionH>
            <wp:positionV relativeFrom="paragraph">
              <wp:posOffset>-866709</wp:posOffset>
            </wp:positionV>
            <wp:extent cx="5123552" cy="7675947"/>
            <wp:effectExtent l="0" t="0" r="1270" b="1270"/>
            <wp:wrapNone/>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123552" cy="7675947"/>
                    </a:xfrm>
                    <a:prstGeom prst="rect">
                      <a:avLst/>
                    </a:prstGeom>
                    <a:noFill/>
                    <a:ln>
                      <a:noFill/>
                    </a:ln>
                  </pic:spPr>
                </pic:pic>
              </a:graphicData>
            </a:graphic>
            <wp14:sizeRelH relativeFrom="page">
              <wp14:pctWidth>0</wp14:pctWidth>
            </wp14:sizeRelH>
            <wp14:sizeRelV relativeFrom="page">
              <wp14:pctHeight>0</wp14:pctHeight>
            </wp14:sizeRelV>
          </wp:anchor>
        </w:drawing>
      </w:r>
      <w:r w:rsidR="007858C0" w:rsidRPr="00726EB5">
        <w:rPr>
          <w:b/>
        </w:rPr>
        <w:t>Contents</w:t>
      </w:r>
      <w:bookmarkEnd w:id="22"/>
      <w:bookmarkEnd w:id="23"/>
    </w:p>
    <w:sdt>
      <w:sdtPr>
        <w:id w:val="176393969"/>
        <w:docPartObj>
          <w:docPartGallery w:val="Table of Contents"/>
          <w:docPartUnique/>
        </w:docPartObj>
      </w:sdtPr>
      <w:sdtEndPr>
        <w:rPr>
          <w:b/>
          <w:bCs/>
          <w:noProof/>
        </w:rPr>
      </w:sdtEndPr>
      <w:sdtContent>
        <w:p w14:paraId="1E518829" w14:textId="724A7933" w:rsidR="00FF05F0" w:rsidRDefault="00FF05F0" w:rsidP="00FF05F0">
          <w:pPr>
            <w:rPr>
              <w:rFonts w:asciiTheme="minorHAnsi" w:eastAsiaTheme="minorEastAsia" w:hAnsiTheme="minorHAnsi"/>
              <w:b/>
              <w:bCs/>
              <w:noProof/>
              <w:color w:val="auto"/>
              <w:sz w:val="22"/>
              <w:szCs w:val="22"/>
              <w:lang w:val="en-AU" w:eastAsia="en-AU"/>
            </w:rPr>
          </w:pPr>
          <w:r>
            <w:rPr>
              <w:b/>
              <w:noProof/>
              <w:color w:val="0E3F5B" w:themeColor="accent1"/>
              <w:sz w:val="26"/>
              <w:szCs w:val="26"/>
            </w:rPr>
            <w:fldChar w:fldCharType="begin"/>
          </w:r>
          <w:r>
            <w:rPr>
              <w:b/>
              <w:noProof/>
              <w:color w:val="0E3F5B" w:themeColor="accent1"/>
              <w:sz w:val="26"/>
              <w:szCs w:val="26"/>
            </w:rPr>
            <w:instrText xml:space="preserve"> TOC \o "1-2" \h \z \u </w:instrText>
          </w:r>
          <w:r>
            <w:rPr>
              <w:b/>
              <w:noProof/>
              <w:color w:val="0E3F5B" w:themeColor="accent1"/>
              <w:sz w:val="26"/>
              <w:szCs w:val="26"/>
            </w:rPr>
            <w:fldChar w:fldCharType="separate"/>
          </w:r>
        </w:p>
        <w:p w14:paraId="38E14F95" w14:textId="148938E7"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13" w:history="1">
            <w:r w:rsidR="00FF05F0" w:rsidRPr="006640DF">
              <w:rPr>
                <w:rStyle w:val="Hyperlink"/>
                <w:noProof/>
              </w:rPr>
              <w:t>Introduction</w:t>
            </w:r>
            <w:r w:rsidR="00FF05F0">
              <w:rPr>
                <w:noProof/>
                <w:webHidden/>
              </w:rPr>
              <w:tab/>
            </w:r>
            <w:r w:rsidR="00FF05F0">
              <w:rPr>
                <w:noProof/>
                <w:webHidden/>
              </w:rPr>
              <w:fldChar w:fldCharType="begin"/>
            </w:r>
            <w:r w:rsidR="00FF05F0">
              <w:rPr>
                <w:noProof/>
                <w:webHidden/>
              </w:rPr>
              <w:instrText xml:space="preserve"> PAGEREF _Toc78181013 \h </w:instrText>
            </w:r>
            <w:r w:rsidR="00FF05F0">
              <w:rPr>
                <w:noProof/>
                <w:webHidden/>
              </w:rPr>
            </w:r>
            <w:r w:rsidR="00FF05F0">
              <w:rPr>
                <w:noProof/>
                <w:webHidden/>
              </w:rPr>
              <w:fldChar w:fldCharType="separate"/>
            </w:r>
            <w:r w:rsidR="00FF134B">
              <w:rPr>
                <w:noProof/>
                <w:webHidden/>
              </w:rPr>
              <w:t>10</w:t>
            </w:r>
            <w:r w:rsidR="00FF05F0">
              <w:rPr>
                <w:noProof/>
                <w:webHidden/>
              </w:rPr>
              <w:fldChar w:fldCharType="end"/>
            </w:r>
          </w:hyperlink>
        </w:p>
        <w:p w14:paraId="36B6D3EE" w14:textId="5720E3E8"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14" w:history="1">
            <w:r w:rsidR="00FF05F0" w:rsidRPr="006640DF">
              <w:rPr>
                <w:rStyle w:val="Hyperlink"/>
                <w:noProof/>
              </w:rPr>
              <w:t>Current State</w:t>
            </w:r>
            <w:r w:rsidR="00FF05F0">
              <w:rPr>
                <w:noProof/>
                <w:webHidden/>
              </w:rPr>
              <w:tab/>
            </w:r>
            <w:r w:rsidR="00FF05F0">
              <w:rPr>
                <w:noProof/>
                <w:webHidden/>
              </w:rPr>
              <w:fldChar w:fldCharType="begin"/>
            </w:r>
            <w:r w:rsidR="00FF05F0">
              <w:rPr>
                <w:noProof/>
                <w:webHidden/>
              </w:rPr>
              <w:instrText xml:space="preserve"> PAGEREF _Toc78181014 \h </w:instrText>
            </w:r>
            <w:r w:rsidR="00FF05F0">
              <w:rPr>
                <w:noProof/>
                <w:webHidden/>
              </w:rPr>
            </w:r>
            <w:r w:rsidR="00FF05F0">
              <w:rPr>
                <w:noProof/>
                <w:webHidden/>
              </w:rPr>
              <w:fldChar w:fldCharType="separate"/>
            </w:r>
            <w:r w:rsidR="00FF134B">
              <w:rPr>
                <w:noProof/>
                <w:webHidden/>
              </w:rPr>
              <w:t>12</w:t>
            </w:r>
            <w:r w:rsidR="00FF05F0">
              <w:rPr>
                <w:noProof/>
                <w:webHidden/>
              </w:rPr>
              <w:fldChar w:fldCharType="end"/>
            </w:r>
          </w:hyperlink>
        </w:p>
        <w:p w14:paraId="7CEEE0E0" w14:textId="524C6CC3"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19" w:history="1">
            <w:r w:rsidR="00FF05F0" w:rsidRPr="006640DF">
              <w:rPr>
                <w:rStyle w:val="Hyperlink"/>
                <w:noProof/>
              </w:rPr>
              <w:t>Governance</w:t>
            </w:r>
            <w:r w:rsidR="00FF05F0">
              <w:rPr>
                <w:noProof/>
                <w:webHidden/>
              </w:rPr>
              <w:tab/>
            </w:r>
            <w:r w:rsidR="00FF05F0">
              <w:rPr>
                <w:noProof/>
                <w:webHidden/>
              </w:rPr>
              <w:fldChar w:fldCharType="begin"/>
            </w:r>
            <w:r w:rsidR="00FF05F0">
              <w:rPr>
                <w:noProof/>
                <w:webHidden/>
              </w:rPr>
              <w:instrText xml:space="preserve"> PAGEREF _Toc78181019 \h </w:instrText>
            </w:r>
            <w:r w:rsidR="00FF05F0">
              <w:rPr>
                <w:noProof/>
                <w:webHidden/>
              </w:rPr>
            </w:r>
            <w:r w:rsidR="00FF05F0">
              <w:rPr>
                <w:noProof/>
                <w:webHidden/>
              </w:rPr>
              <w:fldChar w:fldCharType="separate"/>
            </w:r>
            <w:r w:rsidR="00FF134B">
              <w:rPr>
                <w:noProof/>
                <w:webHidden/>
              </w:rPr>
              <w:t>22</w:t>
            </w:r>
            <w:r w:rsidR="00FF05F0">
              <w:rPr>
                <w:noProof/>
                <w:webHidden/>
              </w:rPr>
              <w:fldChar w:fldCharType="end"/>
            </w:r>
          </w:hyperlink>
        </w:p>
        <w:p w14:paraId="0D201374" w14:textId="31D9B22F"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24" w:history="1">
            <w:r w:rsidR="00FF05F0" w:rsidRPr="006640DF">
              <w:rPr>
                <w:rStyle w:val="Hyperlink"/>
                <w:noProof/>
              </w:rPr>
              <w:t>Our Role</w:t>
            </w:r>
            <w:r w:rsidR="00FF05F0">
              <w:rPr>
                <w:noProof/>
                <w:webHidden/>
              </w:rPr>
              <w:tab/>
            </w:r>
            <w:r w:rsidR="00FF05F0">
              <w:rPr>
                <w:noProof/>
                <w:webHidden/>
              </w:rPr>
              <w:fldChar w:fldCharType="begin"/>
            </w:r>
            <w:r w:rsidR="00FF05F0">
              <w:rPr>
                <w:noProof/>
                <w:webHidden/>
              </w:rPr>
              <w:instrText xml:space="preserve"> PAGEREF _Toc78181024 \h </w:instrText>
            </w:r>
            <w:r w:rsidR="00FF05F0">
              <w:rPr>
                <w:noProof/>
                <w:webHidden/>
              </w:rPr>
            </w:r>
            <w:r w:rsidR="00FF05F0">
              <w:rPr>
                <w:noProof/>
                <w:webHidden/>
              </w:rPr>
              <w:fldChar w:fldCharType="separate"/>
            </w:r>
            <w:r w:rsidR="00FF134B">
              <w:rPr>
                <w:noProof/>
                <w:webHidden/>
              </w:rPr>
              <w:t>25</w:t>
            </w:r>
            <w:r w:rsidR="00FF05F0">
              <w:rPr>
                <w:noProof/>
                <w:webHidden/>
              </w:rPr>
              <w:fldChar w:fldCharType="end"/>
            </w:r>
          </w:hyperlink>
          <w:r w:rsidR="00FF05F0" w:rsidRPr="00FF05F0">
            <w:rPr>
              <w:rStyle w:val="Hyperlink"/>
              <w:b w:val="0"/>
              <w:noProof/>
              <w:color w:val="0E3F5B" w:themeColor="accent1"/>
              <w:u w:val="none"/>
            </w:rPr>
            <w:t xml:space="preserve"> </w:t>
          </w:r>
        </w:p>
        <w:p w14:paraId="22970B74" w14:textId="1E6E2AFF"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25" w:history="1">
            <w:r w:rsidR="00FF05F0" w:rsidRPr="006640DF">
              <w:rPr>
                <w:rStyle w:val="Hyperlink"/>
                <w:noProof/>
              </w:rPr>
              <w:t>Guiding Principles</w:t>
            </w:r>
            <w:r w:rsidR="00FF05F0">
              <w:rPr>
                <w:noProof/>
                <w:webHidden/>
              </w:rPr>
              <w:tab/>
            </w:r>
            <w:r w:rsidR="00FF05F0">
              <w:rPr>
                <w:noProof/>
                <w:webHidden/>
              </w:rPr>
              <w:fldChar w:fldCharType="begin"/>
            </w:r>
            <w:r w:rsidR="00FF05F0">
              <w:rPr>
                <w:noProof/>
                <w:webHidden/>
              </w:rPr>
              <w:instrText xml:space="preserve"> PAGEREF _Toc78181025 \h </w:instrText>
            </w:r>
            <w:r w:rsidR="00FF05F0">
              <w:rPr>
                <w:noProof/>
                <w:webHidden/>
              </w:rPr>
            </w:r>
            <w:r w:rsidR="00FF05F0">
              <w:rPr>
                <w:noProof/>
                <w:webHidden/>
              </w:rPr>
              <w:fldChar w:fldCharType="separate"/>
            </w:r>
            <w:r w:rsidR="00FF134B">
              <w:rPr>
                <w:noProof/>
                <w:webHidden/>
              </w:rPr>
              <w:t>27</w:t>
            </w:r>
            <w:r w:rsidR="00FF05F0">
              <w:rPr>
                <w:noProof/>
                <w:webHidden/>
              </w:rPr>
              <w:fldChar w:fldCharType="end"/>
            </w:r>
          </w:hyperlink>
        </w:p>
        <w:p w14:paraId="179F3177" w14:textId="19FFBB8D"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26" w:history="1">
            <w:r w:rsidR="00FF05F0" w:rsidRPr="006640DF">
              <w:rPr>
                <w:rStyle w:val="Hyperlink"/>
                <w:noProof/>
              </w:rPr>
              <w:t>Action Area: Safety</w:t>
            </w:r>
            <w:r w:rsidR="00FF05F0">
              <w:rPr>
                <w:noProof/>
                <w:webHidden/>
              </w:rPr>
              <w:tab/>
            </w:r>
            <w:r w:rsidR="00FF05F0">
              <w:rPr>
                <w:noProof/>
                <w:webHidden/>
              </w:rPr>
              <w:fldChar w:fldCharType="begin"/>
            </w:r>
            <w:r w:rsidR="00FF05F0">
              <w:rPr>
                <w:noProof/>
                <w:webHidden/>
              </w:rPr>
              <w:instrText xml:space="preserve"> PAGEREF _Toc78181026 \h </w:instrText>
            </w:r>
            <w:r w:rsidR="00FF05F0">
              <w:rPr>
                <w:noProof/>
                <w:webHidden/>
              </w:rPr>
            </w:r>
            <w:r w:rsidR="00FF05F0">
              <w:rPr>
                <w:noProof/>
                <w:webHidden/>
              </w:rPr>
              <w:fldChar w:fldCharType="separate"/>
            </w:r>
            <w:r w:rsidR="00FF134B">
              <w:rPr>
                <w:noProof/>
                <w:webHidden/>
              </w:rPr>
              <w:t>28</w:t>
            </w:r>
            <w:r w:rsidR="00FF05F0">
              <w:rPr>
                <w:noProof/>
                <w:webHidden/>
              </w:rPr>
              <w:fldChar w:fldCharType="end"/>
            </w:r>
          </w:hyperlink>
        </w:p>
        <w:p w14:paraId="51397147" w14:textId="0D02B4EC"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27" w:history="1">
            <w:r w:rsidR="00FF05F0" w:rsidRPr="006640DF">
              <w:rPr>
                <w:rStyle w:val="Hyperlink"/>
                <w:noProof/>
              </w:rPr>
              <w:t>Action Area: Education</w:t>
            </w:r>
            <w:r w:rsidR="00FF05F0">
              <w:rPr>
                <w:noProof/>
                <w:webHidden/>
              </w:rPr>
              <w:tab/>
            </w:r>
            <w:r w:rsidR="00FF05F0">
              <w:rPr>
                <w:noProof/>
                <w:webHidden/>
              </w:rPr>
              <w:fldChar w:fldCharType="begin"/>
            </w:r>
            <w:r w:rsidR="00FF05F0">
              <w:rPr>
                <w:noProof/>
                <w:webHidden/>
              </w:rPr>
              <w:instrText xml:space="preserve"> PAGEREF _Toc78181027 \h </w:instrText>
            </w:r>
            <w:r w:rsidR="00FF05F0">
              <w:rPr>
                <w:noProof/>
                <w:webHidden/>
              </w:rPr>
            </w:r>
            <w:r w:rsidR="00FF05F0">
              <w:rPr>
                <w:noProof/>
                <w:webHidden/>
              </w:rPr>
              <w:fldChar w:fldCharType="separate"/>
            </w:r>
            <w:r w:rsidR="00FF134B">
              <w:rPr>
                <w:noProof/>
                <w:webHidden/>
              </w:rPr>
              <w:t>32</w:t>
            </w:r>
            <w:r w:rsidR="00FF05F0">
              <w:rPr>
                <w:noProof/>
                <w:webHidden/>
              </w:rPr>
              <w:fldChar w:fldCharType="end"/>
            </w:r>
          </w:hyperlink>
        </w:p>
        <w:p w14:paraId="23BBA2D6" w14:textId="2A79F113"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28" w:history="1">
            <w:r w:rsidR="00FF05F0" w:rsidRPr="006640DF">
              <w:rPr>
                <w:rStyle w:val="Hyperlink"/>
                <w:noProof/>
              </w:rPr>
              <w:t>Action Area: Homelessness</w:t>
            </w:r>
            <w:r w:rsidR="00FF05F0">
              <w:rPr>
                <w:noProof/>
                <w:webHidden/>
              </w:rPr>
              <w:tab/>
            </w:r>
            <w:r w:rsidR="00FF05F0">
              <w:rPr>
                <w:noProof/>
                <w:webHidden/>
              </w:rPr>
              <w:fldChar w:fldCharType="begin"/>
            </w:r>
            <w:r w:rsidR="00FF05F0">
              <w:rPr>
                <w:noProof/>
                <w:webHidden/>
              </w:rPr>
              <w:instrText xml:space="preserve"> PAGEREF _Toc78181028 \h </w:instrText>
            </w:r>
            <w:r w:rsidR="00FF05F0">
              <w:rPr>
                <w:noProof/>
                <w:webHidden/>
              </w:rPr>
            </w:r>
            <w:r w:rsidR="00FF05F0">
              <w:rPr>
                <w:noProof/>
                <w:webHidden/>
              </w:rPr>
              <w:fldChar w:fldCharType="separate"/>
            </w:r>
            <w:r w:rsidR="00FF134B">
              <w:rPr>
                <w:noProof/>
                <w:webHidden/>
              </w:rPr>
              <w:t>34</w:t>
            </w:r>
            <w:r w:rsidR="00FF05F0">
              <w:rPr>
                <w:noProof/>
                <w:webHidden/>
              </w:rPr>
              <w:fldChar w:fldCharType="end"/>
            </w:r>
          </w:hyperlink>
        </w:p>
        <w:p w14:paraId="7062B0C0" w14:textId="093D73FF"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29" w:history="1">
            <w:r w:rsidR="00FF05F0" w:rsidRPr="006640DF">
              <w:rPr>
                <w:rStyle w:val="Hyperlink"/>
                <w:noProof/>
              </w:rPr>
              <w:t>Action Area: Healthcare</w:t>
            </w:r>
            <w:r w:rsidR="00FF05F0">
              <w:rPr>
                <w:noProof/>
                <w:webHidden/>
              </w:rPr>
              <w:tab/>
            </w:r>
            <w:r w:rsidR="00FF05F0">
              <w:rPr>
                <w:noProof/>
                <w:webHidden/>
              </w:rPr>
              <w:fldChar w:fldCharType="begin"/>
            </w:r>
            <w:r w:rsidR="00FF05F0">
              <w:rPr>
                <w:noProof/>
                <w:webHidden/>
              </w:rPr>
              <w:instrText xml:space="preserve"> PAGEREF _Toc78181029 \h </w:instrText>
            </w:r>
            <w:r w:rsidR="00FF05F0">
              <w:rPr>
                <w:noProof/>
                <w:webHidden/>
              </w:rPr>
            </w:r>
            <w:r w:rsidR="00FF05F0">
              <w:rPr>
                <w:noProof/>
                <w:webHidden/>
              </w:rPr>
              <w:fldChar w:fldCharType="separate"/>
            </w:r>
            <w:r w:rsidR="00FF134B">
              <w:rPr>
                <w:noProof/>
                <w:webHidden/>
              </w:rPr>
              <w:t>35</w:t>
            </w:r>
            <w:r w:rsidR="00FF05F0">
              <w:rPr>
                <w:noProof/>
                <w:webHidden/>
              </w:rPr>
              <w:fldChar w:fldCharType="end"/>
            </w:r>
          </w:hyperlink>
        </w:p>
        <w:p w14:paraId="15239AC2" w14:textId="757A3B2C"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30" w:history="1">
            <w:r w:rsidR="00FF05F0" w:rsidRPr="006640DF">
              <w:rPr>
                <w:rStyle w:val="Hyperlink"/>
                <w:noProof/>
              </w:rPr>
              <w:t>Action Area: Organisational Capability</w:t>
            </w:r>
            <w:r w:rsidR="00FF05F0">
              <w:rPr>
                <w:noProof/>
                <w:webHidden/>
              </w:rPr>
              <w:tab/>
            </w:r>
            <w:r w:rsidR="00FF05F0">
              <w:rPr>
                <w:noProof/>
                <w:webHidden/>
              </w:rPr>
              <w:fldChar w:fldCharType="begin"/>
            </w:r>
            <w:r w:rsidR="00FF05F0">
              <w:rPr>
                <w:noProof/>
                <w:webHidden/>
              </w:rPr>
              <w:instrText xml:space="preserve"> PAGEREF _Toc78181030 \h </w:instrText>
            </w:r>
            <w:r w:rsidR="00FF05F0">
              <w:rPr>
                <w:noProof/>
                <w:webHidden/>
              </w:rPr>
            </w:r>
            <w:r w:rsidR="00FF05F0">
              <w:rPr>
                <w:noProof/>
                <w:webHidden/>
              </w:rPr>
              <w:fldChar w:fldCharType="separate"/>
            </w:r>
            <w:r w:rsidR="00FF134B">
              <w:rPr>
                <w:noProof/>
                <w:webHidden/>
              </w:rPr>
              <w:t>36</w:t>
            </w:r>
            <w:r w:rsidR="00FF05F0">
              <w:rPr>
                <w:noProof/>
                <w:webHidden/>
              </w:rPr>
              <w:fldChar w:fldCharType="end"/>
            </w:r>
          </w:hyperlink>
        </w:p>
        <w:p w14:paraId="11F4B243" w14:textId="7843D9FF"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31" w:history="1">
            <w:r w:rsidR="00FF05F0" w:rsidRPr="006640DF">
              <w:rPr>
                <w:rStyle w:val="Hyperlink"/>
                <w:noProof/>
              </w:rPr>
              <w:t>Action Area: Welcoming  and Accessible Services</w:t>
            </w:r>
            <w:r w:rsidR="00FF05F0">
              <w:rPr>
                <w:noProof/>
                <w:webHidden/>
              </w:rPr>
              <w:tab/>
            </w:r>
            <w:r w:rsidR="00FF05F0">
              <w:rPr>
                <w:noProof/>
                <w:webHidden/>
              </w:rPr>
              <w:fldChar w:fldCharType="begin"/>
            </w:r>
            <w:r w:rsidR="00FF05F0">
              <w:rPr>
                <w:noProof/>
                <w:webHidden/>
              </w:rPr>
              <w:instrText xml:space="preserve"> PAGEREF _Toc78181031 \h </w:instrText>
            </w:r>
            <w:r w:rsidR="00FF05F0">
              <w:rPr>
                <w:noProof/>
                <w:webHidden/>
              </w:rPr>
            </w:r>
            <w:r w:rsidR="00FF05F0">
              <w:rPr>
                <w:noProof/>
                <w:webHidden/>
              </w:rPr>
              <w:fldChar w:fldCharType="separate"/>
            </w:r>
            <w:r w:rsidR="00FF134B">
              <w:rPr>
                <w:noProof/>
                <w:webHidden/>
              </w:rPr>
              <w:t>42</w:t>
            </w:r>
            <w:r w:rsidR="00FF05F0">
              <w:rPr>
                <w:noProof/>
                <w:webHidden/>
              </w:rPr>
              <w:fldChar w:fldCharType="end"/>
            </w:r>
          </w:hyperlink>
        </w:p>
        <w:p w14:paraId="73676723" w14:textId="133B38B7"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32" w:history="1">
            <w:r w:rsidR="00FF05F0" w:rsidRPr="006640DF">
              <w:rPr>
                <w:rStyle w:val="Hyperlink"/>
                <w:noProof/>
              </w:rPr>
              <w:t>Action Area: Visibility</w:t>
            </w:r>
            <w:r w:rsidR="00FF05F0">
              <w:rPr>
                <w:noProof/>
                <w:webHidden/>
              </w:rPr>
              <w:tab/>
            </w:r>
            <w:r w:rsidR="00FF05F0">
              <w:rPr>
                <w:noProof/>
                <w:webHidden/>
              </w:rPr>
              <w:fldChar w:fldCharType="begin"/>
            </w:r>
            <w:r w:rsidR="00FF05F0">
              <w:rPr>
                <w:noProof/>
                <w:webHidden/>
              </w:rPr>
              <w:instrText xml:space="preserve"> PAGEREF _Toc78181032 \h </w:instrText>
            </w:r>
            <w:r w:rsidR="00FF05F0">
              <w:rPr>
                <w:noProof/>
                <w:webHidden/>
              </w:rPr>
            </w:r>
            <w:r w:rsidR="00FF05F0">
              <w:rPr>
                <w:noProof/>
                <w:webHidden/>
              </w:rPr>
              <w:fldChar w:fldCharType="separate"/>
            </w:r>
            <w:r w:rsidR="00FF134B">
              <w:rPr>
                <w:noProof/>
                <w:webHidden/>
              </w:rPr>
              <w:t>46</w:t>
            </w:r>
            <w:r w:rsidR="00FF05F0">
              <w:rPr>
                <w:noProof/>
                <w:webHidden/>
              </w:rPr>
              <w:fldChar w:fldCharType="end"/>
            </w:r>
          </w:hyperlink>
        </w:p>
        <w:p w14:paraId="60ECAFC3" w14:textId="4DD6A67F"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33" w:history="1">
            <w:r w:rsidR="00FF05F0" w:rsidRPr="006640DF">
              <w:rPr>
                <w:rStyle w:val="Hyperlink"/>
                <w:noProof/>
              </w:rPr>
              <w:t>Capital City Advocacy</w:t>
            </w:r>
            <w:r w:rsidR="00FF05F0">
              <w:rPr>
                <w:noProof/>
                <w:webHidden/>
              </w:rPr>
              <w:tab/>
            </w:r>
            <w:r w:rsidR="00FF05F0">
              <w:rPr>
                <w:noProof/>
                <w:webHidden/>
              </w:rPr>
              <w:fldChar w:fldCharType="begin"/>
            </w:r>
            <w:r w:rsidR="00FF05F0">
              <w:rPr>
                <w:noProof/>
                <w:webHidden/>
              </w:rPr>
              <w:instrText xml:space="preserve"> PAGEREF _Toc78181033 \h </w:instrText>
            </w:r>
            <w:r w:rsidR="00FF05F0">
              <w:rPr>
                <w:noProof/>
                <w:webHidden/>
              </w:rPr>
            </w:r>
            <w:r w:rsidR="00FF05F0">
              <w:rPr>
                <w:noProof/>
                <w:webHidden/>
              </w:rPr>
              <w:fldChar w:fldCharType="separate"/>
            </w:r>
            <w:r w:rsidR="00FF134B">
              <w:rPr>
                <w:noProof/>
                <w:webHidden/>
              </w:rPr>
              <w:t>53</w:t>
            </w:r>
            <w:r w:rsidR="00FF05F0">
              <w:rPr>
                <w:noProof/>
                <w:webHidden/>
              </w:rPr>
              <w:fldChar w:fldCharType="end"/>
            </w:r>
          </w:hyperlink>
        </w:p>
        <w:p w14:paraId="731FA407" w14:textId="4FDE4B5C"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34" w:history="1">
            <w:r w:rsidR="00FF05F0" w:rsidRPr="006640DF">
              <w:rPr>
                <w:rStyle w:val="Hyperlink"/>
                <w:noProof/>
              </w:rPr>
              <w:t>Evaluating the Plan</w:t>
            </w:r>
            <w:r w:rsidR="00FF05F0">
              <w:rPr>
                <w:noProof/>
                <w:webHidden/>
              </w:rPr>
              <w:tab/>
            </w:r>
            <w:r w:rsidR="00FF05F0">
              <w:rPr>
                <w:noProof/>
                <w:webHidden/>
              </w:rPr>
              <w:fldChar w:fldCharType="begin"/>
            </w:r>
            <w:r w:rsidR="00FF05F0">
              <w:rPr>
                <w:noProof/>
                <w:webHidden/>
              </w:rPr>
              <w:instrText xml:space="preserve"> PAGEREF _Toc78181034 \h </w:instrText>
            </w:r>
            <w:r w:rsidR="00FF05F0">
              <w:rPr>
                <w:noProof/>
                <w:webHidden/>
              </w:rPr>
            </w:r>
            <w:r w:rsidR="00FF05F0">
              <w:rPr>
                <w:noProof/>
                <w:webHidden/>
              </w:rPr>
              <w:fldChar w:fldCharType="separate"/>
            </w:r>
            <w:r w:rsidR="00FF134B">
              <w:rPr>
                <w:noProof/>
                <w:webHidden/>
              </w:rPr>
              <w:t>56</w:t>
            </w:r>
            <w:r w:rsidR="00FF05F0">
              <w:rPr>
                <w:noProof/>
                <w:webHidden/>
              </w:rPr>
              <w:fldChar w:fldCharType="end"/>
            </w:r>
          </w:hyperlink>
        </w:p>
        <w:p w14:paraId="1FE498BB" w14:textId="650FA374"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35" w:history="1">
            <w:r w:rsidR="00FF05F0" w:rsidRPr="006640DF">
              <w:rPr>
                <w:rStyle w:val="Hyperlink"/>
                <w:noProof/>
              </w:rPr>
              <w:t>Glossary</w:t>
            </w:r>
            <w:r w:rsidR="00FF05F0">
              <w:rPr>
                <w:noProof/>
                <w:webHidden/>
              </w:rPr>
              <w:tab/>
            </w:r>
            <w:r w:rsidR="00FF05F0">
              <w:rPr>
                <w:noProof/>
                <w:webHidden/>
              </w:rPr>
              <w:fldChar w:fldCharType="begin"/>
            </w:r>
            <w:r w:rsidR="00FF05F0">
              <w:rPr>
                <w:noProof/>
                <w:webHidden/>
              </w:rPr>
              <w:instrText xml:space="preserve"> PAGEREF _Toc78181035 \h </w:instrText>
            </w:r>
            <w:r w:rsidR="00FF05F0">
              <w:rPr>
                <w:noProof/>
                <w:webHidden/>
              </w:rPr>
            </w:r>
            <w:r w:rsidR="00FF05F0">
              <w:rPr>
                <w:noProof/>
                <w:webHidden/>
              </w:rPr>
              <w:fldChar w:fldCharType="separate"/>
            </w:r>
            <w:r w:rsidR="00FF134B">
              <w:rPr>
                <w:noProof/>
                <w:webHidden/>
              </w:rPr>
              <w:t>57</w:t>
            </w:r>
            <w:r w:rsidR="00FF05F0">
              <w:rPr>
                <w:noProof/>
                <w:webHidden/>
              </w:rPr>
              <w:fldChar w:fldCharType="end"/>
            </w:r>
          </w:hyperlink>
        </w:p>
        <w:p w14:paraId="1FC3FEE6" w14:textId="159B1AC1" w:rsidR="00FF05F0" w:rsidRDefault="00BF7A47">
          <w:pPr>
            <w:pStyle w:val="TOC1"/>
            <w:rPr>
              <w:rFonts w:asciiTheme="minorHAnsi" w:eastAsiaTheme="minorEastAsia" w:hAnsiTheme="minorHAnsi"/>
              <w:b w:val="0"/>
              <w:bCs w:val="0"/>
              <w:noProof/>
              <w:color w:val="auto"/>
              <w:sz w:val="22"/>
              <w:szCs w:val="22"/>
              <w:lang w:val="en-AU" w:eastAsia="en-AU"/>
            </w:rPr>
          </w:pPr>
          <w:hyperlink w:anchor="_Toc78181036" w:history="1">
            <w:r w:rsidR="00FF05F0" w:rsidRPr="006640DF">
              <w:rPr>
                <w:rStyle w:val="Hyperlink"/>
                <w:noProof/>
              </w:rPr>
              <w:t>References</w:t>
            </w:r>
            <w:r w:rsidR="00FF05F0">
              <w:rPr>
                <w:noProof/>
                <w:webHidden/>
              </w:rPr>
              <w:tab/>
            </w:r>
            <w:r w:rsidR="00FF05F0">
              <w:rPr>
                <w:noProof/>
                <w:webHidden/>
              </w:rPr>
              <w:fldChar w:fldCharType="begin"/>
            </w:r>
            <w:r w:rsidR="00FF05F0">
              <w:rPr>
                <w:noProof/>
                <w:webHidden/>
              </w:rPr>
              <w:instrText xml:space="preserve"> PAGEREF _Toc78181036 \h </w:instrText>
            </w:r>
            <w:r w:rsidR="00FF05F0">
              <w:rPr>
                <w:noProof/>
                <w:webHidden/>
              </w:rPr>
            </w:r>
            <w:r w:rsidR="00FF05F0">
              <w:rPr>
                <w:noProof/>
                <w:webHidden/>
              </w:rPr>
              <w:fldChar w:fldCharType="separate"/>
            </w:r>
            <w:r w:rsidR="00FF134B">
              <w:rPr>
                <w:noProof/>
                <w:webHidden/>
              </w:rPr>
              <w:t>60</w:t>
            </w:r>
            <w:r w:rsidR="00FF05F0">
              <w:rPr>
                <w:noProof/>
                <w:webHidden/>
              </w:rPr>
              <w:fldChar w:fldCharType="end"/>
            </w:r>
          </w:hyperlink>
          <w:r w:rsidR="00FF05F0">
            <w:rPr>
              <w:rStyle w:val="Hyperlink"/>
              <w:noProof/>
            </w:rPr>
            <w:br w:type="column"/>
          </w:r>
        </w:p>
        <w:p w14:paraId="3BC848C1" w14:textId="6234DC8A" w:rsidR="005A29D3" w:rsidRDefault="00FF05F0" w:rsidP="00DE4F91">
          <w:r>
            <w:rPr>
              <w:b/>
              <w:noProof/>
              <w:color w:val="0E3F5B" w:themeColor="accent1"/>
              <w:sz w:val="26"/>
              <w:szCs w:val="26"/>
            </w:rPr>
            <w:fldChar w:fldCharType="end"/>
          </w:r>
        </w:p>
      </w:sdtContent>
    </w:sdt>
    <w:p w14:paraId="3D8FC2D5" w14:textId="30B4DBDA" w:rsidR="00A90412" w:rsidRDefault="00A90412" w:rsidP="00DE4F91">
      <w:pPr>
        <w:pStyle w:val="Heading1NoNumber"/>
        <w:spacing w:line="360" w:lineRule="auto"/>
        <w:sectPr w:rsidR="00A90412" w:rsidSect="00A90412">
          <w:type w:val="continuous"/>
          <w:pgSz w:w="16838" w:h="11906" w:orient="landscape" w:code="9"/>
          <w:pgMar w:top="1361" w:right="1134" w:bottom="1134" w:left="1134" w:header="851" w:footer="227" w:gutter="0"/>
          <w:cols w:num="2" w:space="720"/>
          <w:titlePg/>
          <w:docGrid w:linePitch="360"/>
        </w:sectPr>
      </w:pPr>
    </w:p>
    <w:p w14:paraId="3BE63B06" w14:textId="77777777" w:rsidR="00FF05F0" w:rsidRDefault="00FF05F0">
      <w:pPr>
        <w:spacing w:line="300" w:lineRule="exact"/>
        <w:rPr>
          <w:rFonts w:ascii="Calibri Light" w:eastAsiaTheme="majorEastAsia" w:hAnsi="Calibri Light" w:cs="Calibri Light"/>
          <w:b/>
          <w:color w:val="0E3F5B" w:themeColor="accent1"/>
          <w:sz w:val="52"/>
          <w:szCs w:val="52"/>
        </w:rPr>
      </w:pPr>
      <w:r>
        <w:rPr>
          <w:b/>
        </w:rPr>
        <w:br w:type="page"/>
      </w:r>
    </w:p>
    <w:p w14:paraId="0051B6EA" w14:textId="64C38585" w:rsidR="00607021" w:rsidRPr="00726EB5" w:rsidRDefault="00607021" w:rsidP="00726EB5">
      <w:pPr>
        <w:pStyle w:val="Heading1NoNumber"/>
        <w:rPr>
          <w:b/>
        </w:rPr>
      </w:pPr>
      <w:bookmarkStart w:id="24" w:name="_Toc78181013"/>
      <w:r w:rsidRPr="00726EB5">
        <w:rPr>
          <w:b/>
        </w:rPr>
        <w:lastRenderedPageBreak/>
        <w:t>Introduction</w:t>
      </w:r>
      <w:bookmarkEnd w:id="24"/>
    </w:p>
    <w:p w14:paraId="3D8AA302" w14:textId="6D93EE55" w:rsidR="00DE4F91" w:rsidRDefault="00DE4F91" w:rsidP="00DE4F91">
      <w:r>
        <w:t>All people have an equal right to live free from violence, discrimination and stigma. Despite making headway in the last 20 years, the LGBTQIA+ community in Australia still faces a level of discrimination that sees people unable to access the same rights and dignity afforded to the broader community.</w:t>
      </w:r>
    </w:p>
    <w:p w14:paraId="73562897" w14:textId="77777777" w:rsidR="00726EB5" w:rsidRDefault="00DE4F91" w:rsidP="00DE4F91">
      <w:r>
        <w:t xml:space="preserve">As a </w:t>
      </w:r>
      <w:proofErr w:type="spellStart"/>
      <w:r>
        <w:t>marginalised</w:t>
      </w:r>
      <w:proofErr w:type="spellEnd"/>
      <w:r>
        <w:t xml:space="preserve"> group, the LGBTQIA+ community is frequently under-represented,</w:t>
      </w:r>
      <w:r w:rsidR="00726EB5">
        <w:t xml:space="preserve"> </w:t>
      </w:r>
      <w:r>
        <w:t>including in government. With an estimated</w:t>
      </w:r>
      <w:r w:rsidR="00726EB5">
        <w:t xml:space="preserve"> </w:t>
      </w:r>
      <w:r>
        <w:t>3,400 residents and 22,000 daily visitors who</w:t>
      </w:r>
      <w:r w:rsidR="00726EB5">
        <w:t xml:space="preserve"> </w:t>
      </w:r>
      <w:r>
        <w:t>identify as having a diverse sexual orientation,</w:t>
      </w:r>
      <w:r w:rsidR="00726EB5">
        <w:t xml:space="preserve"> </w:t>
      </w:r>
      <w:r>
        <w:t>sex or gender identity, this community</w:t>
      </w:r>
      <w:r w:rsidR="00726EB5">
        <w:t xml:space="preserve"> </w:t>
      </w:r>
      <w:r>
        <w:t>represents a significant part of the City of</w:t>
      </w:r>
      <w:r w:rsidR="00726EB5">
        <w:t xml:space="preserve"> </w:t>
      </w:r>
      <w:r>
        <w:t>Perth fabric.</w:t>
      </w:r>
      <w:r w:rsidR="00726EB5">
        <w:t xml:space="preserve"> </w:t>
      </w:r>
    </w:p>
    <w:p w14:paraId="35A242FE" w14:textId="3AB95748" w:rsidR="00726EB5" w:rsidRDefault="00DE4F91" w:rsidP="00DE4F91">
      <w:r>
        <w:t>The City has an opportunity, both as a</w:t>
      </w:r>
      <w:r w:rsidR="00726EB5">
        <w:t xml:space="preserve"> </w:t>
      </w:r>
      <w:r>
        <w:t>local government representing a diverse</w:t>
      </w:r>
      <w:r w:rsidR="00726EB5">
        <w:t xml:space="preserve"> </w:t>
      </w:r>
      <w:r>
        <w:t>population and as a Capital City, to support</w:t>
      </w:r>
      <w:r w:rsidR="00726EB5">
        <w:t xml:space="preserve"> </w:t>
      </w:r>
      <w:r>
        <w:t>the LGBTQIA+ community as well as actively</w:t>
      </w:r>
      <w:r w:rsidR="00726EB5">
        <w:t xml:space="preserve"> </w:t>
      </w:r>
      <w:r>
        <w:t>advocate with and for them. We can play a</w:t>
      </w:r>
      <w:r w:rsidR="00726EB5">
        <w:t xml:space="preserve"> </w:t>
      </w:r>
      <w:r>
        <w:t>role in furthering social justice, celebrating</w:t>
      </w:r>
      <w:r w:rsidR="00726EB5">
        <w:t xml:space="preserve"> </w:t>
      </w:r>
      <w:r>
        <w:t>diversity and promoting inclusion.</w:t>
      </w:r>
      <w:r w:rsidR="00726EB5">
        <w:t xml:space="preserve"> </w:t>
      </w:r>
    </w:p>
    <w:p w14:paraId="3F16B60A" w14:textId="74D72C9A" w:rsidR="00726EB5" w:rsidRDefault="00FF05F0" w:rsidP="00DE4F91">
      <w:r>
        <w:br w:type="column"/>
      </w:r>
      <w:r w:rsidR="00DE4F91">
        <w:t>The City of Perth’s LGBTQIA+ Plan (the plan)</w:t>
      </w:r>
      <w:r w:rsidR="00726EB5">
        <w:t xml:space="preserve"> </w:t>
      </w:r>
      <w:r w:rsidR="00DE4F91">
        <w:t>represents an intentional and enthusiastic</w:t>
      </w:r>
      <w:r w:rsidR="00726EB5">
        <w:t xml:space="preserve"> </w:t>
      </w:r>
      <w:r w:rsidR="00DE4F91">
        <w:t>starting point in the journey towards</w:t>
      </w:r>
      <w:r w:rsidR="00726EB5">
        <w:t xml:space="preserve"> </w:t>
      </w:r>
      <w:r w:rsidR="00DE4F91">
        <w:t>improving the safety, visibility, social inclusion,</w:t>
      </w:r>
      <w:r w:rsidR="00726EB5">
        <w:t xml:space="preserve"> </w:t>
      </w:r>
      <w:r w:rsidR="00DE4F91">
        <w:t>health and wellbeing of the LGBTQIA+</w:t>
      </w:r>
      <w:r w:rsidR="00726EB5">
        <w:t xml:space="preserve"> </w:t>
      </w:r>
      <w:r w:rsidR="00DE4F91">
        <w:t>community in the city.</w:t>
      </w:r>
      <w:r w:rsidR="00726EB5">
        <w:t xml:space="preserve"> </w:t>
      </w:r>
    </w:p>
    <w:p w14:paraId="740D3637" w14:textId="77777777" w:rsidR="00726EB5" w:rsidRDefault="00DE4F91" w:rsidP="00DE4F91">
      <w:r>
        <w:t>Developed with input from the community</w:t>
      </w:r>
      <w:r w:rsidR="00726EB5">
        <w:t xml:space="preserve"> </w:t>
      </w:r>
      <w:r>
        <w:t>across 523 engagements and in close</w:t>
      </w:r>
      <w:r w:rsidR="00726EB5">
        <w:t xml:space="preserve"> </w:t>
      </w:r>
      <w:r>
        <w:t>collaboration with the City’s LGBTQIA+</w:t>
      </w:r>
      <w:r w:rsidR="00726EB5">
        <w:t xml:space="preserve"> </w:t>
      </w:r>
      <w:r>
        <w:t>Advisory Group, this three-year plan includes</w:t>
      </w:r>
      <w:r w:rsidR="00726EB5">
        <w:t xml:space="preserve"> </w:t>
      </w:r>
      <w:r>
        <w:t>actions in seven areas:</w:t>
      </w:r>
      <w:r w:rsidR="00726EB5">
        <w:t xml:space="preserve"> </w:t>
      </w:r>
    </w:p>
    <w:p w14:paraId="649FD8BD" w14:textId="047CEBE0" w:rsidR="00DE4F91" w:rsidRDefault="00DE4F91" w:rsidP="001453FC">
      <w:pPr>
        <w:pStyle w:val="COPBullet"/>
      </w:pPr>
      <w:r>
        <w:t>Safety;</w:t>
      </w:r>
    </w:p>
    <w:p w14:paraId="634AAF96" w14:textId="3E878275" w:rsidR="00DE4F91" w:rsidRDefault="00DE4F91" w:rsidP="001453FC">
      <w:pPr>
        <w:pStyle w:val="COPBullet"/>
      </w:pPr>
      <w:r>
        <w:t>Education;</w:t>
      </w:r>
    </w:p>
    <w:p w14:paraId="433F0108" w14:textId="05A04939" w:rsidR="00DE4F91" w:rsidRDefault="00DE4F91" w:rsidP="001453FC">
      <w:pPr>
        <w:pStyle w:val="COPBullet"/>
      </w:pPr>
      <w:r>
        <w:t>Homelessness;</w:t>
      </w:r>
    </w:p>
    <w:p w14:paraId="63176D31" w14:textId="70DE48EE" w:rsidR="00DE4F91" w:rsidRDefault="00DE4F91" w:rsidP="001453FC">
      <w:pPr>
        <w:pStyle w:val="COPBullet"/>
      </w:pPr>
      <w:r>
        <w:t>Healthcare;</w:t>
      </w:r>
    </w:p>
    <w:p w14:paraId="14C4D01D" w14:textId="00F12CCF" w:rsidR="00DE4F91" w:rsidRDefault="00DE4F91" w:rsidP="001453FC">
      <w:pPr>
        <w:pStyle w:val="COPBullet"/>
      </w:pPr>
      <w:r>
        <w:t>Organisational Capability;</w:t>
      </w:r>
    </w:p>
    <w:p w14:paraId="5D709DCF" w14:textId="32DE0538" w:rsidR="00DE4F91" w:rsidRDefault="00DE4F91" w:rsidP="001453FC">
      <w:pPr>
        <w:pStyle w:val="COPBullet"/>
      </w:pPr>
      <w:r>
        <w:t>Welcoming and Accessible Services; and</w:t>
      </w:r>
    </w:p>
    <w:p w14:paraId="77EAAFEA" w14:textId="67CB41C2" w:rsidR="00DE4F91" w:rsidRDefault="00DE4F91" w:rsidP="001453FC">
      <w:pPr>
        <w:pStyle w:val="COPBullet"/>
      </w:pPr>
      <w:r>
        <w:t>Visibility.</w:t>
      </w:r>
    </w:p>
    <w:p w14:paraId="71F7353C" w14:textId="77777777" w:rsidR="00726EB5" w:rsidRDefault="00726EB5">
      <w:r>
        <w:br w:type="page"/>
      </w:r>
    </w:p>
    <w:p w14:paraId="7D04D0D1" w14:textId="014C429D" w:rsidR="00DE4F91" w:rsidRDefault="002143A2" w:rsidP="00DE4F91">
      <w:r>
        <w:rPr>
          <w:noProof/>
        </w:rPr>
        <w:lastRenderedPageBreak/>
        <w:drawing>
          <wp:anchor distT="0" distB="0" distL="114300" distR="114300" simplePos="0" relativeHeight="251709440" behindDoc="0" locked="0" layoutInCell="1" allowOverlap="1" wp14:anchorId="507E1257" wp14:editId="0384EEB2">
            <wp:simplePos x="0" y="0"/>
            <wp:positionH relativeFrom="column">
              <wp:posOffset>4849420</wp:posOffset>
            </wp:positionH>
            <wp:positionV relativeFrom="paragraph">
              <wp:posOffset>-864235</wp:posOffset>
            </wp:positionV>
            <wp:extent cx="5379118" cy="7562805"/>
            <wp:effectExtent l="0" t="0" r="0" b="635"/>
            <wp:wrapNone/>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rotWithShape="1">
                    <a:blip r:embed="rId19" cstate="print">
                      <a:extLst>
                        <a:ext uri="{28A0092B-C50C-407E-A947-70E740481C1C}">
                          <a14:useLocalDpi xmlns:a14="http://schemas.microsoft.com/office/drawing/2010/main" val="0"/>
                        </a:ext>
                      </a:extLst>
                    </a:blip>
                    <a:srcRect l="29340" r="23211"/>
                    <a:stretch/>
                  </pic:blipFill>
                  <pic:spPr bwMode="auto">
                    <a:xfrm>
                      <a:off x="0" y="0"/>
                      <a:ext cx="5379118" cy="756280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DE4F91">
        <w:t>This plan contributes towards the City’s</w:t>
      </w:r>
      <w:r w:rsidR="00726EB5">
        <w:t xml:space="preserve"> </w:t>
      </w:r>
      <w:r w:rsidR="00DE4F91">
        <w:t>strategic pillars:</w:t>
      </w:r>
    </w:p>
    <w:p w14:paraId="42626F85" w14:textId="0B6666F4" w:rsidR="00DE4F91" w:rsidRDefault="00DE4F91" w:rsidP="001453FC">
      <w:pPr>
        <w:pStyle w:val="COPBullet"/>
      </w:pPr>
      <w:proofErr w:type="spellStart"/>
      <w:r>
        <w:t>Liveable</w:t>
      </w:r>
      <w:proofErr w:type="spellEnd"/>
    </w:p>
    <w:p w14:paraId="72884B5F" w14:textId="64B87E56" w:rsidR="00DE4F91" w:rsidRDefault="00DE4F91" w:rsidP="001453FC">
      <w:pPr>
        <w:pStyle w:val="COPBullet"/>
      </w:pPr>
      <w:r>
        <w:t>Sustainable</w:t>
      </w:r>
    </w:p>
    <w:p w14:paraId="14D39285" w14:textId="011B254F" w:rsidR="00DE4F91" w:rsidRDefault="00DE4F91" w:rsidP="001453FC">
      <w:pPr>
        <w:pStyle w:val="COPBullet"/>
      </w:pPr>
      <w:r>
        <w:t>Prosperous</w:t>
      </w:r>
    </w:p>
    <w:p w14:paraId="5537C36C" w14:textId="291AE964" w:rsidR="00DE4F91" w:rsidRDefault="00DE4F91" w:rsidP="00DE4F91">
      <w:r>
        <w:t>The City is committed, through this plan</w:t>
      </w:r>
      <w:r w:rsidR="00726EB5">
        <w:t xml:space="preserve"> </w:t>
      </w:r>
      <w:r>
        <w:t>and the iterations that follow, to ongoing</w:t>
      </w:r>
      <w:r w:rsidR="00726EB5">
        <w:t xml:space="preserve"> </w:t>
      </w:r>
      <w:r>
        <w:t>consultation, collaboration and action with</w:t>
      </w:r>
      <w:r w:rsidR="00726EB5">
        <w:t xml:space="preserve"> </w:t>
      </w:r>
      <w:r>
        <w:t>and for the LGBTQIA+ community who visit,</w:t>
      </w:r>
      <w:r w:rsidR="00726EB5">
        <w:t xml:space="preserve"> </w:t>
      </w:r>
      <w:r>
        <w:t>live and work in Perth.</w:t>
      </w:r>
    </w:p>
    <w:p w14:paraId="67826AB0" w14:textId="132DFF98" w:rsidR="00726EB5" w:rsidRDefault="00726EB5" w:rsidP="00DE4F91">
      <w:pPr>
        <w:sectPr w:rsidR="00726EB5" w:rsidSect="00726EB5">
          <w:type w:val="continuous"/>
          <w:pgSz w:w="16838" w:h="11906" w:orient="landscape" w:code="9"/>
          <w:pgMar w:top="1361" w:right="1134" w:bottom="1134" w:left="1134" w:header="851" w:footer="227" w:gutter="0"/>
          <w:cols w:num="2" w:space="720"/>
          <w:titlePg/>
          <w:docGrid w:linePitch="360"/>
        </w:sectPr>
      </w:pPr>
      <w:r>
        <w:br w:type="column"/>
      </w:r>
    </w:p>
    <w:p w14:paraId="742630F1" w14:textId="5423ED1D" w:rsidR="009043E4" w:rsidRDefault="009043E4" w:rsidP="00DE4F91">
      <w:pPr>
        <w:rPr>
          <w:rFonts w:ascii="Calibri Light" w:eastAsiaTheme="majorEastAsia" w:hAnsi="Calibri Light" w:cs="Calibri Light"/>
          <w:color w:val="0E3F5B" w:themeColor="accent1"/>
          <w:sz w:val="52"/>
          <w:szCs w:val="52"/>
        </w:rPr>
      </w:pPr>
      <w:r>
        <w:br w:type="page"/>
      </w:r>
    </w:p>
    <w:p w14:paraId="336FEF05" w14:textId="7747166E" w:rsidR="009C7B7B" w:rsidRPr="002E6FCF" w:rsidRDefault="00390B87" w:rsidP="002E6FCF">
      <w:pPr>
        <w:pStyle w:val="Heading1NoNumber"/>
        <w:rPr>
          <w:b/>
        </w:rPr>
      </w:pPr>
      <w:bookmarkStart w:id="25" w:name="_Toc78181014"/>
      <w:r w:rsidRPr="002E6FCF">
        <w:rPr>
          <w:b/>
        </w:rPr>
        <w:lastRenderedPageBreak/>
        <w:t>Current State</w:t>
      </w:r>
      <w:bookmarkEnd w:id="25"/>
    </w:p>
    <w:p w14:paraId="3322F5B3" w14:textId="720A76BA" w:rsidR="00EA08A8" w:rsidRPr="002E6FCF" w:rsidRDefault="00EA08A8" w:rsidP="002E6FCF">
      <w:pPr>
        <w:pStyle w:val="Heading2NoNumber"/>
      </w:pPr>
      <w:bookmarkStart w:id="26" w:name="_Toc78181015"/>
      <w:r w:rsidRPr="002E6FCF">
        <w:t>Significant milestones in the fight for LGBTQIA+ equality in WA</w:t>
      </w:r>
      <w:bookmarkEnd w:id="26"/>
      <w:r w:rsidRPr="002E6FCF">
        <w:t xml:space="preserve"> </w:t>
      </w:r>
    </w:p>
    <w:p w14:paraId="524F3889" w14:textId="1679BAA1" w:rsidR="00EA08A8" w:rsidRDefault="009361EE" w:rsidP="00DE4F91">
      <w:r>
        <w:rPr>
          <w:b/>
          <w:noProof/>
        </w:rPr>
        <w:drawing>
          <wp:anchor distT="0" distB="0" distL="114300" distR="114300" simplePos="0" relativeHeight="251657216" behindDoc="0" locked="0" layoutInCell="1" allowOverlap="1" wp14:anchorId="0FFE53D8" wp14:editId="4F8FF12E">
            <wp:simplePos x="0" y="0"/>
            <wp:positionH relativeFrom="margin">
              <wp:align>right</wp:align>
            </wp:positionH>
            <wp:positionV relativeFrom="paragraph">
              <wp:posOffset>134511</wp:posOffset>
            </wp:positionV>
            <wp:extent cx="9270124" cy="4498975"/>
            <wp:effectExtent l="0" t="0" r="45720" b="0"/>
            <wp:wrapNone/>
            <wp:docPr id="18" name="Diagram 1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0" r:lo="rId21" r:qs="rId22" r:cs="rId23"/>
              </a:graphicData>
            </a:graphic>
            <wp14:sizeRelH relativeFrom="page">
              <wp14:pctWidth>0</wp14:pctWidth>
            </wp14:sizeRelH>
            <wp14:sizeRelV relativeFrom="page">
              <wp14:pctHeight>0</wp14:pctHeight>
            </wp14:sizeRelV>
          </wp:anchor>
        </w:drawing>
      </w:r>
      <w:r w:rsidR="00EA08A8">
        <w:br w:type="page"/>
      </w:r>
    </w:p>
    <w:p w14:paraId="2259C70F" w14:textId="77777777" w:rsidR="00EB7BE2" w:rsidRDefault="00EB7BE2" w:rsidP="00DE4F91">
      <w:pPr>
        <w:pStyle w:val="Heading2NoNumber"/>
        <w:spacing w:line="360" w:lineRule="auto"/>
        <w:sectPr w:rsidR="00EB7BE2" w:rsidSect="00516E0E">
          <w:headerReference w:type="first" r:id="rId25"/>
          <w:type w:val="continuous"/>
          <w:pgSz w:w="16838" w:h="11906" w:orient="landscape" w:code="9"/>
          <w:pgMar w:top="1361" w:right="1134" w:bottom="1134" w:left="1134" w:header="851" w:footer="227" w:gutter="0"/>
          <w:cols w:space="720"/>
          <w:titlePg/>
          <w:docGrid w:linePitch="360"/>
        </w:sectPr>
      </w:pPr>
    </w:p>
    <w:p w14:paraId="4D1A3EB2" w14:textId="53D7A0C7" w:rsidR="00E652D2" w:rsidRDefault="00A0579E">
      <w:pPr>
        <w:spacing w:line="300" w:lineRule="exact"/>
      </w:pPr>
      <w:r>
        <w:rPr>
          <w:b/>
          <w:noProof/>
        </w:rPr>
        <w:lastRenderedPageBreak/>
        <w:drawing>
          <wp:anchor distT="0" distB="0" distL="114300" distR="114300" simplePos="0" relativeHeight="251708416" behindDoc="0" locked="0" layoutInCell="1" allowOverlap="1" wp14:anchorId="57731946" wp14:editId="01B40067">
            <wp:simplePos x="0" y="0"/>
            <wp:positionH relativeFrom="margin">
              <wp:align>left</wp:align>
            </wp:positionH>
            <wp:positionV relativeFrom="paragraph">
              <wp:posOffset>159347</wp:posOffset>
            </wp:positionV>
            <wp:extent cx="9457899" cy="5284470"/>
            <wp:effectExtent l="0" t="0" r="10160" b="0"/>
            <wp:wrapNone/>
            <wp:docPr id="24" name="Diagram 24"/>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6" r:lo="rId27" r:qs="rId28" r:cs="rId29"/>
              </a:graphicData>
            </a:graphic>
            <wp14:sizeRelH relativeFrom="page">
              <wp14:pctWidth>0</wp14:pctWidth>
            </wp14:sizeRelH>
            <wp14:sizeRelV relativeFrom="page">
              <wp14:pctHeight>0</wp14:pctHeight>
            </wp14:sizeRelV>
          </wp:anchor>
        </w:drawing>
      </w:r>
      <w:r w:rsidR="009361EE">
        <w:br w:type="page"/>
      </w:r>
      <w:r w:rsidR="00E652D2">
        <w:rPr>
          <w:b/>
          <w:noProof/>
        </w:rPr>
        <w:lastRenderedPageBreak/>
        <w:drawing>
          <wp:anchor distT="0" distB="0" distL="114300" distR="114300" simplePos="0" relativeHeight="251737088" behindDoc="0" locked="0" layoutInCell="1" allowOverlap="1" wp14:anchorId="654EDB2D" wp14:editId="49366E80">
            <wp:simplePos x="0" y="0"/>
            <wp:positionH relativeFrom="page">
              <wp:posOffset>542669</wp:posOffset>
            </wp:positionH>
            <wp:positionV relativeFrom="paragraph">
              <wp:posOffset>54591</wp:posOffset>
            </wp:positionV>
            <wp:extent cx="9677400" cy="5284519"/>
            <wp:effectExtent l="0" t="0" r="19050" b="0"/>
            <wp:wrapNone/>
            <wp:docPr id="29" name="Diagram 2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1" r:lo="rId32" r:qs="rId33" r:cs="rId34"/>
              </a:graphicData>
            </a:graphic>
            <wp14:sizeRelH relativeFrom="page">
              <wp14:pctWidth>0</wp14:pctWidth>
            </wp14:sizeRelH>
            <wp14:sizeRelV relativeFrom="page">
              <wp14:pctHeight>0</wp14:pctHeight>
            </wp14:sizeRelV>
          </wp:anchor>
        </w:drawing>
      </w:r>
      <w:r w:rsidR="00E652D2">
        <w:br w:type="page"/>
      </w:r>
    </w:p>
    <w:p w14:paraId="76CE20C4" w14:textId="41F77397" w:rsidR="009C7B7B" w:rsidRDefault="009C7B7B" w:rsidP="00DE4F91">
      <w:pPr>
        <w:pStyle w:val="Heading2NoNumber"/>
        <w:spacing w:line="360" w:lineRule="auto"/>
      </w:pPr>
      <w:bookmarkStart w:id="27" w:name="_Toc78181016"/>
      <w:r>
        <w:lastRenderedPageBreak/>
        <w:t>LGBTQIA+ Community</w:t>
      </w:r>
      <w:bookmarkEnd w:id="27"/>
    </w:p>
    <w:p w14:paraId="4AC8329F" w14:textId="56A09F60" w:rsidR="0047746F" w:rsidRDefault="0047746F" w:rsidP="002E6FCF">
      <w:pPr>
        <w:pStyle w:val="Heading4NoNumber"/>
      </w:pPr>
      <w:r>
        <w:t xml:space="preserve">In Australia </w:t>
      </w:r>
      <w:r w:rsidR="00F67CB0">
        <w:t xml:space="preserve">and Western Australia </w:t>
      </w:r>
    </w:p>
    <w:p w14:paraId="77B9E2F8" w14:textId="0FA2BE48" w:rsidR="00EB7BE2" w:rsidRDefault="009E626F" w:rsidP="00DE4F91">
      <w:pPr>
        <w:pStyle w:val="Heading4NoNumber"/>
        <w:spacing w:line="360" w:lineRule="auto"/>
      </w:pPr>
      <w:r>
        <w:rPr>
          <w:rFonts w:asciiTheme="minorHAnsi" w:hAnsiTheme="minorHAnsi"/>
          <w:noProof/>
          <w:color w:val="auto"/>
        </w:rPr>
        <w:drawing>
          <wp:anchor distT="0" distB="0" distL="114300" distR="114300" simplePos="0" relativeHeight="251660288" behindDoc="0" locked="0" layoutInCell="1" allowOverlap="1" wp14:anchorId="2C938778" wp14:editId="3211CF2B">
            <wp:simplePos x="0" y="0"/>
            <wp:positionH relativeFrom="margin">
              <wp:posOffset>-146884</wp:posOffset>
            </wp:positionH>
            <wp:positionV relativeFrom="paragraph">
              <wp:posOffset>99033</wp:posOffset>
            </wp:positionV>
            <wp:extent cx="4108450" cy="2961564"/>
            <wp:effectExtent l="0" t="0" r="6350" b="48895"/>
            <wp:wrapNone/>
            <wp:docPr id="11" name="Diagram 1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6" r:lo="rId37" r:qs="rId38" r:cs="rId39"/>
              </a:graphicData>
            </a:graphic>
            <wp14:sizeRelH relativeFrom="page">
              <wp14:pctWidth>0</wp14:pctWidth>
            </wp14:sizeRelH>
            <wp14:sizeRelV relativeFrom="page">
              <wp14:pctHeight>0</wp14:pctHeight>
            </wp14:sizeRelV>
          </wp:anchor>
        </w:drawing>
      </w:r>
      <w:r w:rsidR="008F651F">
        <w:rPr>
          <w:rFonts w:asciiTheme="minorHAnsi" w:hAnsiTheme="minorHAnsi"/>
          <w:noProof/>
          <w:color w:val="auto"/>
        </w:rPr>
        <w:drawing>
          <wp:anchor distT="0" distB="0" distL="114300" distR="114300" simplePos="0" relativeHeight="251662336" behindDoc="0" locked="0" layoutInCell="1" allowOverlap="1" wp14:anchorId="6DA8E3F2" wp14:editId="06EC8526">
            <wp:simplePos x="0" y="0"/>
            <wp:positionH relativeFrom="column">
              <wp:posOffset>4849437</wp:posOffset>
            </wp:positionH>
            <wp:positionV relativeFrom="paragraph">
              <wp:posOffset>278403</wp:posOffset>
            </wp:positionV>
            <wp:extent cx="4482465" cy="4993714"/>
            <wp:effectExtent l="0" t="0" r="0" b="54610"/>
            <wp:wrapNone/>
            <wp:docPr id="12" name="Diagram 1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1" r:lo="rId42" r:qs="rId43" r:cs="rId44"/>
              </a:graphicData>
            </a:graphic>
            <wp14:sizeRelH relativeFrom="page">
              <wp14:pctWidth>0</wp14:pctWidth>
            </wp14:sizeRelH>
            <wp14:sizeRelV relativeFrom="page">
              <wp14:pctHeight>0</wp14:pctHeight>
            </wp14:sizeRelV>
          </wp:anchor>
        </w:drawing>
      </w:r>
    </w:p>
    <w:p w14:paraId="6ED8D0CB" w14:textId="512E570C" w:rsidR="00EB7BE2" w:rsidRDefault="00EB7BE2" w:rsidP="00DE4F91">
      <w:pPr>
        <w:pStyle w:val="Heading4NoNumber"/>
        <w:spacing w:line="360" w:lineRule="auto"/>
      </w:pPr>
    </w:p>
    <w:p w14:paraId="017179A8" w14:textId="7954C099" w:rsidR="00EB7BE2" w:rsidRDefault="00EB7BE2" w:rsidP="00DE4F91">
      <w:pPr>
        <w:pStyle w:val="Heading4NoNumber"/>
        <w:spacing w:line="360" w:lineRule="auto"/>
      </w:pPr>
    </w:p>
    <w:p w14:paraId="436DB1FB" w14:textId="57F8DDA9" w:rsidR="00EB7BE2" w:rsidRDefault="00EB7BE2" w:rsidP="00DE4F91">
      <w:pPr>
        <w:pStyle w:val="Heading4NoNumber"/>
        <w:spacing w:line="360" w:lineRule="auto"/>
      </w:pPr>
    </w:p>
    <w:p w14:paraId="7344C72A" w14:textId="30997F62" w:rsidR="00EB7BE2" w:rsidRDefault="00EB7BE2" w:rsidP="00DE4F91">
      <w:pPr>
        <w:pStyle w:val="Heading4NoNumber"/>
        <w:spacing w:line="360" w:lineRule="auto"/>
      </w:pPr>
    </w:p>
    <w:p w14:paraId="0BB8A673" w14:textId="45D64712" w:rsidR="00EB7BE2" w:rsidRDefault="00EB7BE2" w:rsidP="00DE4F91">
      <w:pPr>
        <w:pStyle w:val="Heading4NoNumber"/>
        <w:spacing w:line="360" w:lineRule="auto"/>
      </w:pPr>
    </w:p>
    <w:p w14:paraId="0E83B15A" w14:textId="5D111CBE" w:rsidR="00EB7BE2" w:rsidRPr="002C0480" w:rsidRDefault="00EB7BE2" w:rsidP="00DE4F91">
      <w:pPr>
        <w:pStyle w:val="FootnoteText"/>
        <w:spacing w:line="360" w:lineRule="auto"/>
        <w:rPr>
          <w:sz w:val="24"/>
          <w:szCs w:val="24"/>
          <w:lang w:val="en-AU"/>
        </w:rPr>
      </w:pPr>
      <w:r w:rsidRPr="002C0480">
        <w:rPr>
          <w:rStyle w:val="FootnoteReference"/>
          <w:sz w:val="24"/>
          <w:szCs w:val="24"/>
        </w:rPr>
        <w:footnoteRef/>
      </w:r>
      <w:r w:rsidRPr="002C0480">
        <w:rPr>
          <w:sz w:val="24"/>
          <w:szCs w:val="24"/>
        </w:rPr>
        <w:t xml:space="preserve"> </w:t>
      </w:r>
      <w:r w:rsidR="002E6FCF" w:rsidRPr="002C0480">
        <w:rPr>
          <w:sz w:val="24"/>
          <w:szCs w:val="24"/>
        </w:rPr>
        <w:t>Department of Health 2012</w:t>
      </w:r>
    </w:p>
    <w:p w14:paraId="6D378410" w14:textId="5FA29737" w:rsidR="00EB7BE2" w:rsidRPr="002C0480" w:rsidRDefault="00EB7BE2" w:rsidP="00DE4F91">
      <w:pPr>
        <w:pStyle w:val="FootnoteText"/>
        <w:spacing w:line="360" w:lineRule="auto"/>
        <w:rPr>
          <w:sz w:val="24"/>
          <w:szCs w:val="24"/>
          <w:lang w:val="en-AU"/>
        </w:rPr>
      </w:pPr>
      <w:r w:rsidRPr="002C0480">
        <w:rPr>
          <w:rStyle w:val="FootnoteReference"/>
          <w:sz w:val="24"/>
          <w:szCs w:val="24"/>
        </w:rPr>
        <w:t>2</w:t>
      </w:r>
      <w:r w:rsidR="009D5E39" w:rsidRPr="009D5E39">
        <w:t xml:space="preserve"> </w:t>
      </w:r>
      <w:r w:rsidR="009D5E39" w:rsidRPr="009D5E39">
        <w:rPr>
          <w:rStyle w:val="FootnoteReference"/>
          <w:sz w:val="24"/>
          <w:szCs w:val="24"/>
          <w:vertAlign w:val="baseline"/>
        </w:rPr>
        <w:t>Intersex Human Rights Australia 2019</w:t>
      </w:r>
      <w:r w:rsidRPr="002C0480">
        <w:rPr>
          <w:sz w:val="24"/>
          <w:szCs w:val="24"/>
        </w:rPr>
        <w:t xml:space="preserve"> </w:t>
      </w:r>
    </w:p>
    <w:p w14:paraId="05D246C3" w14:textId="65FF8CFB" w:rsidR="00EB7BE2" w:rsidRPr="002C0480" w:rsidRDefault="00EB7BE2" w:rsidP="00DE4F91">
      <w:pPr>
        <w:pStyle w:val="FootnoteText"/>
        <w:spacing w:line="360" w:lineRule="auto"/>
        <w:rPr>
          <w:sz w:val="24"/>
          <w:szCs w:val="24"/>
          <w:lang w:val="en-AU"/>
        </w:rPr>
      </w:pPr>
      <w:r w:rsidRPr="002C0480">
        <w:rPr>
          <w:rStyle w:val="FootnoteReference"/>
          <w:sz w:val="24"/>
          <w:szCs w:val="24"/>
        </w:rPr>
        <w:t>3</w:t>
      </w:r>
      <w:r w:rsidRPr="002C0480">
        <w:rPr>
          <w:sz w:val="24"/>
          <w:szCs w:val="24"/>
        </w:rPr>
        <w:t xml:space="preserve"> </w:t>
      </w:r>
      <w:r w:rsidR="002E6FCF" w:rsidRPr="002C0480">
        <w:rPr>
          <w:noProof/>
          <w:sz w:val="24"/>
          <w:szCs w:val="24"/>
          <w:lang w:val="en-AU"/>
        </w:rPr>
        <w:t>H</w:t>
      </w:r>
      <w:r w:rsidR="009D5E39">
        <w:rPr>
          <w:noProof/>
          <w:sz w:val="24"/>
          <w:szCs w:val="24"/>
          <w:lang w:val="en-AU"/>
        </w:rPr>
        <w:t>illier et al. 2010</w:t>
      </w:r>
    </w:p>
    <w:p w14:paraId="44185EB9" w14:textId="77777777" w:rsidR="009E626F" w:rsidRDefault="00EB7BE2" w:rsidP="00DE4F91">
      <w:pPr>
        <w:pStyle w:val="Heading5NoNumber"/>
        <w:spacing w:before="0" w:line="360" w:lineRule="auto"/>
        <w:rPr>
          <w:b w:val="0"/>
          <w:noProof/>
          <w:lang w:val="en-AU"/>
        </w:rPr>
      </w:pPr>
      <w:r w:rsidRPr="002C0480">
        <w:rPr>
          <w:rStyle w:val="FootnoteReference"/>
          <w:b w:val="0"/>
        </w:rPr>
        <w:t>4</w:t>
      </w:r>
      <w:r w:rsidRPr="002C0480">
        <w:rPr>
          <w:b w:val="0"/>
        </w:rPr>
        <w:t xml:space="preserve"> </w:t>
      </w:r>
      <w:r w:rsidR="002E6FCF" w:rsidRPr="002C0480">
        <w:rPr>
          <w:b w:val="0"/>
          <w:noProof/>
          <w:lang w:val="en-AU"/>
        </w:rPr>
        <w:t>National LGBTI Health Alliance 2020</w:t>
      </w:r>
    </w:p>
    <w:p w14:paraId="17A19E32" w14:textId="3FDB8B1E" w:rsidR="009E626F" w:rsidRDefault="00EB7BE2" w:rsidP="00DE4F91">
      <w:pPr>
        <w:pStyle w:val="Heading5NoNumber"/>
        <w:spacing w:before="0" w:line="360" w:lineRule="auto"/>
        <w:rPr>
          <w:b w:val="0"/>
        </w:rPr>
      </w:pPr>
      <w:r w:rsidRPr="002C0480">
        <w:rPr>
          <w:rStyle w:val="FootnoteReference"/>
          <w:b w:val="0"/>
        </w:rPr>
        <w:t>5</w:t>
      </w:r>
      <w:r w:rsidRPr="002C0480">
        <w:rPr>
          <w:b w:val="0"/>
        </w:rPr>
        <w:t xml:space="preserve"> </w:t>
      </w:r>
      <w:r w:rsidR="009E626F">
        <w:rPr>
          <w:b w:val="0"/>
        </w:rPr>
        <w:t>Strauss et al. 2017</w:t>
      </w:r>
    </w:p>
    <w:p w14:paraId="33BA626D" w14:textId="0D8687DA" w:rsidR="00305D1A" w:rsidRPr="008E21BB" w:rsidRDefault="009E626F" w:rsidP="00DE4F91">
      <w:pPr>
        <w:pStyle w:val="Heading5NoNumber"/>
        <w:spacing w:before="0" w:line="360" w:lineRule="auto"/>
        <w:rPr>
          <w:sz w:val="28"/>
        </w:rPr>
      </w:pPr>
      <w:r w:rsidRPr="009E626F">
        <w:rPr>
          <w:b w:val="0"/>
          <w:noProof/>
          <w:vertAlign w:val="superscript"/>
          <w:lang w:val="en-AU"/>
        </w:rPr>
        <w:t>6</w:t>
      </w:r>
      <w:r>
        <w:rPr>
          <w:b w:val="0"/>
          <w:noProof/>
          <w:lang w:val="en-AU"/>
        </w:rPr>
        <w:t xml:space="preserve"> </w:t>
      </w:r>
      <w:r w:rsidR="002E6FCF" w:rsidRPr="002C0480">
        <w:rPr>
          <w:b w:val="0"/>
          <w:noProof/>
          <w:lang w:val="en-AU"/>
        </w:rPr>
        <w:t>LGBTQ DV Awareness Foundation 2021</w:t>
      </w:r>
      <w:r w:rsidR="00EB7BE2">
        <w:rPr>
          <w:sz w:val="20"/>
          <w:szCs w:val="20"/>
        </w:rPr>
        <w:br w:type="column"/>
      </w:r>
      <w:r w:rsidR="00305D1A" w:rsidRPr="008E21BB">
        <w:rPr>
          <w:sz w:val="28"/>
        </w:rPr>
        <w:t>Mental health challenges</w:t>
      </w:r>
    </w:p>
    <w:p w14:paraId="105EB6EF" w14:textId="77777777" w:rsidR="00305D1A" w:rsidRPr="008E21BB" w:rsidRDefault="00305D1A" w:rsidP="00DE4F91">
      <w:pPr>
        <w:rPr>
          <w:sz w:val="28"/>
        </w:rPr>
      </w:pPr>
      <w:r w:rsidRPr="008E21BB">
        <w:rPr>
          <w:sz w:val="28"/>
        </w:rPr>
        <w:t>LGBTQIA+ people experience homophobic and transphobic discrimination, harassment and abuse which results in poorer mental health compared to the general population.</w:t>
      </w:r>
    </w:p>
    <w:p w14:paraId="521A3E9D" w14:textId="7A3F53A6" w:rsidR="00EB7BE2" w:rsidRPr="00EB7BE2" w:rsidRDefault="00EB7BE2" w:rsidP="00DE4F91">
      <w:pPr>
        <w:pStyle w:val="FootnoteText"/>
        <w:spacing w:line="360" w:lineRule="auto"/>
        <w:rPr>
          <w:rFonts w:asciiTheme="minorHAnsi" w:hAnsiTheme="minorHAnsi"/>
          <w:color w:val="auto"/>
        </w:rPr>
      </w:pPr>
    </w:p>
    <w:p w14:paraId="798F684E" w14:textId="0881E43A" w:rsidR="00EB7BE2" w:rsidRDefault="00EB7BE2" w:rsidP="00DE4F91">
      <w:pPr>
        <w:rPr>
          <w:rFonts w:asciiTheme="minorHAnsi" w:hAnsiTheme="minorHAnsi"/>
          <w:color w:val="auto"/>
        </w:rPr>
      </w:pPr>
    </w:p>
    <w:p w14:paraId="103285E9" w14:textId="4363D08E" w:rsidR="00EB7BE2" w:rsidRDefault="00EB7BE2" w:rsidP="00DE4F91">
      <w:pPr>
        <w:rPr>
          <w:rFonts w:asciiTheme="minorHAnsi" w:hAnsiTheme="minorHAnsi"/>
          <w:color w:val="auto"/>
        </w:rPr>
      </w:pPr>
    </w:p>
    <w:p w14:paraId="4EEC048F" w14:textId="03D67116" w:rsidR="00EB7BE2" w:rsidRDefault="00EB7BE2" w:rsidP="00DE4F91">
      <w:pPr>
        <w:rPr>
          <w:rFonts w:asciiTheme="minorHAnsi" w:hAnsiTheme="minorHAnsi"/>
          <w:color w:val="auto"/>
        </w:rPr>
      </w:pPr>
    </w:p>
    <w:p w14:paraId="3F1B89AD" w14:textId="77777777" w:rsidR="00EB7BE2" w:rsidRDefault="00EB7BE2" w:rsidP="00DE4F91">
      <w:pPr>
        <w:rPr>
          <w:rFonts w:asciiTheme="minorHAnsi" w:hAnsiTheme="minorHAnsi"/>
          <w:color w:val="auto"/>
        </w:rPr>
      </w:pPr>
    </w:p>
    <w:p w14:paraId="515EF0DE" w14:textId="4F1F981A" w:rsidR="00EB7BE2" w:rsidRDefault="00EB7BE2" w:rsidP="00DE4F91">
      <w:pPr>
        <w:rPr>
          <w:rFonts w:asciiTheme="minorHAnsi" w:hAnsiTheme="minorHAnsi"/>
          <w:color w:val="auto"/>
        </w:rPr>
      </w:pPr>
    </w:p>
    <w:p w14:paraId="5F39D5A1" w14:textId="740AC910" w:rsidR="00EB7BE2" w:rsidRDefault="00EB7BE2" w:rsidP="00DE4F91">
      <w:pPr>
        <w:rPr>
          <w:rFonts w:asciiTheme="minorHAnsi" w:hAnsiTheme="minorHAnsi"/>
          <w:color w:val="auto"/>
        </w:rPr>
      </w:pPr>
    </w:p>
    <w:p w14:paraId="1A0C168D" w14:textId="57C877FF" w:rsidR="00EB7BE2" w:rsidRDefault="00EB7BE2" w:rsidP="00DE4F91">
      <w:pPr>
        <w:rPr>
          <w:rFonts w:asciiTheme="minorHAnsi" w:hAnsiTheme="minorHAnsi"/>
          <w:color w:val="auto"/>
        </w:rPr>
      </w:pPr>
      <w:r>
        <w:rPr>
          <w:rFonts w:asciiTheme="minorHAnsi" w:hAnsiTheme="minorHAnsi"/>
          <w:color w:val="auto"/>
        </w:rPr>
        <w:br w:type="page"/>
      </w:r>
    </w:p>
    <w:p w14:paraId="53E358A2" w14:textId="77777777" w:rsidR="00485720" w:rsidRDefault="00485720" w:rsidP="00DE4F91">
      <w:pPr>
        <w:pStyle w:val="Heading3NoNumber"/>
        <w:spacing w:after="0" w:line="360" w:lineRule="auto"/>
        <w:jc w:val="center"/>
        <w:rPr>
          <w:rFonts w:asciiTheme="minorHAnsi" w:eastAsiaTheme="minorHAnsi" w:hAnsiTheme="minorHAnsi" w:cstheme="minorBidi"/>
          <w:color w:val="auto"/>
          <w:sz w:val="24"/>
          <w:szCs w:val="24"/>
        </w:rPr>
        <w:sectPr w:rsidR="00485720" w:rsidSect="00EB7BE2">
          <w:type w:val="continuous"/>
          <w:pgSz w:w="16838" w:h="11906" w:orient="landscape" w:code="9"/>
          <w:pgMar w:top="1361" w:right="1134" w:bottom="1134" w:left="1134" w:header="851" w:footer="227" w:gutter="0"/>
          <w:cols w:num="2" w:space="720"/>
          <w:titlePg/>
          <w:docGrid w:linePitch="360"/>
        </w:sectPr>
      </w:pPr>
    </w:p>
    <w:p w14:paraId="4BB951BC" w14:textId="7A8DB2E1" w:rsidR="00C163D4" w:rsidRDefault="004C43FA" w:rsidP="002E6FCF">
      <w:pPr>
        <w:pStyle w:val="Heading4NoNumber"/>
        <w:spacing w:line="360" w:lineRule="auto"/>
      </w:pPr>
      <w:r>
        <w:rPr>
          <w:noProof/>
        </w:rPr>
        <w:lastRenderedPageBreak/>
        <mc:AlternateContent>
          <mc:Choice Requires="wps">
            <w:drawing>
              <wp:anchor distT="45720" distB="45720" distL="114300" distR="114300" simplePos="0" relativeHeight="251673600" behindDoc="0" locked="0" layoutInCell="1" allowOverlap="1" wp14:anchorId="1F3F92EB" wp14:editId="1990367C">
                <wp:simplePos x="0" y="0"/>
                <wp:positionH relativeFrom="margin">
                  <wp:posOffset>3237535</wp:posOffset>
                </wp:positionH>
                <wp:positionV relativeFrom="paragraph">
                  <wp:posOffset>212914</wp:posOffset>
                </wp:positionV>
                <wp:extent cx="6169604" cy="1404620"/>
                <wp:effectExtent l="0" t="0" r="0" b="0"/>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69604" cy="1404620"/>
                        </a:xfrm>
                        <a:prstGeom prst="rect">
                          <a:avLst/>
                        </a:prstGeom>
                        <a:noFill/>
                        <a:ln w="9525">
                          <a:noFill/>
                          <a:miter lim="800000"/>
                          <a:headEnd/>
                          <a:tailEnd/>
                        </a:ln>
                      </wps:spPr>
                      <wps:txbx>
                        <w:txbxContent>
                          <w:p w14:paraId="7513107D" w14:textId="4F000547" w:rsidR="004576EF" w:rsidRPr="008E21BB" w:rsidRDefault="004576EF" w:rsidP="002E6FCF">
                            <w:pPr>
                              <w:pStyle w:val="Heading5NoNumber"/>
                              <w:spacing w:line="360" w:lineRule="auto"/>
                              <w:ind w:right="-301"/>
                              <w:rPr>
                                <w:sz w:val="28"/>
                              </w:rPr>
                            </w:pPr>
                            <w:r w:rsidRPr="008E21BB">
                              <w:rPr>
                                <w:sz w:val="28"/>
                              </w:rPr>
                              <w:t xml:space="preserve">Stakeholder Consultation Wellbeing Indicators </w:t>
                            </w:r>
                          </w:p>
                          <w:p w14:paraId="5BE2DBF0" w14:textId="7A1EE8BE" w:rsidR="004576EF" w:rsidRPr="008E21BB" w:rsidRDefault="004576EF" w:rsidP="002E6FCF">
                            <w:pPr>
                              <w:ind w:right="-301"/>
                              <w:rPr>
                                <w:sz w:val="28"/>
                              </w:rPr>
                            </w:pPr>
                            <w:r w:rsidRPr="008E21BB">
                              <w:rPr>
                                <w:sz w:val="28"/>
                              </w:rPr>
                              <w:t xml:space="preserve">Through community and staff consultation, we’ve identified the following results which will be benchmarks to help evaluate the impact of this Plan.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3F92EB" id="_x0000_t202" coordsize="21600,21600" o:spt="202" path="m,l,21600r21600,l21600,xe">
                <v:stroke joinstyle="miter"/>
                <v:path gradientshapeok="t" o:connecttype="rect"/>
              </v:shapetype>
              <v:shape id="Text Box 2" o:spid="_x0000_s1026" type="#_x0000_t202" style="position:absolute;margin-left:254.9pt;margin-top:16.75pt;width:485.8pt;height:110.6pt;z-index:25167360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" filled="f" stroked="f">
                <v:textbox style="mso-fit-shape-to-text:t">
                  <w:txbxContent>
                    <w:p w14:paraId="7513107D" w14:textId="4F000547" w:rsidR="004576EF" w:rsidRPr="008E21BB" w:rsidRDefault="004576EF" w:rsidP="002E6FCF">
                      <w:pPr>
                        <w:pStyle w:val="Heading5NoNumber"/>
                        <w:spacing w:line="360" w:lineRule="auto"/>
                        <w:ind w:right="-301"/>
                        <w:rPr>
                          <w:sz w:val="28"/>
                        </w:rPr>
                      </w:pPr>
                      <w:r w:rsidRPr="008E21BB">
                        <w:rPr>
                          <w:sz w:val="28"/>
                        </w:rPr>
                        <w:t xml:space="preserve">Stakeholder Consultation Wellbeing Indicators </w:t>
                      </w:r>
                    </w:p>
                    <w:p w14:paraId="5BE2DBF0" w14:textId="7A1EE8BE" w:rsidR="004576EF" w:rsidRPr="008E21BB" w:rsidRDefault="004576EF" w:rsidP="002E6FCF">
                      <w:pPr>
                        <w:ind w:right="-301"/>
                        <w:rPr>
                          <w:sz w:val="28"/>
                        </w:rPr>
                      </w:pPr>
                      <w:r w:rsidRPr="008E21BB">
                        <w:rPr>
                          <w:sz w:val="28"/>
                        </w:rPr>
                        <w:t xml:space="preserve">Through community and staff consultation, we’ve identified the following results which will be benchmarks to help evaluate the impact of this Plan. </w:t>
                      </w:r>
                    </w:p>
                  </w:txbxContent>
                </v:textbox>
                <w10:wrap anchorx="margin"/>
              </v:shape>
            </w:pict>
          </mc:Fallback>
        </mc:AlternateContent>
      </w:r>
      <w:r w:rsidR="00150E1E">
        <w:rPr>
          <w:rFonts w:asciiTheme="minorHAnsi" w:hAnsiTheme="minorHAnsi"/>
          <w:noProof/>
          <w:color w:val="auto"/>
        </w:rPr>
        <w:drawing>
          <wp:anchor distT="0" distB="0" distL="114300" distR="114300" simplePos="0" relativeHeight="251664384" behindDoc="0" locked="0" layoutInCell="1" allowOverlap="1" wp14:anchorId="3C8D45ED" wp14:editId="4C86E83F">
            <wp:simplePos x="0" y="0"/>
            <wp:positionH relativeFrom="column">
              <wp:posOffset>-197576</wp:posOffset>
            </wp:positionH>
            <wp:positionV relativeFrom="paragraph">
              <wp:posOffset>525178</wp:posOffset>
            </wp:positionV>
            <wp:extent cx="3206115" cy="4239491"/>
            <wp:effectExtent l="0" t="0" r="0" b="8890"/>
            <wp:wrapNone/>
            <wp:docPr id="15" name="Diagram 1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6" r:lo="rId47" r:qs="rId48" r:cs="rId49"/>
              </a:graphicData>
            </a:graphic>
            <wp14:sizeRelH relativeFrom="page">
              <wp14:pctWidth>0</wp14:pctWidth>
            </wp14:sizeRelH>
            <wp14:sizeRelV relativeFrom="page">
              <wp14:pctHeight>0</wp14:pctHeight>
            </wp14:sizeRelV>
          </wp:anchor>
        </w:drawing>
      </w:r>
      <w:r w:rsidR="0047746F">
        <w:t xml:space="preserve">In the City of Perth </w:t>
      </w:r>
    </w:p>
    <w:p w14:paraId="64E991F0" w14:textId="6FA2665C" w:rsidR="00673E9A" w:rsidRDefault="00673E9A" w:rsidP="00DE4F91">
      <w:pPr>
        <w:pStyle w:val="Heading4NoNumber"/>
        <w:spacing w:before="0" w:line="360" w:lineRule="auto"/>
      </w:pPr>
    </w:p>
    <w:p w14:paraId="191F6310" w14:textId="1F09B59B" w:rsidR="00673E9A" w:rsidRDefault="00673E9A" w:rsidP="00DE4F91">
      <w:pPr>
        <w:pStyle w:val="Heading4NoNumber"/>
        <w:spacing w:before="0" w:line="360" w:lineRule="auto"/>
      </w:pPr>
    </w:p>
    <w:p w14:paraId="5288C0D7" w14:textId="305E6BDC" w:rsidR="00673E9A" w:rsidRDefault="00673E9A" w:rsidP="00DE4F91">
      <w:pPr>
        <w:pStyle w:val="Heading4NoNumber"/>
        <w:spacing w:before="0" w:line="360" w:lineRule="auto"/>
      </w:pPr>
    </w:p>
    <w:p w14:paraId="53489FB9" w14:textId="24245D8A" w:rsidR="00673E9A" w:rsidRDefault="00673E9A" w:rsidP="00DE4F91">
      <w:pPr>
        <w:pStyle w:val="Heading4NoNumber"/>
        <w:spacing w:before="0" w:line="360" w:lineRule="auto"/>
      </w:pPr>
    </w:p>
    <w:p w14:paraId="22254F1A" w14:textId="49B8A9DB" w:rsidR="00673E9A" w:rsidRDefault="00673E9A" w:rsidP="00DE4F91">
      <w:pPr>
        <w:pStyle w:val="Heading4NoNumber"/>
        <w:spacing w:before="0" w:line="360" w:lineRule="auto"/>
      </w:pPr>
    </w:p>
    <w:p w14:paraId="33CF9E1D" w14:textId="0128B2D8" w:rsidR="00673E9A" w:rsidRDefault="00673E9A" w:rsidP="00DE4F91">
      <w:pPr>
        <w:pStyle w:val="Heading4NoNumber"/>
        <w:spacing w:before="0" w:line="360" w:lineRule="auto"/>
      </w:pPr>
    </w:p>
    <w:p w14:paraId="524A90C2" w14:textId="11A03EDE" w:rsidR="00673E9A" w:rsidRDefault="00673E9A" w:rsidP="00DE4F91">
      <w:pPr>
        <w:pStyle w:val="Heading4NoNumber"/>
        <w:spacing w:before="0" w:line="360" w:lineRule="auto"/>
      </w:pPr>
    </w:p>
    <w:p w14:paraId="4B987CB3" w14:textId="33DF0587" w:rsidR="00673E9A" w:rsidRDefault="00673E9A" w:rsidP="00DE4F91">
      <w:pPr>
        <w:pStyle w:val="Heading4NoNumber"/>
        <w:spacing w:before="0" w:line="360" w:lineRule="auto"/>
      </w:pPr>
    </w:p>
    <w:p w14:paraId="50535813" w14:textId="1D9C37F0" w:rsidR="00673E9A" w:rsidRDefault="00673E9A" w:rsidP="00DE4F91">
      <w:pPr>
        <w:pStyle w:val="Heading4NoNumber"/>
        <w:spacing w:before="0" w:line="360" w:lineRule="auto"/>
      </w:pPr>
    </w:p>
    <w:p w14:paraId="08A22AD1" w14:textId="50514168" w:rsidR="00673E9A" w:rsidRDefault="00673E9A" w:rsidP="00DE4F91">
      <w:pPr>
        <w:pStyle w:val="Heading4NoNumber"/>
        <w:spacing w:before="0" w:line="360" w:lineRule="auto"/>
      </w:pPr>
    </w:p>
    <w:p w14:paraId="64AC1347" w14:textId="77777777" w:rsidR="000D0A2E" w:rsidRDefault="000D0A2E" w:rsidP="00DE4F91">
      <w:pPr>
        <w:pStyle w:val="FootnoteText"/>
        <w:spacing w:line="360" w:lineRule="auto"/>
      </w:pPr>
    </w:p>
    <w:p w14:paraId="0162CE2F" w14:textId="33258988" w:rsidR="00673E9A" w:rsidRPr="002C0480" w:rsidRDefault="00673E9A" w:rsidP="00DE4F91">
      <w:pPr>
        <w:pStyle w:val="FootnoteText"/>
        <w:spacing w:line="360" w:lineRule="auto"/>
        <w:rPr>
          <w:sz w:val="24"/>
          <w:szCs w:val="24"/>
          <w:lang w:val="en-AU"/>
        </w:rPr>
      </w:pPr>
      <w:r w:rsidRPr="002C0480">
        <w:rPr>
          <w:rStyle w:val="FootnoteReference"/>
          <w:sz w:val="24"/>
          <w:szCs w:val="24"/>
        </w:rPr>
        <w:footnoteRef/>
      </w:r>
      <w:r w:rsidR="002C0480" w:rsidRPr="002C0480">
        <w:rPr>
          <w:sz w:val="24"/>
          <w:szCs w:val="24"/>
        </w:rPr>
        <w:t xml:space="preserve"> </w:t>
      </w:r>
      <w:r w:rsidR="002C0480" w:rsidRPr="002C0480">
        <w:rPr>
          <w:noProof/>
          <w:sz w:val="24"/>
          <w:szCs w:val="24"/>
          <w:lang w:val="en-AU"/>
        </w:rPr>
        <w:t>Department of Health 2012</w:t>
      </w:r>
    </w:p>
    <w:p w14:paraId="22EE9305" w14:textId="77777777" w:rsidR="002C0480" w:rsidRPr="002C0480" w:rsidRDefault="00673E9A" w:rsidP="00DE4F91">
      <w:pPr>
        <w:pStyle w:val="FootnoteText"/>
        <w:spacing w:line="360" w:lineRule="auto"/>
        <w:rPr>
          <w:noProof/>
          <w:sz w:val="24"/>
          <w:szCs w:val="24"/>
          <w:lang w:val="en-AU"/>
        </w:rPr>
      </w:pPr>
      <w:r w:rsidRPr="002C0480">
        <w:rPr>
          <w:rStyle w:val="FootnoteReference"/>
          <w:sz w:val="24"/>
          <w:szCs w:val="24"/>
        </w:rPr>
        <w:t>2</w:t>
      </w:r>
      <w:r w:rsidRPr="002C0480">
        <w:rPr>
          <w:sz w:val="24"/>
          <w:szCs w:val="24"/>
        </w:rPr>
        <w:t xml:space="preserve"> </w:t>
      </w:r>
      <w:r w:rsidR="002C0480" w:rsidRPr="002C0480">
        <w:rPr>
          <w:noProof/>
          <w:sz w:val="24"/>
          <w:szCs w:val="24"/>
          <w:lang w:val="en-AU"/>
        </w:rPr>
        <w:t>Australian Bureau of Statistics 2020</w:t>
      </w:r>
    </w:p>
    <w:p w14:paraId="253FB5E8" w14:textId="50023015" w:rsidR="00673E9A" w:rsidRPr="002C0480" w:rsidRDefault="00673E9A" w:rsidP="00DE4F91">
      <w:pPr>
        <w:pStyle w:val="FootnoteText"/>
        <w:spacing w:line="360" w:lineRule="auto"/>
        <w:rPr>
          <w:sz w:val="24"/>
          <w:szCs w:val="24"/>
        </w:rPr>
      </w:pPr>
      <w:r w:rsidRPr="002C0480">
        <w:rPr>
          <w:rStyle w:val="FootnoteReference"/>
          <w:sz w:val="24"/>
          <w:szCs w:val="24"/>
        </w:rPr>
        <w:t>3</w:t>
      </w:r>
      <w:r w:rsidRPr="002C0480">
        <w:rPr>
          <w:sz w:val="24"/>
          <w:szCs w:val="24"/>
        </w:rPr>
        <w:t xml:space="preserve"> </w:t>
      </w:r>
      <w:r w:rsidRPr="002C0480">
        <w:rPr>
          <w:sz w:val="24"/>
          <w:szCs w:val="24"/>
          <w:lang w:val="en-AU"/>
        </w:rPr>
        <w:t xml:space="preserve">City of Perth </w:t>
      </w:r>
      <w:proofErr w:type="spellStart"/>
      <w:r w:rsidRPr="002C0480">
        <w:rPr>
          <w:sz w:val="24"/>
          <w:szCs w:val="24"/>
          <w:lang w:val="en-AU"/>
        </w:rPr>
        <w:t>WiFi</w:t>
      </w:r>
      <w:proofErr w:type="spellEnd"/>
      <w:r w:rsidRPr="002C0480">
        <w:rPr>
          <w:sz w:val="24"/>
          <w:szCs w:val="24"/>
          <w:lang w:val="en-AU"/>
        </w:rPr>
        <w:t xml:space="preserve"> sensors 2021</w:t>
      </w:r>
      <w:r w:rsidRPr="002C0480">
        <w:rPr>
          <w:sz w:val="24"/>
          <w:szCs w:val="24"/>
          <w:lang w:val="en-AU"/>
        </w:rPr>
        <w:br/>
      </w:r>
      <w:r w:rsidRPr="002C0480">
        <w:rPr>
          <w:rStyle w:val="FootnoteReference"/>
          <w:sz w:val="24"/>
          <w:szCs w:val="24"/>
        </w:rPr>
        <w:t>4</w:t>
      </w:r>
      <w:r w:rsidRPr="002C0480">
        <w:rPr>
          <w:sz w:val="24"/>
          <w:szCs w:val="24"/>
        </w:rPr>
        <w:t xml:space="preserve"> </w:t>
      </w:r>
      <w:r w:rsidR="009D5E39" w:rsidRPr="009D5E39">
        <w:rPr>
          <w:rStyle w:val="FootnoteReference"/>
          <w:sz w:val="24"/>
          <w:szCs w:val="24"/>
          <w:vertAlign w:val="baseline"/>
        </w:rPr>
        <w:t>Intersex Human Rights Australia 2019</w:t>
      </w:r>
    </w:p>
    <w:p w14:paraId="7BDA4A17" w14:textId="622F7B28" w:rsidR="00C60DF3" w:rsidRDefault="00C60DF3" w:rsidP="00DE4F91">
      <w:pPr>
        <w:pStyle w:val="Heading5NoNumber"/>
        <w:spacing w:line="360" w:lineRule="auto"/>
        <w:ind w:right="-302"/>
      </w:pPr>
      <w:r>
        <w:br w:type="column"/>
      </w:r>
      <w:r>
        <w:t xml:space="preserve"> </w:t>
      </w:r>
    </w:p>
    <w:p w14:paraId="6D4ADCEE" w14:textId="4E6E3AFD" w:rsidR="00C60DF3" w:rsidRDefault="00C60DF3" w:rsidP="00DE4F91">
      <w:pPr>
        <w:pStyle w:val="FootnoteText"/>
        <w:spacing w:line="360" w:lineRule="auto"/>
      </w:pPr>
    </w:p>
    <w:p w14:paraId="1A328223" w14:textId="08F38607" w:rsidR="00673E9A" w:rsidRDefault="00673E9A" w:rsidP="00DE4F91">
      <w:pPr>
        <w:pStyle w:val="Heading4NoNumber"/>
        <w:spacing w:before="0" w:line="360" w:lineRule="auto"/>
      </w:pPr>
    </w:p>
    <w:p w14:paraId="6A525755" w14:textId="1999908C" w:rsidR="00673E9A" w:rsidRDefault="004C43FA" w:rsidP="00DE4F91">
      <w:r>
        <w:rPr>
          <w:rFonts w:asciiTheme="minorHAnsi" w:hAnsiTheme="minorHAnsi"/>
          <w:noProof/>
          <w:color w:val="auto"/>
        </w:rPr>
        <w:drawing>
          <wp:anchor distT="0" distB="0" distL="114300" distR="114300" simplePos="0" relativeHeight="251666432" behindDoc="0" locked="0" layoutInCell="1" allowOverlap="1" wp14:anchorId="3009A734" wp14:editId="6E889160">
            <wp:simplePos x="0" y="0"/>
            <wp:positionH relativeFrom="column">
              <wp:align>left</wp:align>
            </wp:positionH>
            <wp:positionV relativeFrom="paragraph">
              <wp:posOffset>15809</wp:posOffset>
            </wp:positionV>
            <wp:extent cx="2992582" cy="5746750"/>
            <wp:effectExtent l="19050" t="0" r="55880" b="0"/>
            <wp:wrapNone/>
            <wp:docPr id="16" name="Diagram 16"/>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1" r:lo="rId52" r:qs="rId53" r:cs="rId54"/>
              </a:graphicData>
            </a:graphic>
            <wp14:sizeRelH relativeFrom="page">
              <wp14:pctWidth>0</wp14:pctWidth>
            </wp14:sizeRelH>
            <wp14:sizeRelV relativeFrom="page">
              <wp14:pctHeight>0</wp14:pctHeight>
            </wp14:sizeRelV>
          </wp:anchor>
        </w:drawing>
      </w:r>
      <w:r>
        <w:rPr>
          <w:rFonts w:asciiTheme="minorHAnsi" w:hAnsiTheme="minorHAnsi"/>
          <w:noProof/>
          <w:color w:val="auto"/>
        </w:rPr>
        <w:drawing>
          <wp:anchor distT="0" distB="0" distL="114300" distR="114300" simplePos="0" relativeHeight="251668480" behindDoc="0" locked="0" layoutInCell="1" allowOverlap="1" wp14:anchorId="42A645A1" wp14:editId="083DFD93">
            <wp:simplePos x="0" y="0"/>
            <wp:positionH relativeFrom="column">
              <wp:posOffset>3061846</wp:posOffset>
            </wp:positionH>
            <wp:positionV relativeFrom="paragraph">
              <wp:posOffset>312279</wp:posOffset>
            </wp:positionV>
            <wp:extent cx="3360420" cy="5165767"/>
            <wp:effectExtent l="38100" t="0" r="49530" b="0"/>
            <wp:wrapNone/>
            <wp:docPr id="17" name="Diagram 17"/>
            <wp:cNvGraphicFramePr>
              <a:graphicFrameLocks xmlns:a="http://schemas.openxmlformats.org/drawingml/2006/main" noChangeAspect="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56" r:lo="rId57" r:qs="rId58" r:cs="rId59"/>
              </a:graphicData>
            </a:graphic>
            <wp14:sizeRelH relativeFrom="page">
              <wp14:pctWidth>0</wp14:pctWidth>
            </wp14:sizeRelH>
            <wp14:sizeRelV relativeFrom="page">
              <wp14:pctHeight>0</wp14:pctHeight>
            </wp14:sizeRelV>
          </wp:anchor>
        </w:drawing>
      </w:r>
      <w:r w:rsidR="00C163D4">
        <w:br w:type="page"/>
      </w:r>
    </w:p>
    <w:p w14:paraId="77A81A1F" w14:textId="77777777" w:rsidR="00522237" w:rsidRDefault="00522237" w:rsidP="00DE4F91">
      <w:pPr>
        <w:pStyle w:val="Heading2NoNumber"/>
        <w:spacing w:line="360" w:lineRule="auto"/>
        <w:sectPr w:rsidR="00522237" w:rsidSect="00522237">
          <w:type w:val="continuous"/>
          <w:pgSz w:w="16838" w:h="11906" w:orient="landscape" w:code="9"/>
          <w:pgMar w:top="1361" w:right="1134" w:bottom="1134" w:left="1134" w:header="851" w:footer="227" w:gutter="0"/>
          <w:cols w:num="3" w:space="720"/>
          <w:titlePg/>
          <w:docGrid w:linePitch="360"/>
        </w:sectPr>
      </w:pPr>
    </w:p>
    <w:p w14:paraId="39383E2A" w14:textId="2AEC4CA0" w:rsidR="009C7B7B" w:rsidRDefault="0020231D" w:rsidP="00802955">
      <w:pPr>
        <w:pStyle w:val="Heading2NoNumber"/>
      </w:pPr>
      <w:bookmarkStart w:id="28" w:name="_Toc78181017"/>
      <w:r w:rsidRPr="00111A5A">
        <w:rPr>
          <w:noProof/>
        </w:rPr>
        <w:lastRenderedPageBreak/>
        <w:drawing>
          <wp:anchor distT="0" distB="0" distL="114300" distR="114300" simplePos="0" relativeHeight="251711488" behindDoc="0" locked="0" layoutInCell="1" allowOverlap="1" wp14:anchorId="420BD251" wp14:editId="4D35A0E1">
            <wp:simplePos x="0" y="0"/>
            <wp:positionH relativeFrom="margin">
              <wp:posOffset>5075068</wp:posOffset>
            </wp:positionH>
            <wp:positionV relativeFrom="paragraph">
              <wp:posOffset>477677</wp:posOffset>
            </wp:positionV>
            <wp:extent cx="4179570" cy="3586348"/>
            <wp:effectExtent l="19050" t="0" r="11430" b="52705"/>
            <wp:wrapNone/>
            <wp:docPr id="197" name="Diagram 197"/>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1" r:lo="rId62" r:qs="rId63" r:cs="rId64"/>
              </a:graphicData>
            </a:graphic>
            <wp14:sizeRelH relativeFrom="page">
              <wp14:pctWidth>0</wp14:pctWidth>
            </wp14:sizeRelH>
            <wp14:sizeRelV relativeFrom="page">
              <wp14:pctHeight>0</wp14:pctHeight>
            </wp14:sizeRelV>
          </wp:anchor>
        </w:drawing>
      </w:r>
      <w:r w:rsidR="009C7B7B">
        <w:t>Strategic Context</w:t>
      </w:r>
      <w:bookmarkEnd w:id="28"/>
    </w:p>
    <w:p w14:paraId="67E3BA6A" w14:textId="77777777" w:rsidR="00211A09" w:rsidRDefault="00211A09" w:rsidP="00DE4F91">
      <w:pPr>
        <w:pStyle w:val="Heading4NoNumber"/>
        <w:spacing w:line="360" w:lineRule="auto"/>
        <w:sectPr w:rsidR="00211A09" w:rsidSect="00516E0E">
          <w:type w:val="continuous"/>
          <w:pgSz w:w="16838" w:h="11906" w:orient="landscape" w:code="9"/>
          <w:pgMar w:top="1361" w:right="1134" w:bottom="1134" w:left="1134" w:header="851" w:footer="227" w:gutter="0"/>
          <w:cols w:space="720"/>
          <w:titlePg/>
          <w:docGrid w:linePitch="360"/>
        </w:sectPr>
      </w:pPr>
    </w:p>
    <w:p w14:paraId="17FA7C59" w14:textId="59C4A466" w:rsidR="0006178B" w:rsidRDefault="0006178B" w:rsidP="00802955">
      <w:pPr>
        <w:pStyle w:val="Heading4NoNumber"/>
      </w:pPr>
      <w:r>
        <w:t>E</w:t>
      </w:r>
      <w:r w:rsidR="004905FE">
        <w:t xml:space="preserve">quity, </w:t>
      </w:r>
      <w:r>
        <w:t>D</w:t>
      </w:r>
      <w:r w:rsidR="004905FE">
        <w:t xml:space="preserve">iversity and </w:t>
      </w:r>
      <w:r>
        <w:t>I</w:t>
      </w:r>
      <w:r w:rsidR="004905FE">
        <w:t>nclusion Framework</w:t>
      </w:r>
    </w:p>
    <w:p w14:paraId="16F490C3" w14:textId="717641B7" w:rsidR="00802955" w:rsidRDefault="00802955" w:rsidP="00802955">
      <w:pPr>
        <w:rPr>
          <w:b/>
          <w:iCs/>
        </w:rPr>
      </w:pPr>
      <w:r w:rsidRPr="00802955">
        <w:t>In July 2021, the City of Perth developed an Equity,</w:t>
      </w:r>
      <w:r>
        <w:rPr>
          <w:b/>
          <w:iCs/>
        </w:rPr>
        <w:t xml:space="preserve"> </w:t>
      </w:r>
      <w:r w:rsidRPr="00802955">
        <w:t xml:space="preserve">Diversity and Inclusion Framework. The </w:t>
      </w:r>
      <w:r w:rsidR="00962149">
        <w:t>F</w:t>
      </w:r>
      <w:r w:rsidRPr="00802955">
        <w:t>ramework</w:t>
      </w:r>
      <w:r>
        <w:rPr>
          <w:b/>
          <w:iCs/>
        </w:rPr>
        <w:t xml:space="preserve"> </w:t>
      </w:r>
      <w:r w:rsidRPr="00802955">
        <w:t>provides an overarching set of principles to guide all</w:t>
      </w:r>
      <w:r>
        <w:rPr>
          <w:b/>
          <w:iCs/>
        </w:rPr>
        <w:t xml:space="preserve"> </w:t>
      </w:r>
      <w:r w:rsidRPr="00802955">
        <w:t xml:space="preserve">aspects of the </w:t>
      </w:r>
      <w:proofErr w:type="spellStart"/>
      <w:r w:rsidRPr="00802955">
        <w:t>organisation</w:t>
      </w:r>
      <w:proofErr w:type="spellEnd"/>
      <w:r w:rsidRPr="00802955">
        <w:t xml:space="preserve"> to ensure social justice</w:t>
      </w:r>
      <w:r>
        <w:rPr>
          <w:b/>
          <w:iCs/>
        </w:rPr>
        <w:t xml:space="preserve"> </w:t>
      </w:r>
      <w:r w:rsidRPr="00802955">
        <w:t xml:space="preserve">is at the core of everything we do. The </w:t>
      </w:r>
      <w:r w:rsidR="00962149">
        <w:t>F</w:t>
      </w:r>
      <w:r w:rsidRPr="00802955">
        <w:t>ramework is</w:t>
      </w:r>
      <w:r>
        <w:rPr>
          <w:b/>
          <w:iCs/>
        </w:rPr>
        <w:t xml:space="preserve"> </w:t>
      </w:r>
      <w:r w:rsidRPr="00802955">
        <w:t xml:space="preserve">underpinned by existing and </w:t>
      </w:r>
      <w:proofErr w:type="gramStart"/>
      <w:r w:rsidRPr="00802955">
        <w:t>future plans</w:t>
      </w:r>
      <w:proofErr w:type="gramEnd"/>
      <w:r w:rsidRPr="00802955">
        <w:t>, including</w:t>
      </w:r>
      <w:r>
        <w:rPr>
          <w:b/>
          <w:iCs/>
        </w:rPr>
        <w:t xml:space="preserve"> </w:t>
      </w:r>
      <w:r w:rsidRPr="00802955">
        <w:t>this LGBTQIA+ plan.</w:t>
      </w:r>
      <w:r>
        <w:rPr>
          <w:b/>
          <w:iCs/>
        </w:rPr>
        <w:t xml:space="preserve"> </w:t>
      </w:r>
    </w:p>
    <w:p w14:paraId="07B437DC" w14:textId="1148B83A" w:rsidR="00111A5A" w:rsidRDefault="00802955" w:rsidP="00802955">
      <w:r w:rsidRPr="00111A5A">
        <w:rPr>
          <w:noProof/>
        </w:rPr>
        <w:drawing>
          <wp:anchor distT="0" distB="0" distL="114300" distR="114300" simplePos="0" relativeHeight="251670528" behindDoc="0" locked="0" layoutInCell="1" allowOverlap="1" wp14:anchorId="24B18B45" wp14:editId="1D69C596">
            <wp:simplePos x="0" y="0"/>
            <wp:positionH relativeFrom="margin">
              <wp:posOffset>5143689</wp:posOffset>
            </wp:positionH>
            <wp:positionV relativeFrom="paragraph">
              <wp:posOffset>1418772</wp:posOffset>
            </wp:positionV>
            <wp:extent cx="4049486" cy="1486535"/>
            <wp:effectExtent l="0" t="0" r="46355" b="0"/>
            <wp:wrapNone/>
            <wp:docPr id="28" name="Diagram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66" r:lo="rId67" r:qs="rId68" r:cs="rId69"/>
              </a:graphicData>
            </a:graphic>
            <wp14:sizeRelH relativeFrom="page">
              <wp14:pctWidth>0</wp14:pctWidth>
            </wp14:sizeRelH>
            <wp14:sizeRelV relativeFrom="page">
              <wp14:pctHeight>0</wp14:pctHeight>
            </wp14:sizeRelV>
          </wp:anchor>
        </w:drawing>
      </w:r>
      <w:r w:rsidRPr="00802955">
        <w:t>The LGBTQIA+ Plan actively delivers on the five</w:t>
      </w:r>
      <w:r>
        <w:t xml:space="preserve"> </w:t>
      </w:r>
      <w:r w:rsidRPr="00802955">
        <w:t xml:space="preserve">principles of the </w:t>
      </w:r>
      <w:r w:rsidR="00962149">
        <w:t>F</w:t>
      </w:r>
      <w:r w:rsidRPr="00802955">
        <w:t>ramework. The existence of this</w:t>
      </w:r>
      <w:r>
        <w:t xml:space="preserve"> </w:t>
      </w:r>
      <w:r w:rsidRPr="00802955">
        <w:t>plan addresses barriers to equitable participation</w:t>
      </w:r>
      <w:r>
        <w:t xml:space="preserve"> </w:t>
      </w:r>
      <w:r w:rsidRPr="00802955">
        <w:t>(4) and actively embraces and celebrates the</w:t>
      </w:r>
      <w:r>
        <w:t xml:space="preserve"> </w:t>
      </w:r>
      <w:r w:rsidRPr="00802955">
        <w:t>diversity of the LGBTQIA+ community (1). It was</w:t>
      </w:r>
      <w:r>
        <w:t xml:space="preserve"> </w:t>
      </w:r>
      <w:r w:rsidRPr="00802955">
        <w:t>developed following community consultation (2)</w:t>
      </w:r>
      <w:r>
        <w:t xml:space="preserve"> </w:t>
      </w:r>
      <w:r w:rsidRPr="00802955">
        <w:t>that will continue throughout its implementation.</w:t>
      </w:r>
      <w:r>
        <w:t xml:space="preserve"> </w:t>
      </w:r>
      <w:r w:rsidRPr="00802955">
        <w:t>Through this consultation, the community identified</w:t>
      </w:r>
      <w:r>
        <w:t xml:space="preserve"> </w:t>
      </w:r>
      <w:r w:rsidRPr="00802955">
        <w:t>additional principles specific to this plan (</w:t>
      </w:r>
      <w:proofErr w:type="spellStart"/>
      <w:r w:rsidRPr="00802955">
        <w:t>pg</w:t>
      </w:r>
      <w:proofErr w:type="spellEnd"/>
      <w:r w:rsidRPr="00802955">
        <w:t xml:space="preserve"> 2</w:t>
      </w:r>
      <w:r w:rsidR="00FF05F0">
        <w:t>5</w:t>
      </w:r>
      <w:r w:rsidRPr="00802955">
        <w:t>)</w:t>
      </w:r>
      <w:r>
        <w:t xml:space="preserve"> </w:t>
      </w:r>
      <w:r w:rsidRPr="00802955">
        <w:t>and intersectionality (3) and leadership (5) were</w:t>
      </w:r>
      <w:r>
        <w:t xml:space="preserve"> </w:t>
      </w:r>
      <w:r w:rsidRPr="00802955">
        <w:t>considered of such high importance they are</w:t>
      </w:r>
      <w:r>
        <w:t xml:space="preserve"> </w:t>
      </w:r>
      <w:r w:rsidRPr="00802955">
        <w:t>also</w:t>
      </w:r>
      <w:r>
        <w:t xml:space="preserve"> </w:t>
      </w:r>
      <w:r w:rsidRPr="00802955">
        <w:t>captured there.</w:t>
      </w:r>
    </w:p>
    <w:p w14:paraId="66BBEB5E" w14:textId="5F9C9848" w:rsidR="00111A5A" w:rsidRDefault="00111A5A" w:rsidP="00DE4F91"/>
    <w:p w14:paraId="576D0EAE" w14:textId="08D2AA92" w:rsidR="00211A09" w:rsidRDefault="00211A09" w:rsidP="00DE4F91"/>
    <w:p w14:paraId="0765290A" w14:textId="6B4D30ED" w:rsidR="00211A09" w:rsidRDefault="00211A09" w:rsidP="00DE4F91"/>
    <w:p w14:paraId="71D45C15" w14:textId="720AE9AD" w:rsidR="00211A09" w:rsidRDefault="00211A09" w:rsidP="00DE4F91"/>
    <w:p w14:paraId="7B948538" w14:textId="2F7F8885" w:rsidR="00607021" w:rsidRDefault="00111A5A" w:rsidP="00DE4F91">
      <w:pPr>
        <w:pStyle w:val="Heading4NoNumber"/>
        <w:spacing w:line="360" w:lineRule="auto"/>
      </w:pPr>
      <w:r>
        <w:br w:type="column"/>
      </w:r>
      <w:r w:rsidR="00052CC4">
        <w:rPr>
          <w:noProof/>
        </w:rPr>
        <w:lastRenderedPageBreak/>
        <w:drawing>
          <wp:anchor distT="0" distB="0" distL="114300" distR="114300" simplePos="0" relativeHeight="251714560" behindDoc="0" locked="0" layoutInCell="1" allowOverlap="1" wp14:anchorId="39F639D2" wp14:editId="7DCDC9E7">
            <wp:simplePos x="0" y="0"/>
            <wp:positionH relativeFrom="page">
              <wp:align>right</wp:align>
            </wp:positionH>
            <wp:positionV relativeFrom="paragraph">
              <wp:posOffset>-863724</wp:posOffset>
            </wp:positionV>
            <wp:extent cx="5118306" cy="7669698"/>
            <wp:effectExtent l="0" t="0" r="6350" b="7620"/>
            <wp:wrapNone/>
            <wp:docPr id="204" name="Picture 2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118306" cy="7669698"/>
                    </a:xfrm>
                    <a:prstGeom prst="rect">
                      <a:avLst/>
                    </a:prstGeom>
                    <a:noFill/>
                    <a:ln>
                      <a:noFill/>
                    </a:ln>
                  </pic:spPr>
                </pic:pic>
              </a:graphicData>
            </a:graphic>
            <wp14:sizeRelH relativeFrom="page">
              <wp14:pctWidth>0</wp14:pctWidth>
            </wp14:sizeRelH>
            <wp14:sizeRelV relativeFrom="page">
              <wp14:pctHeight>0</wp14:pctHeight>
            </wp14:sizeRelV>
          </wp:anchor>
        </w:drawing>
      </w:r>
      <w:r w:rsidR="00607021">
        <w:t>Where are we now?</w:t>
      </w:r>
    </w:p>
    <w:p w14:paraId="2D92BDEC" w14:textId="77777777" w:rsidR="00111A5A" w:rsidRDefault="00033FC4" w:rsidP="00DE4F91">
      <w:r>
        <w:t>The City of Perth has a rich history as the home of events and venues that celebrate LGBTQIA+ social life including most notably</w:t>
      </w:r>
      <w:r w:rsidR="00111A5A">
        <w:t>:</w:t>
      </w:r>
    </w:p>
    <w:p w14:paraId="4C098D19" w14:textId="77777777" w:rsidR="00111A5A" w:rsidRPr="001453FC" w:rsidRDefault="00211A09" w:rsidP="001453FC">
      <w:pPr>
        <w:pStyle w:val="COPBullet"/>
      </w:pPr>
      <w:r w:rsidRPr="001453FC">
        <w:t>Pride WA’s</w:t>
      </w:r>
      <w:r w:rsidR="00033FC4" w:rsidRPr="001453FC">
        <w:t xml:space="preserve"> Pride Parade</w:t>
      </w:r>
    </w:p>
    <w:p w14:paraId="6655B739" w14:textId="77777777" w:rsidR="00111A5A" w:rsidRPr="001453FC" w:rsidRDefault="00033FC4" w:rsidP="001453FC">
      <w:pPr>
        <w:pStyle w:val="COPBullet"/>
      </w:pPr>
      <w:r w:rsidRPr="001453FC">
        <w:t>Perth Festival</w:t>
      </w:r>
    </w:p>
    <w:p w14:paraId="3F991174" w14:textId="77777777" w:rsidR="00111A5A" w:rsidRPr="001453FC" w:rsidRDefault="00033FC4" w:rsidP="001453FC">
      <w:pPr>
        <w:pStyle w:val="COPBullet"/>
      </w:pPr>
      <w:r w:rsidRPr="001453FC">
        <w:t>Fringe Festival</w:t>
      </w:r>
    </w:p>
    <w:p w14:paraId="0329B3D6" w14:textId="7FF8D98A" w:rsidR="00111A5A" w:rsidRPr="001453FC" w:rsidRDefault="00033FC4" w:rsidP="001453FC">
      <w:pPr>
        <w:pStyle w:val="COPBullet"/>
      </w:pPr>
      <w:r w:rsidRPr="001453FC">
        <w:t xml:space="preserve">Connections </w:t>
      </w:r>
      <w:r w:rsidR="00D4359B">
        <w:t>Nightclub</w:t>
      </w:r>
    </w:p>
    <w:p w14:paraId="4C9D84D5" w14:textId="77777777" w:rsidR="00111A5A" w:rsidRPr="001453FC" w:rsidRDefault="00033FC4" w:rsidP="001453FC">
      <w:pPr>
        <w:pStyle w:val="COPBullet"/>
      </w:pPr>
      <w:r w:rsidRPr="001453FC">
        <w:t>The Court</w:t>
      </w:r>
    </w:p>
    <w:p w14:paraId="5BA167DA" w14:textId="77777777" w:rsidR="00111A5A" w:rsidRDefault="00111A5A" w:rsidP="00DE4F91">
      <w:pPr>
        <w:pStyle w:val="COPBullet"/>
        <w:numPr>
          <w:ilvl w:val="0"/>
          <w:numId w:val="0"/>
        </w:numPr>
      </w:pPr>
    </w:p>
    <w:p w14:paraId="2AE36467" w14:textId="4776B160" w:rsidR="00111A5A" w:rsidRDefault="00033FC4" w:rsidP="00DE4F91">
      <w:r>
        <w:t>The City</w:t>
      </w:r>
      <w:r w:rsidR="00211A09">
        <w:t xml:space="preserve"> has been a supporter of</w:t>
      </w:r>
      <w:r>
        <w:t xml:space="preserve"> Pride Parade since 1999</w:t>
      </w:r>
      <w:r w:rsidR="00211A09">
        <w:t xml:space="preserve">, more recently </w:t>
      </w:r>
      <w:r w:rsidR="0093316A">
        <w:t xml:space="preserve">also </w:t>
      </w:r>
      <w:r w:rsidR="00211A09">
        <w:t xml:space="preserve">lighting up </w:t>
      </w:r>
      <w:r>
        <w:t xml:space="preserve">Council House in rainbow </w:t>
      </w:r>
      <w:proofErr w:type="spellStart"/>
      <w:r>
        <w:t>colours</w:t>
      </w:r>
      <w:proofErr w:type="spellEnd"/>
      <w:r>
        <w:t xml:space="preserve"> and </w:t>
      </w:r>
      <w:r w:rsidR="00211A09">
        <w:t xml:space="preserve">flying </w:t>
      </w:r>
      <w:r>
        <w:t xml:space="preserve">the Pride flag </w:t>
      </w:r>
      <w:r w:rsidR="00211A09">
        <w:t>in recognition of Pride Month</w:t>
      </w:r>
      <w:r>
        <w:t xml:space="preserve">. </w:t>
      </w:r>
    </w:p>
    <w:p w14:paraId="0612217F" w14:textId="5E211AFA" w:rsidR="00033FC4" w:rsidRDefault="00211A09" w:rsidP="00DE4F91">
      <w:r>
        <w:t>In addition, t</w:t>
      </w:r>
      <w:r w:rsidR="00033FC4">
        <w:t xml:space="preserve">he City of Perth </w:t>
      </w:r>
      <w:r w:rsidR="00CC3CB8">
        <w:t>L</w:t>
      </w:r>
      <w:r w:rsidR="00033FC4">
        <w:t>ibrary has a collection of LGBTQIA+ labelled books throughout the facility and curate</w:t>
      </w:r>
      <w:r>
        <w:t>s</w:t>
      </w:r>
      <w:r w:rsidR="00033FC4">
        <w:t xml:space="preserve"> displays to celebrate Pride </w:t>
      </w:r>
      <w:r w:rsidR="0093316A">
        <w:t>M</w:t>
      </w:r>
      <w:r w:rsidR="00033FC4">
        <w:t>onth.</w:t>
      </w:r>
    </w:p>
    <w:p w14:paraId="49AF4BCC" w14:textId="715611FB" w:rsidR="00033FC4" w:rsidRDefault="005906E4" w:rsidP="00DE4F91">
      <w:pPr>
        <w:rPr>
          <w:rFonts w:asciiTheme="majorHAnsi" w:eastAsiaTheme="majorEastAsia" w:hAnsiTheme="majorHAnsi" w:cstheme="majorBidi"/>
          <w:b/>
          <w:color w:val="7BC0C4" w:themeColor="accent6"/>
          <w:sz w:val="40"/>
          <w:szCs w:val="40"/>
        </w:rPr>
      </w:pPr>
      <w:r>
        <w:t xml:space="preserve">The City of Perth </w:t>
      </w:r>
      <w:r w:rsidR="009043E4">
        <w:t xml:space="preserve">is on a </w:t>
      </w:r>
      <w:r>
        <w:t>journey</w:t>
      </w:r>
      <w:r w:rsidR="009C620E">
        <w:t xml:space="preserve"> of </w:t>
      </w:r>
      <w:r w:rsidR="009C620E" w:rsidRPr="009C620E">
        <w:t>acknowledging, supporting and addressing the rights of the LGBTQ</w:t>
      </w:r>
      <w:r w:rsidR="00962149">
        <w:t>I</w:t>
      </w:r>
      <w:r w:rsidR="009C620E" w:rsidRPr="009C620E">
        <w:t>A+ community</w:t>
      </w:r>
      <w:r w:rsidR="00033FC4">
        <w:t xml:space="preserve"> and it is through this Plan that significant progress will be made</w:t>
      </w:r>
      <w:r w:rsidR="009C620E" w:rsidRPr="009C620E">
        <w:t>.</w:t>
      </w:r>
      <w:r w:rsidR="009C620E">
        <w:t xml:space="preserve"> </w:t>
      </w:r>
      <w:r w:rsidR="006D3A2F">
        <w:t xml:space="preserve"> </w:t>
      </w:r>
      <w:r w:rsidR="0020231D">
        <w:br w:type="column"/>
      </w:r>
      <w:r w:rsidR="00033FC4">
        <w:br w:type="page"/>
      </w:r>
    </w:p>
    <w:p w14:paraId="35E120D5" w14:textId="77777777" w:rsidR="00211A09" w:rsidRDefault="00211A09" w:rsidP="00DE4F91">
      <w:pPr>
        <w:pStyle w:val="Heading2NoNumber"/>
        <w:spacing w:line="360" w:lineRule="auto"/>
        <w:sectPr w:rsidR="00211A09" w:rsidSect="00211A09">
          <w:type w:val="continuous"/>
          <w:pgSz w:w="16838" w:h="11906" w:orient="landscape" w:code="9"/>
          <w:pgMar w:top="1361" w:right="1134" w:bottom="1134" w:left="1134" w:header="851" w:footer="227" w:gutter="0"/>
          <w:cols w:num="2" w:space="720"/>
          <w:titlePg/>
          <w:docGrid w:linePitch="360"/>
        </w:sectPr>
      </w:pPr>
    </w:p>
    <w:p w14:paraId="75FF0240" w14:textId="0ED6F617" w:rsidR="00052CC4" w:rsidRDefault="00052CC4">
      <w:pPr>
        <w:spacing w:line="300" w:lineRule="exact"/>
        <w:rPr>
          <w:rFonts w:asciiTheme="majorHAnsi" w:eastAsiaTheme="majorEastAsia" w:hAnsiTheme="majorHAnsi" w:cstheme="majorBidi"/>
          <w:b/>
          <w:color w:val="7BC0C4" w:themeColor="accent6"/>
          <w:sz w:val="40"/>
          <w:szCs w:val="40"/>
        </w:rPr>
      </w:pPr>
      <w:r>
        <w:rPr>
          <w:noProof/>
        </w:rPr>
        <w:lastRenderedPageBreak/>
        <w:drawing>
          <wp:anchor distT="0" distB="0" distL="114300" distR="114300" simplePos="0" relativeHeight="251713536" behindDoc="0" locked="0" layoutInCell="1" allowOverlap="1" wp14:anchorId="5A8FD00A" wp14:editId="5AC7AEE2">
            <wp:simplePos x="0" y="0"/>
            <wp:positionH relativeFrom="page">
              <wp:posOffset>-47501</wp:posOffset>
            </wp:positionH>
            <wp:positionV relativeFrom="paragraph">
              <wp:posOffset>-864235</wp:posOffset>
            </wp:positionV>
            <wp:extent cx="11476557" cy="7659584"/>
            <wp:effectExtent l="0" t="0" r="0" b="0"/>
            <wp:wrapNone/>
            <wp:docPr id="202" name="Picture 20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rotWithShape="1">
                    <a:blip r:embed="rId72">
                      <a:extLst>
                        <a:ext uri="{28A0092B-C50C-407E-A947-70E740481C1C}">
                          <a14:useLocalDpi xmlns:a14="http://schemas.microsoft.com/office/drawing/2010/main" val="0"/>
                        </a:ext>
                      </a:extLst>
                    </a:blip>
                    <a:srcRect l="-5" r="-24"/>
                    <a:stretch/>
                  </pic:blipFill>
                  <pic:spPr bwMode="auto">
                    <a:xfrm>
                      <a:off x="0" y="0"/>
                      <a:ext cx="11480513" cy="7662224"/>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br w:type="page"/>
      </w:r>
    </w:p>
    <w:p w14:paraId="58BC014F" w14:textId="5DE003CF" w:rsidR="00F67CB0" w:rsidRDefault="00F67CB0" w:rsidP="00D26024">
      <w:pPr>
        <w:pStyle w:val="Heading2NoNumber"/>
      </w:pPr>
      <w:bookmarkStart w:id="29" w:name="_Toc78181018"/>
      <w:r>
        <w:lastRenderedPageBreak/>
        <w:t>Stakeholder Engagement Summary</w:t>
      </w:r>
      <w:bookmarkEnd w:id="29"/>
    </w:p>
    <w:p w14:paraId="2435F3C1" w14:textId="77777777" w:rsidR="00D4359B" w:rsidRDefault="00D26024" w:rsidP="00D26024">
      <w:r>
        <w:t>Between March and April 2021, the City conducted community consultation to benchmark experiences of LGBTQIA+ people in Perth and gather data to identify its role in acknowledging, supporting and addressing the rights of the LGBTQIA+ community. To learn more, refer to the Stakeholder Engagement Outcomes Report available on the City of Perth website.</w:t>
      </w:r>
    </w:p>
    <w:p w14:paraId="4BE791A5" w14:textId="487D9530" w:rsidR="00033FC4" w:rsidRDefault="00D4359B" w:rsidP="00D4359B">
      <w:r>
        <w:t xml:space="preserve">The draft plan was available for community review during August 2021 with 48 comments received. This final plan reflects the outcomes of that review. </w:t>
      </w:r>
      <w:r w:rsidR="00D26024">
        <w:br w:type="column"/>
      </w:r>
    </w:p>
    <w:tbl>
      <w:tblPr>
        <w:tblStyle w:val="COPTableStyle"/>
        <w:tblW w:w="5949" w:type="dxa"/>
        <w:tblLook w:val="04A0" w:firstRow="1" w:lastRow="0" w:firstColumn="1" w:lastColumn="0" w:noHBand="0" w:noVBand="1"/>
      </w:tblPr>
      <w:tblGrid>
        <w:gridCol w:w="988"/>
        <w:gridCol w:w="4961"/>
      </w:tblGrid>
      <w:tr w:rsidR="00DA1567" w:rsidRPr="00DA1567" w14:paraId="66D0D313" w14:textId="77777777" w:rsidTr="00DA1567">
        <w:trPr>
          <w:cnfStyle w:val="100000000000" w:firstRow="1" w:lastRow="0" w:firstColumn="0" w:lastColumn="0" w:oddVBand="0" w:evenVBand="0" w:oddHBand="0" w:evenHBand="0" w:firstRowFirstColumn="0" w:firstRowLastColumn="0" w:lastRowFirstColumn="0" w:lastRowLastColumn="0"/>
        </w:trPr>
        <w:tc>
          <w:tcPr>
            <w:tcW w:w="5949" w:type="dxa"/>
            <w:gridSpan w:val="2"/>
            <w:shd w:val="clear" w:color="auto" w:fill="0E3F5B" w:themeFill="accent1"/>
          </w:tcPr>
          <w:p w14:paraId="76611DCC" w14:textId="2EF99BEE" w:rsidR="0093316A" w:rsidRPr="00DA1567" w:rsidRDefault="0093316A" w:rsidP="00DE4F91">
            <w:pPr>
              <w:rPr>
                <w:color w:val="FFFFFF" w:themeColor="background1"/>
              </w:rPr>
            </w:pPr>
            <w:r w:rsidRPr="00DA1567">
              <w:rPr>
                <w:color w:val="FFFFFF" w:themeColor="background1"/>
              </w:rPr>
              <w:br w:type="page"/>
              <w:t>Engagements undertaken</w:t>
            </w:r>
          </w:p>
        </w:tc>
      </w:tr>
      <w:tr w:rsidR="0093316A" w:rsidRPr="00D26024" w14:paraId="354600CB" w14:textId="77777777" w:rsidTr="00EF1F3A">
        <w:tc>
          <w:tcPr>
            <w:tcW w:w="988" w:type="dxa"/>
          </w:tcPr>
          <w:p w14:paraId="37619355" w14:textId="7E90216B" w:rsidR="0093316A" w:rsidRPr="00D26024" w:rsidRDefault="0093316A" w:rsidP="00DE4F91">
            <w:pPr>
              <w:rPr>
                <w:sz w:val="24"/>
              </w:rPr>
            </w:pPr>
            <w:r w:rsidRPr="00D26024">
              <w:rPr>
                <w:b/>
                <w:sz w:val="24"/>
              </w:rPr>
              <w:t>3</w:t>
            </w:r>
          </w:p>
        </w:tc>
        <w:tc>
          <w:tcPr>
            <w:tcW w:w="4961" w:type="dxa"/>
          </w:tcPr>
          <w:p w14:paraId="355DFAF2" w14:textId="7A5F01E0" w:rsidR="0093316A" w:rsidRPr="00D26024" w:rsidRDefault="0093316A" w:rsidP="00DE4F91">
            <w:pPr>
              <w:rPr>
                <w:sz w:val="24"/>
              </w:rPr>
            </w:pPr>
            <w:r w:rsidRPr="00D26024">
              <w:rPr>
                <w:sz w:val="24"/>
              </w:rPr>
              <w:t>LGBTQIA+ Advisory Group meetings</w:t>
            </w:r>
          </w:p>
        </w:tc>
      </w:tr>
      <w:tr w:rsidR="0093316A" w:rsidRPr="00D26024" w14:paraId="31117F2F" w14:textId="77777777" w:rsidTr="00EF1F3A">
        <w:trPr>
          <w:cnfStyle w:val="000000010000" w:firstRow="0" w:lastRow="0" w:firstColumn="0" w:lastColumn="0" w:oddVBand="0" w:evenVBand="0" w:oddHBand="0" w:evenHBand="1" w:firstRowFirstColumn="0" w:firstRowLastColumn="0" w:lastRowFirstColumn="0" w:lastRowLastColumn="0"/>
        </w:trPr>
        <w:tc>
          <w:tcPr>
            <w:tcW w:w="988" w:type="dxa"/>
          </w:tcPr>
          <w:p w14:paraId="150C4C64" w14:textId="29D7DFE5" w:rsidR="0093316A" w:rsidRPr="00D26024" w:rsidRDefault="0093316A" w:rsidP="00DE4F91">
            <w:pPr>
              <w:rPr>
                <w:sz w:val="24"/>
              </w:rPr>
            </w:pPr>
            <w:r w:rsidRPr="00D26024">
              <w:rPr>
                <w:b/>
                <w:sz w:val="24"/>
              </w:rPr>
              <w:t>2</w:t>
            </w:r>
          </w:p>
        </w:tc>
        <w:tc>
          <w:tcPr>
            <w:tcW w:w="4961" w:type="dxa"/>
          </w:tcPr>
          <w:p w14:paraId="13DB58B2" w14:textId="59B50EDC" w:rsidR="0093316A" w:rsidRPr="00D26024" w:rsidRDefault="0093316A" w:rsidP="00DE4F91">
            <w:pPr>
              <w:rPr>
                <w:sz w:val="24"/>
              </w:rPr>
            </w:pPr>
            <w:r w:rsidRPr="00D26024">
              <w:rPr>
                <w:sz w:val="24"/>
              </w:rPr>
              <w:t xml:space="preserve">Community and </w:t>
            </w:r>
            <w:proofErr w:type="spellStart"/>
            <w:r w:rsidRPr="00D26024">
              <w:rPr>
                <w:sz w:val="24"/>
              </w:rPr>
              <w:t>organisation</w:t>
            </w:r>
            <w:proofErr w:type="spellEnd"/>
            <w:r w:rsidRPr="00D26024">
              <w:rPr>
                <w:sz w:val="24"/>
              </w:rPr>
              <w:t xml:space="preserve"> workshops</w:t>
            </w:r>
          </w:p>
        </w:tc>
      </w:tr>
      <w:tr w:rsidR="0093316A" w:rsidRPr="00D26024" w14:paraId="577C9847" w14:textId="77777777" w:rsidTr="00EF1F3A">
        <w:tc>
          <w:tcPr>
            <w:tcW w:w="988" w:type="dxa"/>
          </w:tcPr>
          <w:p w14:paraId="7FFB4CCE" w14:textId="1207F061" w:rsidR="0093316A" w:rsidRPr="00D26024" w:rsidRDefault="0093316A" w:rsidP="00DE4F91">
            <w:pPr>
              <w:rPr>
                <w:sz w:val="24"/>
              </w:rPr>
            </w:pPr>
            <w:r w:rsidRPr="00D26024">
              <w:rPr>
                <w:b/>
                <w:sz w:val="24"/>
              </w:rPr>
              <w:t>1</w:t>
            </w:r>
          </w:p>
        </w:tc>
        <w:tc>
          <w:tcPr>
            <w:tcW w:w="4961" w:type="dxa"/>
          </w:tcPr>
          <w:p w14:paraId="66BE897F" w14:textId="559D86A3" w:rsidR="0093316A" w:rsidRPr="00D26024" w:rsidRDefault="0093316A" w:rsidP="00DE4F91">
            <w:pPr>
              <w:rPr>
                <w:sz w:val="24"/>
              </w:rPr>
            </w:pPr>
            <w:r w:rsidRPr="00D26024">
              <w:rPr>
                <w:sz w:val="24"/>
              </w:rPr>
              <w:t>Internal working group workshop</w:t>
            </w:r>
          </w:p>
        </w:tc>
      </w:tr>
      <w:tr w:rsidR="0093316A" w:rsidRPr="00D26024" w14:paraId="075C5B78" w14:textId="77777777" w:rsidTr="00EF1F3A">
        <w:trPr>
          <w:cnfStyle w:val="000000010000" w:firstRow="0" w:lastRow="0" w:firstColumn="0" w:lastColumn="0" w:oddVBand="0" w:evenVBand="0" w:oddHBand="0" w:evenHBand="1" w:firstRowFirstColumn="0" w:firstRowLastColumn="0" w:lastRowFirstColumn="0" w:lastRowLastColumn="0"/>
        </w:trPr>
        <w:tc>
          <w:tcPr>
            <w:tcW w:w="988" w:type="dxa"/>
          </w:tcPr>
          <w:p w14:paraId="43C55EA0" w14:textId="17430D69" w:rsidR="0093316A" w:rsidRPr="00D26024" w:rsidRDefault="0093316A" w:rsidP="00DE4F91">
            <w:pPr>
              <w:rPr>
                <w:sz w:val="24"/>
              </w:rPr>
            </w:pPr>
            <w:r w:rsidRPr="00D26024">
              <w:rPr>
                <w:b/>
                <w:sz w:val="24"/>
              </w:rPr>
              <w:t>1</w:t>
            </w:r>
          </w:p>
        </w:tc>
        <w:tc>
          <w:tcPr>
            <w:tcW w:w="4961" w:type="dxa"/>
          </w:tcPr>
          <w:p w14:paraId="05CBE9EF" w14:textId="026621BB" w:rsidR="0093316A" w:rsidRPr="00D26024" w:rsidRDefault="0093316A" w:rsidP="00DE4F91">
            <w:pPr>
              <w:rPr>
                <w:sz w:val="24"/>
              </w:rPr>
            </w:pPr>
            <w:r w:rsidRPr="00D26024">
              <w:rPr>
                <w:sz w:val="24"/>
              </w:rPr>
              <w:t>Community questionnaire</w:t>
            </w:r>
          </w:p>
        </w:tc>
      </w:tr>
      <w:tr w:rsidR="0093316A" w:rsidRPr="00D26024" w14:paraId="3B555D17" w14:textId="77777777" w:rsidTr="00EF1F3A">
        <w:tc>
          <w:tcPr>
            <w:tcW w:w="988" w:type="dxa"/>
            <w:tcBorders>
              <w:bottom w:val="single" w:sz="4" w:space="0" w:color="ACB6BE" w:themeColor="text2" w:themeTint="66"/>
            </w:tcBorders>
          </w:tcPr>
          <w:p w14:paraId="1DF3A635" w14:textId="2328B955" w:rsidR="0093316A" w:rsidRPr="00D26024" w:rsidRDefault="0093316A" w:rsidP="00DE4F91">
            <w:pPr>
              <w:rPr>
                <w:sz w:val="24"/>
              </w:rPr>
            </w:pPr>
            <w:r w:rsidRPr="00D26024">
              <w:rPr>
                <w:b/>
                <w:sz w:val="24"/>
              </w:rPr>
              <w:t>1</w:t>
            </w:r>
          </w:p>
        </w:tc>
        <w:tc>
          <w:tcPr>
            <w:tcW w:w="4961" w:type="dxa"/>
            <w:tcBorders>
              <w:bottom w:val="single" w:sz="4" w:space="0" w:color="ACB6BE" w:themeColor="text2" w:themeTint="66"/>
            </w:tcBorders>
          </w:tcPr>
          <w:p w14:paraId="273C0A1C" w14:textId="6C5AC6C6" w:rsidR="0093316A" w:rsidRPr="00D26024" w:rsidRDefault="0093316A" w:rsidP="00DE4F91">
            <w:pPr>
              <w:rPr>
                <w:sz w:val="24"/>
              </w:rPr>
            </w:pPr>
            <w:r w:rsidRPr="00D26024">
              <w:rPr>
                <w:sz w:val="24"/>
              </w:rPr>
              <w:t>Staff questionnaire</w:t>
            </w:r>
          </w:p>
        </w:tc>
      </w:tr>
      <w:tr w:rsidR="00DA1567" w:rsidRPr="00DA1567" w14:paraId="4A129B6E" w14:textId="77777777" w:rsidTr="00DA1567">
        <w:trPr>
          <w:cnfStyle w:val="000000010000" w:firstRow="0" w:lastRow="0" w:firstColumn="0" w:lastColumn="0" w:oddVBand="0" w:evenVBand="0" w:oddHBand="0" w:evenHBand="1" w:firstRowFirstColumn="0" w:firstRowLastColumn="0" w:lastRowFirstColumn="0" w:lastRowLastColumn="0"/>
        </w:trPr>
        <w:tc>
          <w:tcPr>
            <w:tcW w:w="5949" w:type="dxa"/>
            <w:gridSpan w:val="2"/>
            <w:tcBorders>
              <w:top w:val="single" w:sz="4" w:space="0" w:color="ACB6BE" w:themeColor="text2" w:themeTint="66"/>
              <w:left w:val="single" w:sz="4" w:space="0" w:color="ACB6BE" w:themeColor="text2" w:themeTint="66"/>
              <w:bottom w:val="single" w:sz="4" w:space="0" w:color="ACB6BE" w:themeColor="text2" w:themeTint="66"/>
              <w:right w:val="single" w:sz="4" w:space="0" w:color="ACB6BE" w:themeColor="text2" w:themeTint="66"/>
            </w:tcBorders>
            <w:shd w:val="clear" w:color="auto" w:fill="0E3F5B" w:themeFill="accent1"/>
          </w:tcPr>
          <w:p w14:paraId="491DD084" w14:textId="50248ABC" w:rsidR="0093316A" w:rsidRPr="00DA1567" w:rsidRDefault="0093316A" w:rsidP="00DE4F91">
            <w:pPr>
              <w:rPr>
                <w:color w:val="FFFFFF" w:themeColor="background1"/>
                <w:sz w:val="24"/>
              </w:rPr>
            </w:pPr>
            <w:r w:rsidRPr="00DA1567">
              <w:rPr>
                <w:rFonts w:asciiTheme="minorHAnsi" w:hAnsiTheme="minorHAnsi"/>
                <w:b/>
                <w:color w:val="FFFFFF" w:themeColor="background1"/>
                <w:sz w:val="24"/>
              </w:rPr>
              <w:t>Who was engaged</w:t>
            </w:r>
          </w:p>
        </w:tc>
      </w:tr>
      <w:tr w:rsidR="0093316A" w:rsidRPr="00D26024" w14:paraId="33F00E66" w14:textId="77777777" w:rsidTr="00EF1F3A">
        <w:tc>
          <w:tcPr>
            <w:tcW w:w="988" w:type="dxa"/>
            <w:tcBorders>
              <w:top w:val="single" w:sz="4" w:space="0" w:color="ACB6BE" w:themeColor="text2" w:themeTint="66"/>
            </w:tcBorders>
          </w:tcPr>
          <w:p w14:paraId="68D88AEF" w14:textId="1D1883EF" w:rsidR="0093316A" w:rsidRPr="00D26024" w:rsidRDefault="0093316A" w:rsidP="00DE4F91">
            <w:pPr>
              <w:rPr>
                <w:sz w:val="24"/>
              </w:rPr>
            </w:pPr>
            <w:r w:rsidRPr="00D26024">
              <w:rPr>
                <w:b/>
                <w:sz w:val="24"/>
              </w:rPr>
              <w:t>15</w:t>
            </w:r>
          </w:p>
        </w:tc>
        <w:tc>
          <w:tcPr>
            <w:tcW w:w="4961" w:type="dxa"/>
            <w:tcBorders>
              <w:top w:val="single" w:sz="4" w:space="0" w:color="ACB6BE" w:themeColor="text2" w:themeTint="66"/>
            </w:tcBorders>
          </w:tcPr>
          <w:p w14:paraId="5656DCB2" w14:textId="508A2531" w:rsidR="0093316A" w:rsidRPr="00D26024" w:rsidRDefault="0093316A" w:rsidP="00DE4F91">
            <w:pPr>
              <w:rPr>
                <w:sz w:val="24"/>
              </w:rPr>
            </w:pPr>
            <w:r w:rsidRPr="00D26024">
              <w:rPr>
                <w:sz w:val="24"/>
              </w:rPr>
              <w:t>LGBTQIA+ Advisory Group members</w:t>
            </w:r>
          </w:p>
        </w:tc>
      </w:tr>
      <w:tr w:rsidR="0093316A" w:rsidRPr="00D26024" w14:paraId="67CE85D6" w14:textId="77777777" w:rsidTr="00EF1F3A">
        <w:trPr>
          <w:cnfStyle w:val="000000010000" w:firstRow="0" w:lastRow="0" w:firstColumn="0" w:lastColumn="0" w:oddVBand="0" w:evenVBand="0" w:oddHBand="0" w:evenHBand="1" w:firstRowFirstColumn="0" w:firstRowLastColumn="0" w:lastRowFirstColumn="0" w:lastRowLastColumn="0"/>
        </w:trPr>
        <w:tc>
          <w:tcPr>
            <w:tcW w:w="988" w:type="dxa"/>
          </w:tcPr>
          <w:p w14:paraId="68C744F3" w14:textId="5EC19992" w:rsidR="0093316A" w:rsidRPr="00D26024" w:rsidRDefault="0093316A" w:rsidP="00DE4F91">
            <w:pPr>
              <w:rPr>
                <w:sz w:val="24"/>
              </w:rPr>
            </w:pPr>
            <w:r w:rsidRPr="00D26024">
              <w:rPr>
                <w:b/>
                <w:sz w:val="24"/>
              </w:rPr>
              <w:t>30</w:t>
            </w:r>
          </w:p>
        </w:tc>
        <w:tc>
          <w:tcPr>
            <w:tcW w:w="4961" w:type="dxa"/>
          </w:tcPr>
          <w:p w14:paraId="3FAD1650" w14:textId="442D6EE6" w:rsidR="0093316A" w:rsidRPr="00D26024" w:rsidRDefault="0093316A" w:rsidP="00DE4F91">
            <w:pPr>
              <w:rPr>
                <w:sz w:val="24"/>
              </w:rPr>
            </w:pPr>
            <w:r w:rsidRPr="00D26024">
              <w:rPr>
                <w:sz w:val="24"/>
              </w:rPr>
              <w:t xml:space="preserve">Community and </w:t>
            </w:r>
            <w:proofErr w:type="spellStart"/>
            <w:r w:rsidRPr="00D26024">
              <w:rPr>
                <w:sz w:val="24"/>
              </w:rPr>
              <w:t>organisation</w:t>
            </w:r>
            <w:proofErr w:type="spellEnd"/>
            <w:r w:rsidRPr="00D26024">
              <w:rPr>
                <w:sz w:val="24"/>
              </w:rPr>
              <w:t xml:space="preserve"> members</w:t>
            </w:r>
          </w:p>
        </w:tc>
      </w:tr>
      <w:tr w:rsidR="0093316A" w:rsidRPr="00D26024" w14:paraId="4D915A1A" w14:textId="77777777" w:rsidTr="00EF1F3A">
        <w:tc>
          <w:tcPr>
            <w:tcW w:w="988" w:type="dxa"/>
          </w:tcPr>
          <w:p w14:paraId="43465792" w14:textId="5C3A6598" w:rsidR="0093316A" w:rsidRPr="00D26024" w:rsidRDefault="0093316A" w:rsidP="00DE4F91">
            <w:pPr>
              <w:rPr>
                <w:b/>
                <w:sz w:val="24"/>
              </w:rPr>
            </w:pPr>
            <w:r w:rsidRPr="00D26024">
              <w:rPr>
                <w:b/>
                <w:sz w:val="24"/>
              </w:rPr>
              <w:t>16</w:t>
            </w:r>
          </w:p>
        </w:tc>
        <w:tc>
          <w:tcPr>
            <w:tcW w:w="4961" w:type="dxa"/>
          </w:tcPr>
          <w:p w14:paraId="7C9A6529" w14:textId="4758635E" w:rsidR="0093316A" w:rsidRPr="00D26024" w:rsidRDefault="0093316A" w:rsidP="00DE4F91">
            <w:pPr>
              <w:rPr>
                <w:sz w:val="24"/>
              </w:rPr>
            </w:pPr>
            <w:r w:rsidRPr="00D26024">
              <w:rPr>
                <w:sz w:val="24"/>
              </w:rPr>
              <w:t>Internal working group members</w:t>
            </w:r>
          </w:p>
        </w:tc>
      </w:tr>
      <w:tr w:rsidR="0093316A" w:rsidRPr="00D26024" w14:paraId="3931CFD2" w14:textId="77777777" w:rsidTr="00EF1F3A">
        <w:trPr>
          <w:cnfStyle w:val="000000010000" w:firstRow="0" w:lastRow="0" w:firstColumn="0" w:lastColumn="0" w:oddVBand="0" w:evenVBand="0" w:oddHBand="0" w:evenHBand="1" w:firstRowFirstColumn="0" w:firstRowLastColumn="0" w:lastRowFirstColumn="0" w:lastRowLastColumn="0"/>
        </w:trPr>
        <w:tc>
          <w:tcPr>
            <w:tcW w:w="988" w:type="dxa"/>
          </w:tcPr>
          <w:p w14:paraId="2FDB5048" w14:textId="46FE8068" w:rsidR="0093316A" w:rsidRPr="00D26024" w:rsidRDefault="0093316A" w:rsidP="00DE4F91">
            <w:pPr>
              <w:rPr>
                <w:b/>
                <w:sz w:val="24"/>
              </w:rPr>
            </w:pPr>
            <w:r w:rsidRPr="00D26024">
              <w:rPr>
                <w:b/>
                <w:sz w:val="24"/>
              </w:rPr>
              <w:t>359</w:t>
            </w:r>
          </w:p>
        </w:tc>
        <w:tc>
          <w:tcPr>
            <w:tcW w:w="4961" w:type="dxa"/>
          </w:tcPr>
          <w:p w14:paraId="0BA39F65" w14:textId="2C90FCCF" w:rsidR="0093316A" w:rsidRPr="00D26024" w:rsidRDefault="0093316A" w:rsidP="00DE4F91">
            <w:pPr>
              <w:rPr>
                <w:sz w:val="24"/>
              </w:rPr>
            </w:pPr>
            <w:r w:rsidRPr="00D26024">
              <w:rPr>
                <w:sz w:val="24"/>
              </w:rPr>
              <w:t>Community questionnaire respondents</w:t>
            </w:r>
          </w:p>
        </w:tc>
      </w:tr>
      <w:tr w:rsidR="0093316A" w:rsidRPr="00D26024" w14:paraId="105B50FD" w14:textId="77777777" w:rsidTr="00EF1F3A">
        <w:tc>
          <w:tcPr>
            <w:tcW w:w="988" w:type="dxa"/>
          </w:tcPr>
          <w:p w14:paraId="12E28EBE" w14:textId="1A3EB123" w:rsidR="0093316A" w:rsidRPr="00D26024" w:rsidRDefault="0093316A" w:rsidP="00DE4F91">
            <w:pPr>
              <w:rPr>
                <w:b/>
                <w:sz w:val="24"/>
              </w:rPr>
            </w:pPr>
            <w:r w:rsidRPr="00D26024">
              <w:rPr>
                <w:b/>
                <w:sz w:val="24"/>
              </w:rPr>
              <w:t>103</w:t>
            </w:r>
          </w:p>
        </w:tc>
        <w:tc>
          <w:tcPr>
            <w:tcW w:w="4961" w:type="dxa"/>
          </w:tcPr>
          <w:p w14:paraId="188AB9F6" w14:textId="721E3A2B" w:rsidR="0093316A" w:rsidRPr="00D26024" w:rsidRDefault="0093316A" w:rsidP="00DE4F91">
            <w:pPr>
              <w:rPr>
                <w:sz w:val="24"/>
              </w:rPr>
            </w:pPr>
            <w:r w:rsidRPr="00D26024">
              <w:rPr>
                <w:sz w:val="24"/>
              </w:rPr>
              <w:t>Staff questionnaire respondents</w:t>
            </w:r>
          </w:p>
        </w:tc>
      </w:tr>
      <w:tr w:rsidR="0093316A" w:rsidRPr="00D26024" w14:paraId="3CAEB6F4" w14:textId="77777777" w:rsidTr="00EF1F3A">
        <w:trPr>
          <w:cnfStyle w:val="000000010000" w:firstRow="0" w:lastRow="0" w:firstColumn="0" w:lastColumn="0" w:oddVBand="0" w:evenVBand="0" w:oddHBand="0" w:evenHBand="1" w:firstRowFirstColumn="0" w:firstRowLastColumn="0" w:lastRowFirstColumn="0" w:lastRowLastColumn="0"/>
        </w:trPr>
        <w:tc>
          <w:tcPr>
            <w:tcW w:w="988" w:type="dxa"/>
          </w:tcPr>
          <w:p w14:paraId="2E9B55D8" w14:textId="15AD8F9A" w:rsidR="0093316A" w:rsidRPr="00D26024" w:rsidRDefault="0093316A" w:rsidP="00DE4F91">
            <w:pPr>
              <w:rPr>
                <w:b/>
                <w:sz w:val="24"/>
              </w:rPr>
            </w:pPr>
            <w:r w:rsidRPr="00D26024">
              <w:rPr>
                <w:b/>
                <w:sz w:val="24"/>
              </w:rPr>
              <w:t>523</w:t>
            </w:r>
          </w:p>
        </w:tc>
        <w:tc>
          <w:tcPr>
            <w:tcW w:w="4961" w:type="dxa"/>
          </w:tcPr>
          <w:p w14:paraId="1839095A" w14:textId="3E6ABC12" w:rsidR="0093316A" w:rsidRPr="00D26024" w:rsidRDefault="0093316A" w:rsidP="00DE4F91">
            <w:pPr>
              <w:rPr>
                <w:sz w:val="24"/>
              </w:rPr>
            </w:pPr>
            <w:r w:rsidRPr="00D26024">
              <w:rPr>
                <w:b/>
                <w:sz w:val="24"/>
              </w:rPr>
              <w:t>Total engagements</w:t>
            </w:r>
          </w:p>
        </w:tc>
      </w:tr>
    </w:tbl>
    <w:p w14:paraId="6D7F1748" w14:textId="41F4C696" w:rsidR="0023306B" w:rsidRDefault="00EF1F3A" w:rsidP="00DE4F91">
      <w:pPr>
        <w:rPr>
          <w:rFonts w:ascii="Calibri Light" w:eastAsiaTheme="majorEastAsia" w:hAnsi="Calibri Light" w:cs="Calibri Light"/>
          <w:color w:val="0E3F5B" w:themeColor="accent1"/>
          <w:sz w:val="52"/>
          <w:szCs w:val="52"/>
        </w:rPr>
      </w:pPr>
      <w:r>
        <w:br w:type="column"/>
      </w:r>
      <w:r w:rsidR="00D26024">
        <w:rPr>
          <w:noProof/>
        </w:rPr>
        <w:lastRenderedPageBreak/>
        <w:drawing>
          <wp:anchor distT="0" distB="0" distL="114300" distR="114300" simplePos="0" relativeHeight="251715584" behindDoc="0" locked="0" layoutInCell="1" allowOverlap="1" wp14:anchorId="10F77DE9" wp14:editId="398CF9A1">
            <wp:simplePos x="0" y="0"/>
            <wp:positionH relativeFrom="page">
              <wp:align>left</wp:align>
            </wp:positionH>
            <wp:positionV relativeFrom="paragraph">
              <wp:posOffset>-864368</wp:posOffset>
            </wp:positionV>
            <wp:extent cx="11236557" cy="7531768"/>
            <wp:effectExtent l="0" t="0" r="3175" b="0"/>
            <wp:wrapNone/>
            <wp:docPr id="208" name="Picture 2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bwMode="auto">
                    <a:xfrm>
                      <a:off x="0" y="0"/>
                      <a:ext cx="11238396" cy="7533001"/>
                    </a:xfrm>
                    <a:prstGeom prst="rect">
                      <a:avLst/>
                    </a:prstGeom>
                    <a:noFill/>
                    <a:ln>
                      <a:noFill/>
                    </a:ln>
                  </pic:spPr>
                </pic:pic>
              </a:graphicData>
            </a:graphic>
            <wp14:sizeRelH relativeFrom="page">
              <wp14:pctWidth>0</wp14:pctWidth>
            </wp14:sizeRelH>
            <wp14:sizeRelV relativeFrom="page">
              <wp14:pctHeight>0</wp14:pctHeight>
            </wp14:sizeRelV>
          </wp:anchor>
        </w:drawing>
      </w:r>
      <w:r w:rsidR="0023306B">
        <w:br w:type="page"/>
      </w:r>
    </w:p>
    <w:p w14:paraId="7512DCBB" w14:textId="7D7ADD0C" w:rsidR="00DE5C9C" w:rsidRPr="00D26024" w:rsidRDefault="00DE5C9C" w:rsidP="00D26024">
      <w:pPr>
        <w:pStyle w:val="Heading1NoNumber"/>
        <w:rPr>
          <w:b/>
        </w:rPr>
      </w:pPr>
      <w:bookmarkStart w:id="30" w:name="_Toc78181019"/>
      <w:r w:rsidRPr="00D26024">
        <w:rPr>
          <w:b/>
        </w:rPr>
        <w:lastRenderedPageBreak/>
        <w:t>Governance</w:t>
      </w:r>
      <w:bookmarkEnd w:id="30"/>
    </w:p>
    <w:p w14:paraId="6FAADDAE" w14:textId="514491BB" w:rsidR="002122B7" w:rsidRDefault="00631FC0" w:rsidP="00D26024">
      <w:pPr>
        <w:pStyle w:val="Heading2NoNumber"/>
      </w:pPr>
      <w:bookmarkStart w:id="31" w:name="_Toc78181020"/>
      <w:r>
        <w:t>International Human Rights</w:t>
      </w:r>
      <w:bookmarkEnd w:id="31"/>
      <w:r>
        <w:t xml:space="preserve"> </w:t>
      </w:r>
    </w:p>
    <w:p w14:paraId="09073DD9" w14:textId="33C1196D" w:rsidR="00631FC0" w:rsidRPr="0023306B" w:rsidRDefault="00631FC0" w:rsidP="00DE4F91">
      <w:pPr>
        <w:ind w:right="-21"/>
      </w:pPr>
      <w:r w:rsidRPr="0023306B">
        <w:t>Failure to uphold the human rights of LGBTQIA+ people and protect them against abuses such as violence and discriminatory laws and practices, constitute serious violations of international human rights law and have a far-reaching impact on society.</w:t>
      </w:r>
      <w:r w:rsidR="00B3774F" w:rsidRPr="0023306B">
        <w:rPr>
          <w:rStyle w:val="FootnoteReference"/>
        </w:rPr>
        <w:footnoteReference w:id="1"/>
      </w:r>
    </w:p>
    <w:p w14:paraId="0E06A542" w14:textId="4C1205DF" w:rsidR="00BD7AC5" w:rsidRDefault="00BD7AC5" w:rsidP="00DE4F91">
      <w:r>
        <w:t>I</w:t>
      </w:r>
      <w:r w:rsidR="0083312B">
        <w:t xml:space="preserve">t’s important to </w:t>
      </w:r>
      <w:proofErr w:type="spellStart"/>
      <w:r w:rsidR="0083312B">
        <w:t>recognise</w:t>
      </w:r>
      <w:proofErr w:type="spellEnd"/>
      <w:r w:rsidR="0083312B">
        <w:t xml:space="preserve"> the role the</w:t>
      </w:r>
      <w:r>
        <w:t xml:space="preserve"> </w:t>
      </w:r>
      <w:r w:rsidR="0083312B">
        <w:t xml:space="preserve">actions </w:t>
      </w:r>
      <w:r>
        <w:t xml:space="preserve">in this Plan </w:t>
      </w:r>
      <w:r w:rsidR="0083312B">
        <w:t>play in the global plight of humanity</w:t>
      </w:r>
      <w:r w:rsidR="006F39CF">
        <w:t>,</w:t>
      </w:r>
      <w:r w:rsidR="00EF1F3A">
        <w:t xml:space="preserve"> including how they relate to the United Nation’s 17 Sustainability Development Goals. </w:t>
      </w:r>
    </w:p>
    <w:p w14:paraId="6A782B81" w14:textId="77777777" w:rsidR="008E21BB" w:rsidRDefault="008E21BB" w:rsidP="00DE4F91"/>
    <w:tbl>
      <w:tblPr>
        <w:tblStyle w:val="TableGrid"/>
        <w:tblW w:w="72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66"/>
        <w:gridCol w:w="1934"/>
        <w:gridCol w:w="1566"/>
        <w:gridCol w:w="2159"/>
      </w:tblGrid>
      <w:tr w:rsidR="00BD7AC5" w14:paraId="5B78EA54" w14:textId="77777777" w:rsidTr="00743B18">
        <w:trPr>
          <w:trHeight w:val="1677"/>
        </w:trPr>
        <w:tc>
          <w:tcPr>
            <w:tcW w:w="1566" w:type="dxa"/>
          </w:tcPr>
          <w:p w14:paraId="1EB059F1" w14:textId="6F8FEE20" w:rsidR="00BD7AC5" w:rsidRDefault="00BD7AC5" w:rsidP="00D26024">
            <w:r w:rsidRPr="00BD7AC5">
              <w:rPr>
                <w:noProof/>
                <w:sz w:val="22"/>
                <w:szCs w:val="22"/>
              </w:rPr>
              <w:drawing>
                <wp:inline distT="0" distB="0" distL="0" distR="0" wp14:anchorId="7FAF3C47" wp14:editId="7051740C">
                  <wp:extent cx="853200" cy="862977"/>
                  <wp:effectExtent l="0" t="0" r="4445" b="0"/>
                  <wp:docPr id="1" name="Picture 1" descr="https://i1.wp.com/www.un.org/sustainabledevelopment/wp-content/uploads/2015/12/english_SDG_17goals_poster_all_languages_with_UN_emblem_1.png?fit=728%2C451&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www.un.org/sustainabledevelopment/wp-content/uploads/2015/12/english_SDG_17goals_poster_all_languages_with_UN_emblem_1.png?fit=728%2C451&amp;ssl=1"/>
                          <pic:cNvPicPr>
                            <a:picLocks noChangeAspect="1" noChangeArrowheads="1"/>
                          </pic:cNvPicPr>
                        </pic:nvPicPr>
                        <pic:blipFill rotWithShape="1">
                          <a:blip r:embed="rId74">
                            <a:extLst>
                              <a:ext uri="{28A0092B-C50C-407E-A947-70E740481C1C}">
                                <a14:useLocalDpi xmlns:a14="http://schemas.microsoft.com/office/drawing/2010/main" val="0"/>
                              </a:ext>
                            </a:extLst>
                          </a:blip>
                          <a:srcRect t="21666" r="84917" b="53707"/>
                          <a:stretch/>
                        </pic:blipFill>
                        <pic:spPr bwMode="auto">
                          <a:xfrm>
                            <a:off x="0" y="0"/>
                            <a:ext cx="853200" cy="86297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34" w:type="dxa"/>
          </w:tcPr>
          <w:p w14:paraId="6E773B01" w14:textId="3DED57CA" w:rsidR="00BD7AC5" w:rsidRPr="00BD7AC5" w:rsidRDefault="00BD7AC5" w:rsidP="00D26024">
            <w:r w:rsidRPr="00BD7AC5">
              <w:t xml:space="preserve">End poverty in all its forms everywhere. </w:t>
            </w:r>
            <w:r w:rsidRPr="00BD7AC5">
              <w:br/>
              <w:t>[Target 1.2]</w:t>
            </w:r>
          </w:p>
        </w:tc>
        <w:tc>
          <w:tcPr>
            <w:tcW w:w="1566" w:type="dxa"/>
          </w:tcPr>
          <w:p w14:paraId="6F1F8800" w14:textId="04794180" w:rsidR="00BD7AC5" w:rsidRDefault="00BD7AC5" w:rsidP="00D26024">
            <w:r w:rsidRPr="00BD7AC5">
              <w:rPr>
                <w:noProof/>
                <w:szCs w:val="22"/>
              </w:rPr>
              <w:drawing>
                <wp:inline distT="0" distB="0" distL="0" distR="0" wp14:anchorId="3AD27CA7" wp14:editId="7FDDD309">
                  <wp:extent cx="852170" cy="842010"/>
                  <wp:effectExtent l="0" t="0" r="5080" b="0"/>
                  <wp:docPr id="4" name="Picture 4" descr="https://i1.wp.com/www.un.org/sustainabledevelopment/wp-content/uploads/2015/12/english_SDG_17goals_poster_all_languages_with_UN_emblem_1.png?fit=728%2C451&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www.un.org/sustainabledevelopment/wp-content/uploads/2015/12/english_SDG_17goals_poster_all_languages_with_UN_emblem_1.png?fit=728%2C451&amp;ssl=1"/>
                          <pic:cNvPicPr>
                            <a:picLocks noChangeAspect="1" noChangeArrowheads="1"/>
                          </pic:cNvPicPr>
                        </pic:nvPicPr>
                        <pic:blipFill rotWithShape="1">
                          <a:blip r:embed="rId74">
                            <a:extLst>
                              <a:ext uri="{28A0092B-C50C-407E-A947-70E740481C1C}">
                                <a14:useLocalDpi xmlns:a14="http://schemas.microsoft.com/office/drawing/2010/main" val="0"/>
                              </a:ext>
                            </a:extLst>
                          </a:blip>
                          <a:srcRect l="33661" t="21962" r="50887" b="53410"/>
                          <a:stretch/>
                        </pic:blipFill>
                        <pic:spPr bwMode="auto">
                          <a:xfrm>
                            <a:off x="0" y="0"/>
                            <a:ext cx="852170" cy="84201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59" w:type="dxa"/>
          </w:tcPr>
          <w:p w14:paraId="27B164E8" w14:textId="5B0D19E9" w:rsidR="00BD7AC5" w:rsidRDefault="00BD7AC5" w:rsidP="00D26024">
            <w:r w:rsidRPr="00BD7AC5">
              <w:t>Ensure healthy lives and promote well-being for all at all ages. [Target 3.3, 3.7]</w:t>
            </w:r>
          </w:p>
        </w:tc>
      </w:tr>
      <w:tr w:rsidR="00BD7AC5" w14:paraId="64A9B16F" w14:textId="77777777" w:rsidTr="00743B18">
        <w:tc>
          <w:tcPr>
            <w:tcW w:w="1566" w:type="dxa"/>
          </w:tcPr>
          <w:p w14:paraId="48C26E62" w14:textId="487EABB6" w:rsidR="00BD7AC5" w:rsidRDefault="00BD7AC5" w:rsidP="00D26024">
            <w:r w:rsidRPr="00BD7AC5">
              <w:rPr>
                <w:noProof/>
                <w:szCs w:val="22"/>
              </w:rPr>
              <w:drawing>
                <wp:inline distT="0" distB="0" distL="0" distR="0" wp14:anchorId="3E8E4028" wp14:editId="7BF60903">
                  <wp:extent cx="853200" cy="832051"/>
                  <wp:effectExtent l="0" t="0" r="4445" b="6350"/>
                  <wp:docPr id="5" name="Picture 5" descr="https://i1.wp.com/www.un.org/sustainabledevelopment/wp-content/uploads/2015/12/english_SDG_17goals_poster_all_languages_with_UN_emblem_1.png?fit=728%2C451&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www.un.org/sustainabledevelopment/wp-content/uploads/2015/12/english_SDG_17goals_poster_all_languages_with_UN_emblem_1.png?fit=728%2C451&amp;ssl=1"/>
                          <pic:cNvPicPr>
                            <a:picLocks noChangeAspect="1" noChangeArrowheads="1"/>
                          </pic:cNvPicPr>
                        </pic:nvPicPr>
                        <pic:blipFill rotWithShape="1">
                          <a:blip r:embed="rId74">
                            <a:extLst>
                              <a:ext uri="{28A0092B-C50C-407E-A947-70E740481C1C}">
                                <a14:useLocalDpi xmlns:a14="http://schemas.microsoft.com/office/drawing/2010/main" val="0"/>
                              </a:ext>
                            </a:extLst>
                          </a:blip>
                          <a:srcRect l="50584" t="22261" r="34329" b="54004"/>
                          <a:stretch/>
                        </pic:blipFill>
                        <pic:spPr bwMode="auto">
                          <a:xfrm>
                            <a:off x="0" y="0"/>
                            <a:ext cx="853200" cy="8320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34" w:type="dxa"/>
          </w:tcPr>
          <w:p w14:paraId="66118595" w14:textId="77777777" w:rsidR="00BD7AC5" w:rsidRPr="00BD7AC5" w:rsidRDefault="00BD7AC5" w:rsidP="00D26024">
            <w:r w:rsidRPr="00BD7AC5">
              <w:t>Ensure inclusive and equitable quality education and promote lifelong learning opportunities for all. [Target 4.5, 4.a]</w:t>
            </w:r>
          </w:p>
        </w:tc>
        <w:tc>
          <w:tcPr>
            <w:tcW w:w="1566" w:type="dxa"/>
          </w:tcPr>
          <w:p w14:paraId="493E991E" w14:textId="0ECEF141" w:rsidR="00BD7AC5" w:rsidRDefault="00BD7AC5" w:rsidP="00D26024">
            <w:r w:rsidRPr="00E809AB">
              <w:rPr>
                <w:noProof/>
                <w:szCs w:val="22"/>
              </w:rPr>
              <w:drawing>
                <wp:inline distT="0" distB="0" distL="0" distR="0" wp14:anchorId="340A04FC" wp14:editId="28C4A4F6">
                  <wp:extent cx="853200" cy="822767"/>
                  <wp:effectExtent l="0" t="0" r="4445" b="0"/>
                  <wp:docPr id="6" name="Picture 6" descr="https://i1.wp.com/www.un.org/sustainabledevelopment/wp-content/uploads/2015/12/english_SDG_17goals_poster_all_languages_with_UN_emblem_1.png?fit=728%2C451&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www.un.org/sustainabledevelopment/wp-content/uploads/2015/12/english_SDG_17goals_poster_all_languages_with_UN_emblem_1.png?fit=728%2C451&amp;ssl=1"/>
                          <pic:cNvPicPr>
                            <a:picLocks noChangeAspect="1" noChangeArrowheads="1"/>
                          </pic:cNvPicPr>
                        </pic:nvPicPr>
                        <pic:blipFill rotWithShape="1">
                          <a:blip r:embed="rId74">
                            <a:extLst>
                              <a:ext uri="{28A0092B-C50C-407E-A947-70E740481C1C}">
                                <a14:useLocalDpi xmlns:a14="http://schemas.microsoft.com/office/drawing/2010/main" val="0"/>
                              </a:ext>
                            </a:extLst>
                          </a:blip>
                          <a:srcRect l="16555" t="48964" r="67994" b="26997"/>
                          <a:stretch/>
                        </pic:blipFill>
                        <pic:spPr bwMode="auto">
                          <a:xfrm>
                            <a:off x="0" y="0"/>
                            <a:ext cx="853200" cy="822767"/>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59" w:type="dxa"/>
          </w:tcPr>
          <w:p w14:paraId="0184F4A3" w14:textId="6A6D0D4D" w:rsidR="00BD7AC5" w:rsidRPr="00BD7AC5" w:rsidRDefault="00BD7AC5" w:rsidP="00D26024">
            <w:r w:rsidRPr="00BD7AC5">
              <w:t xml:space="preserve">Promote sustained, inclusive and sustainable economic growth, full and productive employment and decent work for all. </w:t>
            </w:r>
            <w:r>
              <w:br/>
            </w:r>
            <w:r w:rsidRPr="00BD7AC5">
              <w:t>[Target 8.8]</w:t>
            </w:r>
          </w:p>
        </w:tc>
      </w:tr>
      <w:tr w:rsidR="00BD7AC5" w14:paraId="2639CCF0" w14:textId="77777777" w:rsidTr="00743B18">
        <w:trPr>
          <w:trHeight w:val="2122"/>
        </w:trPr>
        <w:tc>
          <w:tcPr>
            <w:tcW w:w="1566" w:type="dxa"/>
          </w:tcPr>
          <w:p w14:paraId="5D08CD36" w14:textId="7FC1C5D7" w:rsidR="00BD7AC5" w:rsidRDefault="00BD7AC5" w:rsidP="00D26024">
            <w:r>
              <w:rPr>
                <w:noProof/>
              </w:rPr>
              <w:drawing>
                <wp:inline distT="0" distB="0" distL="0" distR="0" wp14:anchorId="47CFC9E8" wp14:editId="1AF9485D">
                  <wp:extent cx="852805" cy="852805"/>
                  <wp:effectExtent l="0" t="0" r="4445" b="4445"/>
                  <wp:docPr id="10" name="Picture 10" descr="https://i1.wp.com/www.un.org/sustainabledevelopment/wp-content/uploads/2015/12/english_SDG_17goals_poster_all_languages_with_UN_emblem_1.png?fit=728%2C451&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www.un.org/sustainabledevelopment/wp-content/uploads/2015/12/english_SDG_17goals_poster_all_languages_with_UN_emblem_1.png?fit=728%2C451&amp;ssl=1"/>
                          <pic:cNvPicPr>
                            <a:picLocks noChangeAspect="1" noChangeArrowheads="1"/>
                          </pic:cNvPicPr>
                        </pic:nvPicPr>
                        <pic:blipFill rotWithShape="1">
                          <a:blip r:embed="rId74">
                            <a:extLst>
                              <a:ext uri="{28A0092B-C50C-407E-A947-70E740481C1C}">
                                <a14:useLocalDpi xmlns:a14="http://schemas.microsoft.com/office/drawing/2010/main" val="0"/>
                              </a:ext>
                            </a:extLst>
                          </a:blip>
                          <a:srcRect l="50952" t="48964" r="34149" b="26997"/>
                          <a:stretch/>
                        </pic:blipFill>
                        <pic:spPr bwMode="auto">
                          <a:xfrm>
                            <a:off x="0" y="0"/>
                            <a:ext cx="852805" cy="85280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934" w:type="dxa"/>
          </w:tcPr>
          <w:p w14:paraId="35B56669" w14:textId="2892A347" w:rsidR="00BD7AC5" w:rsidRPr="00743B18" w:rsidRDefault="00743B18" w:rsidP="00D26024">
            <w:r w:rsidRPr="00743B18">
              <w:t xml:space="preserve">Reduce inequality within and among countries. </w:t>
            </w:r>
            <w:r>
              <w:t>[</w:t>
            </w:r>
            <w:r w:rsidRPr="00743B18">
              <w:t>Target 10.2, 10.3, 10.4]</w:t>
            </w:r>
          </w:p>
        </w:tc>
        <w:tc>
          <w:tcPr>
            <w:tcW w:w="1566" w:type="dxa"/>
          </w:tcPr>
          <w:p w14:paraId="0B26A32A" w14:textId="40494893" w:rsidR="00BD7AC5" w:rsidRDefault="00743B18" w:rsidP="00D26024">
            <w:r>
              <w:rPr>
                <w:noProof/>
              </w:rPr>
              <w:drawing>
                <wp:inline distT="0" distB="0" distL="0" distR="0" wp14:anchorId="5671FEE6" wp14:editId="6859C6D7">
                  <wp:extent cx="853200" cy="843175"/>
                  <wp:effectExtent l="0" t="0" r="4445" b="0"/>
                  <wp:docPr id="7" name="Picture 7" descr="https://i1.wp.com/www.un.org/sustainabledevelopment/wp-content/uploads/2015/12/english_SDG_17goals_poster_all_languages_with_UN_emblem_1.png?fit=728%2C451&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www.un.org/sustainabledevelopment/wp-content/uploads/2015/12/english_SDG_17goals_poster_all_languages_with_UN_emblem_1.png?fit=728%2C451&amp;ssl=1"/>
                          <pic:cNvPicPr>
                            <a:picLocks noChangeAspect="1" noChangeArrowheads="1"/>
                          </pic:cNvPicPr>
                        </pic:nvPicPr>
                        <pic:blipFill rotWithShape="1">
                          <a:blip r:embed="rId74">
                            <a:extLst>
                              <a:ext uri="{28A0092B-C50C-407E-A947-70E740481C1C}">
                                <a14:useLocalDpi xmlns:a14="http://schemas.microsoft.com/office/drawing/2010/main" val="0"/>
                              </a:ext>
                            </a:extLst>
                          </a:blip>
                          <a:srcRect l="67696" t="48970" r="17226" b="26999"/>
                          <a:stretch/>
                        </pic:blipFill>
                        <pic:spPr bwMode="auto">
                          <a:xfrm>
                            <a:off x="0" y="0"/>
                            <a:ext cx="853200" cy="843175"/>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2159" w:type="dxa"/>
          </w:tcPr>
          <w:p w14:paraId="644E2DA4" w14:textId="6D44A3E0" w:rsidR="00BD7AC5" w:rsidRPr="00743B18" w:rsidRDefault="00743B18" w:rsidP="00D26024">
            <w:r w:rsidRPr="00743B18">
              <w:rPr>
                <w:noProof/>
              </w:rPr>
              <w:t xml:space="preserve">Make cities and human settlements inclusive, safe, resilient and sustainable. </w:t>
            </w:r>
            <w:r>
              <w:rPr>
                <w:noProof/>
              </w:rPr>
              <w:br/>
            </w:r>
            <w:r w:rsidRPr="00743B18">
              <w:rPr>
                <w:noProof/>
              </w:rPr>
              <w:t>[Target 11.1, 11.7]</w:t>
            </w:r>
          </w:p>
        </w:tc>
      </w:tr>
      <w:tr w:rsidR="00743B18" w14:paraId="3B965995" w14:textId="77777777" w:rsidTr="00743B18">
        <w:tc>
          <w:tcPr>
            <w:tcW w:w="1566" w:type="dxa"/>
            <w:vAlign w:val="center"/>
          </w:tcPr>
          <w:p w14:paraId="653D1C3B" w14:textId="55D4317E" w:rsidR="00743B18" w:rsidRDefault="00743B18" w:rsidP="00D26024">
            <w:pPr>
              <w:rPr>
                <w:noProof/>
              </w:rPr>
            </w:pPr>
            <w:r>
              <w:rPr>
                <w:noProof/>
              </w:rPr>
              <w:drawing>
                <wp:inline distT="0" distB="0" distL="0" distR="0" wp14:anchorId="487B858A" wp14:editId="572E02A4">
                  <wp:extent cx="853200" cy="874051"/>
                  <wp:effectExtent l="0" t="0" r="4445" b="2540"/>
                  <wp:docPr id="3" name="Picture 3" descr="https://i1.wp.com/www.un.org/sustainabledevelopment/wp-content/uploads/2015/12/english_SDG_17goals_poster_all_languages_with_UN_emblem_1.png?fit=728%2C451&amp;ssl=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1.wp.com/www.un.org/sustainabledevelopment/wp-content/uploads/2015/12/english_SDG_17goals_poster_all_languages_with_UN_emblem_1.png?fit=728%2C451&amp;ssl=1"/>
                          <pic:cNvPicPr>
                            <a:picLocks noChangeAspect="1" noChangeArrowheads="1"/>
                          </pic:cNvPicPr>
                        </pic:nvPicPr>
                        <pic:blipFill rotWithShape="1">
                          <a:blip r:embed="rId74">
                            <a:extLst>
                              <a:ext uri="{28A0092B-C50C-407E-A947-70E740481C1C}">
                                <a14:useLocalDpi xmlns:a14="http://schemas.microsoft.com/office/drawing/2010/main" val="0"/>
                              </a:ext>
                            </a:extLst>
                          </a:blip>
                          <a:srcRect l="50770" t="75375" r="34333"/>
                          <a:stretch/>
                        </pic:blipFill>
                        <pic:spPr bwMode="auto">
                          <a:xfrm>
                            <a:off x="0" y="0"/>
                            <a:ext cx="853200" cy="874051"/>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5659" w:type="dxa"/>
            <w:gridSpan w:val="3"/>
          </w:tcPr>
          <w:p w14:paraId="2FE692B1" w14:textId="4CCED521" w:rsidR="00743B18" w:rsidRPr="00743B18" w:rsidRDefault="00743B18" w:rsidP="00D26024">
            <w:pPr>
              <w:rPr>
                <w:noProof/>
              </w:rPr>
            </w:pPr>
            <w:r w:rsidRPr="00743B18">
              <w:rPr>
                <w:noProof/>
              </w:rPr>
              <w:t>Promote peaceful and inclusive societies for sustainable development, provide access to justice for all and build effective, accountable and inclusive institutions at all levels. [Target 16.1, 16.6, 16.7]</w:t>
            </w:r>
          </w:p>
        </w:tc>
      </w:tr>
    </w:tbl>
    <w:p w14:paraId="09FB3158" w14:textId="47C63D21" w:rsidR="0084383C" w:rsidRDefault="00D26024" w:rsidP="008C28A9">
      <w:pPr>
        <w:pStyle w:val="Heading2NoNumber"/>
        <w:rPr>
          <w:rFonts w:eastAsia="Times New Roman"/>
          <w:lang w:val="en-AU" w:eastAsia="en-AU"/>
        </w:rPr>
      </w:pPr>
      <w:bookmarkStart w:id="32" w:name="_Toc78181021"/>
      <w:r>
        <w:rPr>
          <w:noProof/>
          <w:lang w:val="en-AU" w:eastAsia="en-AU"/>
        </w:rPr>
        <w:lastRenderedPageBreak/>
        <w:drawing>
          <wp:anchor distT="0" distB="0" distL="114300" distR="114300" simplePos="0" relativeHeight="251716608" behindDoc="0" locked="0" layoutInCell="1" allowOverlap="1" wp14:anchorId="0FC41981" wp14:editId="1B2833EF">
            <wp:simplePos x="0" y="0"/>
            <wp:positionH relativeFrom="page">
              <wp:align>right</wp:align>
            </wp:positionH>
            <wp:positionV relativeFrom="paragraph">
              <wp:posOffset>-864235</wp:posOffset>
            </wp:positionV>
            <wp:extent cx="5225184" cy="7845699"/>
            <wp:effectExtent l="0" t="0" r="0" b="3175"/>
            <wp:wrapNone/>
            <wp:docPr id="209" name="Picture 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bwMode="auto">
                    <a:xfrm>
                      <a:off x="0" y="0"/>
                      <a:ext cx="5225184" cy="7845699"/>
                    </a:xfrm>
                    <a:prstGeom prst="rect">
                      <a:avLst/>
                    </a:prstGeom>
                    <a:noFill/>
                    <a:ln>
                      <a:noFill/>
                    </a:ln>
                  </pic:spPr>
                </pic:pic>
              </a:graphicData>
            </a:graphic>
            <wp14:sizeRelH relativeFrom="page">
              <wp14:pctWidth>0</wp14:pctWidth>
            </wp14:sizeRelH>
            <wp14:sizeRelV relativeFrom="page">
              <wp14:pctHeight>0</wp14:pctHeight>
            </wp14:sizeRelV>
          </wp:anchor>
        </w:drawing>
      </w:r>
      <w:r w:rsidR="00743B18">
        <w:rPr>
          <w:rFonts w:eastAsia="Times New Roman"/>
          <w:lang w:val="en-AU" w:eastAsia="en-AU"/>
        </w:rPr>
        <w:t xml:space="preserve">Relevant </w:t>
      </w:r>
      <w:r w:rsidR="0084383C">
        <w:rPr>
          <w:rFonts w:eastAsia="Times New Roman"/>
          <w:lang w:val="en-AU" w:eastAsia="en-AU"/>
        </w:rPr>
        <w:t>Legislation</w:t>
      </w:r>
      <w:bookmarkEnd w:id="32"/>
    </w:p>
    <w:p w14:paraId="04A0B026" w14:textId="77777777" w:rsidR="0084383C" w:rsidRPr="001453FC" w:rsidRDefault="004755BE" w:rsidP="001453FC">
      <w:pPr>
        <w:pStyle w:val="COPBullet"/>
      </w:pPr>
      <w:r w:rsidRPr="001453FC">
        <w:t>Australian Human Rights Commission Act 1986 (</w:t>
      </w:r>
      <w:proofErr w:type="spellStart"/>
      <w:r w:rsidRPr="001453FC">
        <w:t>Cth</w:t>
      </w:r>
      <w:proofErr w:type="spellEnd"/>
      <w:r w:rsidRPr="001453FC">
        <w:t>)</w:t>
      </w:r>
    </w:p>
    <w:p w14:paraId="403798D2" w14:textId="77777777" w:rsidR="0084383C" w:rsidRPr="001453FC" w:rsidRDefault="004755BE" w:rsidP="001453FC">
      <w:pPr>
        <w:pStyle w:val="COPBullet"/>
      </w:pPr>
      <w:r w:rsidRPr="001453FC">
        <w:t>Sex Discrimination Act 1984 (</w:t>
      </w:r>
      <w:proofErr w:type="spellStart"/>
      <w:r w:rsidRPr="001453FC">
        <w:t>Cth</w:t>
      </w:r>
      <w:proofErr w:type="spellEnd"/>
      <w:r w:rsidR="0084383C" w:rsidRPr="001453FC">
        <w:t>)</w:t>
      </w:r>
    </w:p>
    <w:p w14:paraId="6B3EDC4A" w14:textId="77777777" w:rsidR="0084383C" w:rsidRPr="001453FC" w:rsidRDefault="004755BE" w:rsidP="001453FC">
      <w:pPr>
        <w:pStyle w:val="COPBullet"/>
      </w:pPr>
      <w:r w:rsidRPr="001453FC">
        <w:t>Equal Opportunity Act 1984</w:t>
      </w:r>
    </w:p>
    <w:p w14:paraId="26653DEC" w14:textId="7AE53F9C" w:rsidR="00D26024" w:rsidRPr="001453FC" w:rsidRDefault="0084383C" w:rsidP="001453FC">
      <w:pPr>
        <w:pStyle w:val="COPBullet"/>
      </w:pPr>
      <w:r w:rsidRPr="001453FC">
        <w:t>A</w:t>
      </w:r>
      <w:r w:rsidR="004755BE" w:rsidRPr="001453FC">
        <w:t>cts Amendment (Lesbian and Gay Law Reform) Act 2002</w:t>
      </w:r>
      <w:r w:rsidRPr="001453FC">
        <w:t xml:space="preserve"> </w:t>
      </w:r>
      <w:r w:rsidR="004755BE" w:rsidRPr="001453FC">
        <w:t>(WA)</w:t>
      </w:r>
    </w:p>
    <w:p w14:paraId="4E7A2A6E" w14:textId="77777777" w:rsidR="00D26024" w:rsidRDefault="00D26024" w:rsidP="008C28A9">
      <w:pPr>
        <w:pStyle w:val="Heading2NoNumber"/>
      </w:pPr>
      <w:bookmarkStart w:id="33" w:name="_Toc78181022"/>
      <w:r>
        <w:t>Internal LGBTQIA+ Working Group</w:t>
      </w:r>
      <w:bookmarkEnd w:id="33"/>
    </w:p>
    <w:p w14:paraId="60BC9ED7" w14:textId="3FBA928E" w:rsidR="00D26024" w:rsidRPr="008E21BB" w:rsidRDefault="00D26024" w:rsidP="00D26024">
      <w:pPr>
        <w:pStyle w:val="COPBullet"/>
        <w:numPr>
          <w:ilvl w:val="0"/>
          <w:numId w:val="0"/>
        </w:numPr>
        <w:rPr>
          <w:lang w:val="en-AU" w:eastAsia="en-AU"/>
        </w:rPr>
      </w:pPr>
      <w:r>
        <w:t>The Internal LGBTQIA+ Working Group consists of 20 City of Perth staff members across 12 Business Units. The Group’s purpose is to assist with the development and implementation of the Plan, to champion the project and to set an example as LGBTQIA+ allies.</w:t>
      </w:r>
    </w:p>
    <w:p w14:paraId="671AB155" w14:textId="4BD6CC6C" w:rsidR="00743B18" w:rsidRDefault="00D26024" w:rsidP="00DE4F91">
      <w:r>
        <w:br w:type="column"/>
      </w:r>
      <w:r w:rsidR="00743B18">
        <w:t xml:space="preserve"> </w:t>
      </w:r>
    </w:p>
    <w:p w14:paraId="7842377A" w14:textId="77777777" w:rsidR="00451116" w:rsidRDefault="00451116" w:rsidP="00DE4F91">
      <w:pPr>
        <w:pStyle w:val="Heading2NoNumber"/>
        <w:spacing w:line="360" w:lineRule="auto"/>
        <w:sectPr w:rsidR="00451116" w:rsidSect="00A3150A">
          <w:type w:val="continuous"/>
          <w:pgSz w:w="16838" w:h="11906" w:orient="landscape" w:code="9"/>
          <w:pgMar w:top="1361" w:right="1134" w:bottom="1134" w:left="1134" w:header="851" w:footer="227" w:gutter="0"/>
          <w:cols w:num="2" w:space="720"/>
          <w:titlePg/>
          <w:docGrid w:linePitch="360"/>
        </w:sectPr>
      </w:pPr>
    </w:p>
    <w:p w14:paraId="6CCE917B" w14:textId="77777777" w:rsidR="00D26024" w:rsidRDefault="00D26024">
      <w:pPr>
        <w:spacing w:line="300" w:lineRule="exact"/>
        <w:rPr>
          <w:rFonts w:asciiTheme="majorHAnsi" w:eastAsiaTheme="majorEastAsia" w:hAnsiTheme="majorHAnsi" w:cstheme="majorBidi"/>
          <w:b/>
          <w:color w:val="7BC0C4" w:themeColor="accent6"/>
          <w:sz w:val="40"/>
          <w:szCs w:val="40"/>
        </w:rPr>
      </w:pPr>
      <w:r>
        <w:br w:type="page"/>
      </w:r>
    </w:p>
    <w:p w14:paraId="0BAF180E" w14:textId="20B2D594" w:rsidR="00A57615" w:rsidRDefault="008C28A9" w:rsidP="008C28A9">
      <w:pPr>
        <w:pStyle w:val="Heading2NoNumber"/>
      </w:pPr>
      <w:bookmarkStart w:id="34" w:name="_Toc78181023"/>
      <w:r>
        <w:rPr>
          <w:b w:val="0"/>
          <w:noProof/>
          <w:sz w:val="72"/>
        </w:rPr>
        <w:lastRenderedPageBreak/>
        <w:drawing>
          <wp:anchor distT="0" distB="0" distL="114300" distR="114300" simplePos="0" relativeHeight="251717632" behindDoc="0" locked="0" layoutInCell="1" allowOverlap="1" wp14:anchorId="2205F9F3" wp14:editId="705D0FF1">
            <wp:simplePos x="0" y="0"/>
            <wp:positionH relativeFrom="column">
              <wp:align>right</wp:align>
            </wp:positionH>
            <wp:positionV relativeFrom="paragraph">
              <wp:posOffset>-1006401</wp:posOffset>
            </wp:positionV>
            <wp:extent cx="5235230" cy="7837714"/>
            <wp:effectExtent l="0" t="0" r="3810" b="0"/>
            <wp:wrapNone/>
            <wp:docPr id="210" name="Picture 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76">
                      <a:extLst>
                        <a:ext uri="{28A0092B-C50C-407E-A947-70E740481C1C}">
                          <a14:useLocalDpi xmlns:a14="http://schemas.microsoft.com/office/drawing/2010/main" val="0"/>
                        </a:ext>
                      </a:extLst>
                    </a:blip>
                    <a:srcRect/>
                    <a:stretch>
                      <a:fillRect/>
                    </a:stretch>
                  </pic:blipFill>
                  <pic:spPr bwMode="auto">
                    <a:xfrm>
                      <a:off x="0" y="0"/>
                      <a:ext cx="5235230" cy="7837714"/>
                    </a:xfrm>
                    <a:prstGeom prst="rect">
                      <a:avLst/>
                    </a:prstGeom>
                    <a:noFill/>
                    <a:ln>
                      <a:noFill/>
                    </a:ln>
                  </pic:spPr>
                </pic:pic>
              </a:graphicData>
            </a:graphic>
            <wp14:sizeRelH relativeFrom="page">
              <wp14:pctWidth>0</wp14:pctWidth>
            </wp14:sizeRelH>
            <wp14:sizeRelV relativeFrom="page">
              <wp14:pctHeight>0</wp14:pctHeight>
            </wp14:sizeRelV>
          </wp:anchor>
        </w:drawing>
      </w:r>
      <w:r>
        <w:br w:type="column"/>
      </w:r>
      <w:r w:rsidR="00A57615">
        <w:t>LGBTQIA+ Advisory Group</w:t>
      </w:r>
      <w:bookmarkEnd w:id="34"/>
    </w:p>
    <w:p w14:paraId="7D719BA5" w14:textId="0F3F7837" w:rsidR="00767E84" w:rsidRDefault="00767E84" w:rsidP="00DE4F91">
      <w:r w:rsidRPr="00767E84">
        <w:t xml:space="preserve">The </w:t>
      </w:r>
      <w:r>
        <w:t xml:space="preserve">City of Perth’s LGBTQIA+ </w:t>
      </w:r>
      <w:r w:rsidRPr="00767E84">
        <w:t>Advisory Group, which was formed in February 2021, includes 15 members representing a broad-cross section of the LGBTQIA+ community and bringing intersectional expertise from the perspectives of older people, youth, homelessness, Aboriginal and Torres Strait Islander, CALD and disability sectors.</w:t>
      </w:r>
    </w:p>
    <w:p w14:paraId="780AA178" w14:textId="6FAB64FB" w:rsidR="009D3A10" w:rsidRDefault="003D00C3" w:rsidP="00DE4F91">
      <w:r>
        <w:t xml:space="preserve">The group have been instrumental in representing the community and guiding the City in the development of this </w:t>
      </w:r>
      <w:r w:rsidR="00CC3CB8">
        <w:t>P</w:t>
      </w:r>
      <w:r>
        <w:t>lan.</w:t>
      </w:r>
    </w:p>
    <w:tbl>
      <w:tblPr>
        <w:tblStyle w:val="COPTableStyle"/>
        <w:tblW w:w="0" w:type="auto"/>
        <w:tblLook w:val="04A0" w:firstRow="1" w:lastRow="0" w:firstColumn="1" w:lastColumn="0" w:noHBand="0" w:noVBand="1"/>
      </w:tblPr>
      <w:tblGrid>
        <w:gridCol w:w="1529"/>
        <w:gridCol w:w="2010"/>
        <w:gridCol w:w="3119"/>
      </w:tblGrid>
      <w:tr w:rsidR="00DE2A16" w:rsidRPr="001F7115" w14:paraId="54D6E06C" w14:textId="77777777" w:rsidTr="00D26024">
        <w:trPr>
          <w:cnfStyle w:val="100000000000" w:firstRow="1" w:lastRow="0" w:firstColumn="0" w:lastColumn="0" w:oddVBand="0" w:evenVBand="0" w:oddHBand="0" w:evenHBand="0" w:firstRowFirstColumn="0" w:firstRowLastColumn="0" w:lastRowFirstColumn="0" w:lastRowLastColumn="0"/>
        </w:trPr>
        <w:tc>
          <w:tcPr>
            <w:tcW w:w="1529" w:type="dxa"/>
            <w:tcBorders>
              <w:top w:val="none" w:sz="0" w:space="0" w:color="auto"/>
              <w:left w:val="none" w:sz="0" w:space="0" w:color="auto"/>
              <w:bottom w:val="none" w:sz="0" w:space="0" w:color="auto"/>
              <w:right w:val="none" w:sz="0" w:space="0" w:color="auto"/>
            </w:tcBorders>
            <w:shd w:val="clear" w:color="auto" w:fill="auto"/>
          </w:tcPr>
          <w:p w14:paraId="68D129B4" w14:textId="0AC9E8E0" w:rsidR="00DE2A16" w:rsidRPr="001F7115" w:rsidRDefault="00DE2A16" w:rsidP="00DE4F91">
            <w:pPr>
              <w:rPr>
                <w:b w:val="0"/>
              </w:rPr>
            </w:pPr>
            <w:r w:rsidRPr="001F7115">
              <w:rPr>
                <w:b w:val="0"/>
              </w:rPr>
              <w:t>Avery Wright</w:t>
            </w:r>
          </w:p>
        </w:tc>
        <w:tc>
          <w:tcPr>
            <w:tcW w:w="2010" w:type="dxa"/>
            <w:tcBorders>
              <w:top w:val="none" w:sz="0" w:space="0" w:color="auto"/>
              <w:left w:val="none" w:sz="0" w:space="0" w:color="auto"/>
              <w:bottom w:val="none" w:sz="0" w:space="0" w:color="auto"/>
              <w:right w:val="none" w:sz="0" w:space="0" w:color="auto"/>
            </w:tcBorders>
            <w:shd w:val="clear" w:color="auto" w:fill="auto"/>
          </w:tcPr>
          <w:p w14:paraId="3B39C1AC" w14:textId="22194543" w:rsidR="00DE2A16" w:rsidRPr="001F7115" w:rsidRDefault="00DE2A16" w:rsidP="00DE4F91">
            <w:pPr>
              <w:rPr>
                <w:b w:val="0"/>
              </w:rPr>
            </w:pPr>
            <w:r w:rsidRPr="001F7115">
              <w:rPr>
                <w:b w:val="0"/>
              </w:rPr>
              <w:t>David Goncalves</w:t>
            </w:r>
          </w:p>
        </w:tc>
        <w:tc>
          <w:tcPr>
            <w:tcW w:w="3119" w:type="dxa"/>
            <w:tcBorders>
              <w:top w:val="none" w:sz="0" w:space="0" w:color="auto"/>
              <w:left w:val="none" w:sz="0" w:space="0" w:color="auto"/>
              <w:bottom w:val="none" w:sz="0" w:space="0" w:color="auto"/>
              <w:right w:val="none" w:sz="0" w:space="0" w:color="auto"/>
            </w:tcBorders>
            <w:shd w:val="clear" w:color="auto" w:fill="auto"/>
          </w:tcPr>
          <w:p w14:paraId="31C7B0D0" w14:textId="0A590CEE" w:rsidR="00DE2A16" w:rsidRPr="001F7115" w:rsidRDefault="00DE2A16" w:rsidP="00DE4F91">
            <w:pPr>
              <w:rPr>
                <w:b w:val="0"/>
              </w:rPr>
            </w:pPr>
            <w:r w:rsidRPr="001F7115">
              <w:rPr>
                <w:b w:val="0"/>
              </w:rPr>
              <w:t>Paul-Alain Hunt</w:t>
            </w:r>
          </w:p>
        </w:tc>
      </w:tr>
      <w:tr w:rsidR="00DE2A16" w:rsidRPr="001F7115" w14:paraId="29038978" w14:textId="77777777" w:rsidTr="00D26024">
        <w:tc>
          <w:tcPr>
            <w:tcW w:w="1529" w:type="dxa"/>
          </w:tcPr>
          <w:p w14:paraId="526C664D" w14:textId="70F5543F" w:rsidR="00DE2A16" w:rsidRPr="001F7115" w:rsidRDefault="00DE2A16" w:rsidP="00DE4F91">
            <w:pPr>
              <w:rPr>
                <w:sz w:val="24"/>
              </w:rPr>
            </w:pPr>
            <w:r w:rsidRPr="001F7115">
              <w:rPr>
                <w:sz w:val="24"/>
              </w:rPr>
              <w:t>Braden Hill</w:t>
            </w:r>
          </w:p>
        </w:tc>
        <w:tc>
          <w:tcPr>
            <w:tcW w:w="2010" w:type="dxa"/>
          </w:tcPr>
          <w:p w14:paraId="239D745C" w14:textId="28463005" w:rsidR="00DE2A16" w:rsidRPr="001F7115" w:rsidRDefault="00DE2A16" w:rsidP="00DE4F91">
            <w:pPr>
              <w:rPr>
                <w:sz w:val="24"/>
              </w:rPr>
            </w:pPr>
            <w:r w:rsidRPr="001F7115">
              <w:rPr>
                <w:sz w:val="24"/>
              </w:rPr>
              <w:t xml:space="preserve">Hunter </w:t>
            </w:r>
            <w:proofErr w:type="spellStart"/>
            <w:r w:rsidRPr="001F7115">
              <w:rPr>
                <w:sz w:val="24"/>
              </w:rPr>
              <w:t>Gurevic</w:t>
            </w:r>
            <w:r w:rsidR="009043E4" w:rsidRPr="001F7115">
              <w:rPr>
                <w:sz w:val="24"/>
              </w:rPr>
              <w:t>h</w:t>
            </w:r>
            <w:proofErr w:type="spellEnd"/>
            <w:r w:rsidRPr="001F7115">
              <w:rPr>
                <w:sz w:val="24"/>
              </w:rPr>
              <w:t xml:space="preserve"> (proxy Emery Wishart)</w:t>
            </w:r>
          </w:p>
        </w:tc>
        <w:tc>
          <w:tcPr>
            <w:tcW w:w="3119" w:type="dxa"/>
          </w:tcPr>
          <w:p w14:paraId="6A85C5D6" w14:textId="65BE013A" w:rsidR="00DE2A16" w:rsidRPr="001F7115" w:rsidRDefault="00D26024" w:rsidP="00D26024">
            <w:pPr>
              <w:rPr>
                <w:sz w:val="24"/>
              </w:rPr>
            </w:pPr>
            <w:r w:rsidRPr="00D26024">
              <w:rPr>
                <w:sz w:val="24"/>
              </w:rPr>
              <w:t>Perth Inner City Youth Service (PICYS) represented by</w:t>
            </w:r>
            <w:r>
              <w:rPr>
                <w:sz w:val="24"/>
              </w:rPr>
              <w:t xml:space="preserve"> </w:t>
            </w:r>
            <w:r w:rsidRPr="00D26024">
              <w:rPr>
                <w:sz w:val="24"/>
              </w:rPr>
              <w:t>Dani Wright Toussaint and Andrew Hall (shared seat)</w:t>
            </w:r>
          </w:p>
        </w:tc>
      </w:tr>
      <w:tr w:rsidR="00DE2A16" w:rsidRPr="001F7115" w14:paraId="0E551983" w14:textId="77777777" w:rsidTr="00D26024">
        <w:trPr>
          <w:cnfStyle w:val="000000010000" w:firstRow="0" w:lastRow="0" w:firstColumn="0" w:lastColumn="0" w:oddVBand="0" w:evenVBand="0" w:oddHBand="0" w:evenHBand="1" w:firstRowFirstColumn="0" w:firstRowLastColumn="0" w:lastRowFirstColumn="0" w:lastRowLastColumn="0"/>
        </w:trPr>
        <w:tc>
          <w:tcPr>
            <w:tcW w:w="1529" w:type="dxa"/>
          </w:tcPr>
          <w:p w14:paraId="62B51517" w14:textId="53770004" w:rsidR="00DE2A16" w:rsidRPr="001F7115" w:rsidRDefault="00DE2A16" w:rsidP="00DE4F91">
            <w:pPr>
              <w:rPr>
                <w:sz w:val="24"/>
              </w:rPr>
            </w:pPr>
            <w:r w:rsidRPr="001F7115">
              <w:rPr>
                <w:sz w:val="24"/>
              </w:rPr>
              <w:t xml:space="preserve">Caro </w:t>
            </w:r>
            <w:proofErr w:type="spellStart"/>
            <w:r w:rsidRPr="001F7115">
              <w:rPr>
                <w:sz w:val="24"/>
              </w:rPr>
              <w:t>Duca</w:t>
            </w:r>
            <w:proofErr w:type="spellEnd"/>
          </w:p>
        </w:tc>
        <w:tc>
          <w:tcPr>
            <w:tcW w:w="2010" w:type="dxa"/>
          </w:tcPr>
          <w:p w14:paraId="57F6F3C9" w14:textId="59F888FC" w:rsidR="00DE2A16" w:rsidRPr="001F7115" w:rsidRDefault="00DE2A16" w:rsidP="00DE4F91">
            <w:pPr>
              <w:rPr>
                <w:sz w:val="24"/>
              </w:rPr>
            </w:pPr>
            <w:r w:rsidRPr="001F7115">
              <w:rPr>
                <w:sz w:val="24"/>
              </w:rPr>
              <w:t>Kate Buckle</w:t>
            </w:r>
          </w:p>
        </w:tc>
        <w:tc>
          <w:tcPr>
            <w:tcW w:w="3119" w:type="dxa"/>
          </w:tcPr>
          <w:p w14:paraId="37F35D75" w14:textId="4CF644F4" w:rsidR="00DE2A16" w:rsidRPr="001F7115" w:rsidRDefault="00DE2A16" w:rsidP="00DE4F91">
            <w:pPr>
              <w:rPr>
                <w:sz w:val="24"/>
              </w:rPr>
            </w:pPr>
            <w:r w:rsidRPr="001F7115">
              <w:rPr>
                <w:sz w:val="24"/>
              </w:rPr>
              <w:t>Sarah Feldman</w:t>
            </w:r>
          </w:p>
        </w:tc>
      </w:tr>
      <w:tr w:rsidR="00DE2A16" w:rsidRPr="001F7115" w14:paraId="667A8349" w14:textId="77777777" w:rsidTr="00D26024">
        <w:tc>
          <w:tcPr>
            <w:tcW w:w="1529" w:type="dxa"/>
          </w:tcPr>
          <w:p w14:paraId="002F0FA9" w14:textId="12ACEBB7" w:rsidR="00DE2A16" w:rsidRPr="001F7115" w:rsidRDefault="00DE2A16" w:rsidP="00DE4F91">
            <w:pPr>
              <w:rPr>
                <w:sz w:val="24"/>
              </w:rPr>
            </w:pPr>
            <w:r w:rsidRPr="001F7115">
              <w:rPr>
                <w:sz w:val="24"/>
              </w:rPr>
              <w:t>Clint Woolly</w:t>
            </w:r>
          </w:p>
        </w:tc>
        <w:tc>
          <w:tcPr>
            <w:tcW w:w="2010" w:type="dxa"/>
          </w:tcPr>
          <w:p w14:paraId="28787BF8" w14:textId="4CFC726F" w:rsidR="00DE2A16" w:rsidRPr="001F7115" w:rsidRDefault="00DE2A16" w:rsidP="00DE4F91">
            <w:pPr>
              <w:rPr>
                <w:sz w:val="24"/>
              </w:rPr>
            </w:pPr>
            <w:r w:rsidRPr="001F7115">
              <w:rPr>
                <w:sz w:val="24"/>
              </w:rPr>
              <w:t>Katherine Sherrie</w:t>
            </w:r>
          </w:p>
        </w:tc>
        <w:tc>
          <w:tcPr>
            <w:tcW w:w="3119" w:type="dxa"/>
          </w:tcPr>
          <w:p w14:paraId="3138AE11" w14:textId="42EB268C" w:rsidR="00DE2A16" w:rsidRPr="001F7115" w:rsidRDefault="00DE2A16" w:rsidP="00DE4F91">
            <w:pPr>
              <w:rPr>
                <w:sz w:val="24"/>
              </w:rPr>
            </w:pPr>
            <w:r w:rsidRPr="001F7115">
              <w:rPr>
                <w:sz w:val="24"/>
              </w:rPr>
              <w:t xml:space="preserve">Steve </w:t>
            </w:r>
            <w:proofErr w:type="spellStart"/>
            <w:r w:rsidRPr="001F7115">
              <w:rPr>
                <w:sz w:val="24"/>
              </w:rPr>
              <w:t>Wellard</w:t>
            </w:r>
            <w:proofErr w:type="spellEnd"/>
          </w:p>
        </w:tc>
      </w:tr>
      <w:tr w:rsidR="00DE2A16" w:rsidRPr="001F7115" w14:paraId="143D9819" w14:textId="77777777" w:rsidTr="00D26024">
        <w:trPr>
          <w:cnfStyle w:val="000000010000" w:firstRow="0" w:lastRow="0" w:firstColumn="0" w:lastColumn="0" w:oddVBand="0" w:evenVBand="0" w:oddHBand="0" w:evenHBand="1" w:firstRowFirstColumn="0" w:firstRowLastColumn="0" w:lastRowFirstColumn="0" w:lastRowLastColumn="0"/>
        </w:trPr>
        <w:tc>
          <w:tcPr>
            <w:tcW w:w="1529" w:type="dxa"/>
          </w:tcPr>
          <w:p w14:paraId="50790475" w14:textId="0C742CFB" w:rsidR="00DE2A16" w:rsidRPr="001F7115" w:rsidRDefault="00DE2A16" w:rsidP="00DE4F91">
            <w:pPr>
              <w:rPr>
                <w:sz w:val="24"/>
              </w:rPr>
            </w:pPr>
            <w:r w:rsidRPr="001F7115">
              <w:rPr>
                <w:sz w:val="24"/>
              </w:rPr>
              <w:t>Curtis Ward</w:t>
            </w:r>
          </w:p>
        </w:tc>
        <w:tc>
          <w:tcPr>
            <w:tcW w:w="2010" w:type="dxa"/>
          </w:tcPr>
          <w:p w14:paraId="4DACDBBD" w14:textId="15605993" w:rsidR="00DE2A16" w:rsidRPr="001F7115" w:rsidRDefault="00DE2A16" w:rsidP="00DE4F91">
            <w:pPr>
              <w:rPr>
                <w:sz w:val="24"/>
              </w:rPr>
            </w:pPr>
            <w:proofErr w:type="spellStart"/>
            <w:r w:rsidRPr="001F7115">
              <w:rPr>
                <w:sz w:val="24"/>
              </w:rPr>
              <w:t>Kedy</w:t>
            </w:r>
            <w:proofErr w:type="spellEnd"/>
            <w:r w:rsidRPr="001F7115">
              <w:rPr>
                <w:sz w:val="24"/>
              </w:rPr>
              <w:t xml:space="preserve"> Kristal</w:t>
            </w:r>
          </w:p>
        </w:tc>
        <w:tc>
          <w:tcPr>
            <w:tcW w:w="3119" w:type="dxa"/>
          </w:tcPr>
          <w:p w14:paraId="7B76B653" w14:textId="4DB29B6D" w:rsidR="00DE2A16" w:rsidRPr="001F7115" w:rsidRDefault="00DE2A16" w:rsidP="00DE4F91">
            <w:pPr>
              <w:rPr>
                <w:sz w:val="24"/>
              </w:rPr>
            </w:pPr>
            <w:r w:rsidRPr="001F7115">
              <w:rPr>
                <w:sz w:val="24"/>
              </w:rPr>
              <w:t>Will</w:t>
            </w:r>
            <w:r w:rsidR="009043E4" w:rsidRPr="001F7115">
              <w:rPr>
                <w:sz w:val="24"/>
              </w:rPr>
              <w:t>iam</w:t>
            </w:r>
            <w:r w:rsidRPr="001F7115">
              <w:rPr>
                <w:sz w:val="24"/>
              </w:rPr>
              <w:t xml:space="preserve"> Knox</w:t>
            </w:r>
          </w:p>
        </w:tc>
      </w:tr>
    </w:tbl>
    <w:p w14:paraId="1CEBE773" w14:textId="589911BB" w:rsidR="00451116" w:rsidRPr="008C28A9" w:rsidRDefault="00451116" w:rsidP="008C28A9">
      <w:pPr>
        <w:pStyle w:val="Heading1NoNumber"/>
        <w:rPr>
          <w:b/>
        </w:rPr>
      </w:pPr>
      <w:r>
        <w:rPr>
          <w:sz w:val="72"/>
        </w:rPr>
        <w:br w:type="column"/>
      </w:r>
      <w:bookmarkStart w:id="35" w:name="_Toc78181024"/>
      <w:r w:rsidR="008C28A9">
        <w:rPr>
          <w:noProof/>
        </w:rPr>
        <w:lastRenderedPageBreak/>
        <w:drawing>
          <wp:anchor distT="0" distB="0" distL="114300" distR="114300" simplePos="0" relativeHeight="251718656" behindDoc="0" locked="0" layoutInCell="1" allowOverlap="1" wp14:anchorId="26D52113" wp14:editId="3D3992A0">
            <wp:simplePos x="0" y="0"/>
            <wp:positionH relativeFrom="column">
              <wp:posOffset>4635104</wp:posOffset>
            </wp:positionH>
            <wp:positionV relativeFrom="paragraph">
              <wp:posOffset>275673</wp:posOffset>
            </wp:positionV>
            <wp:extent cx="5078866" cy="5189517"/>
            <wp:effectExtent l="0" t="0" r="7620" b="0"/>
            <wp:wrapNone/>
            <wp:docPr id="211" name="Picture 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7">
                      <a:extLst>
                        <a:ext uri="{28A0092B-C50C-407E-A947-70E740481C1C}">
                          <a14:useLocalDpi xmlns:a14="http://schemas.microsoft.com/office/drawing/2010/main" val="0"/>
                        </a:ext>
                      </a:extLst>
                    </a:blip>
                    <a:stretch>
                      <a:fillRect/>
                    </a:stretch>
                  </pic:blipFill>
                  <pic:spPr>
                    <a:xfrm>
                      <a:off x="0" y="0"/>
                      <a:ext cx="5078866" cy="5189517"/>
                    </a:xfrm>
                    <a:prstGeom prst="rect">
                      <a:avLst/>
                    </a:prstGeom>
                  </pic:spPr>
                </pic:pic>
              </a:graphicData>
            </a:graphic>
            <wp14:sizeRelH relativeFrom="page">
              <wp14:pctWidth>0</wp14:pctWidth>
            </wp14:sizeRelH>
            <wp14:sizeRelV relativeFrom="page">
              <wp14:pctHeight>0</wp14:pctHeight>
            </wp14:sizeRelV>
          </wp:anchor>
        </w:drawing>
      </w:r>
      <w:r w:rsidRPr="008C28A9">
        <w:rPr>
          <w:b/>
        </w:rPr>
        <w:t>Our Role</w:t>
      </w:r>
      <w:bookmarkEnd w:id="35"/>
      <w:r w:rsidRPr="008C28A9">
        <w:rPr>
          <w:b/>
        </w:rPr>
        <w:t xml:space="preserve"> </w:t>
      </w:r>
    </w:p>
    <w:p w14:paraId="78A00B0B" w14:textId="77777777" w:rsidR="008C28A9" w:rsidRDefault="008C28A9" w:rsidP="008C28A9">
      <w:pPr>
        <w:rPr>
          <w:lang w:val="en-AU"/>
        </w:rPr>
      </w:pPr>
      <w:r w:rsidRPr="008C28A9">
        <w:rPr>
          <w:lang w:val="en-AU"/>
        </w:rPr>
        <w:t>The City of Perth Act 2016 defines the responsibility the City</w:t>
      </w:r>
      <w:r>
        <w:rPr>
          <w:lang w:val="en-AU"/>
        </w:rPr>
        <w:t xml:space="preserve"> </w:t>
      </w:r>
      <w:r w:rsidRPr="008C28A9">
        <w:rPr>
          <w:lang w:val="en-AU"/>
        </w:rPr>
        <w:t>has in representing the broader Perth area and the State of</w:t>
      </w:r>
      <w:r>
        <w:rPr>
          <w:lang w:val="en-AU"/>
        </w:rPr>
        <w:t xml:space="preserve"> </w:t>
      </w:r>
      <w:r w:rsidRPr="008C28A9">
        <w:rPr>
          <w:lang w:val="en-AU"/>
        </w:rPr>
        <w:t>Western Australia on both a national and international level.</w:t>
      </w:r>
    </w:p>
    <w:p w14:paraId="69EC92AB" w14:textId="570F14DB" w:rsidR="002E0CA8" w:rsidRDefault="002E0CA8" w:rsidP="008C28A9">
      <w:pPr>
        <w:rPr>
          <w:lang w:val="en-AU"/>
        </w:rPr>
      </w:pPr>
      <w:r>
        <w:rPr>
          <w:lang w:val="en-AU"/>
        </w:rPr>
        <w:t>Through this Plan, we undertake multiple roles</w:t>
      </w:r>
      <w:r w:rsidRPr="00B91943">
        <w:rPr>
          <w:lang w:val="en-AU"/>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06"/>
        <w:gridCol w:w="5719"/>
      </w:tblGrid>
      <w:tr w:rsidR="002E0CA8" w:rsidRPr="00A201F4" w14:paraId="297E31BA" w14:textId="77777777" w:rsidTr="008C28A9">
        <w:tc>
          <w:tcPr>
            <w:tcW w:w="1206" w:type="dxa"/>
          </w:tcPr>
          <w:p w14:paraId="2E3E2187" w14:textId="41D96A6E" w:rsidR="002E0CA8" w:rsidRPr="00741F9B" w:rsidRDefault="002E0CA8" w:rsidP="00DE4F91">
            <w:pPr>
              <w:rPr>
                <w:lang w:val="en-AU"/>
              </w:rPr>
            </w:pPr>
            <w:r w:rsidRPr="00741F9B">
              <w:rPr>
                <w:noProof/>
              </w:rPr>
              <w:drawing>
                <wp:inline distT="0" distB="0" distL="0" distR="0" wp14:anchorId="4CD4DAF3" wp14:editId="64BAEA8D">
                  <wp:extent cx="611407" cy="540000"/>
                  <wp:effectExtent l="0" t="0" r="0" b="0"/>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b="76115"/>
                          <a:stretch/>
                        </pic:blipFill>
                        <pic:spPr bwMode="auto">
                          <a:xfrm>
                            <a:off x="0" y="0"/>
                            <a:ext cx="611407"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5719" w:type="dxa"/>
          </w:tcPr>
          <w:p w14:paraId="209905BF" w14:textId="66882508" w:rsidR="002E0CA8" w:rsidRPr="00A201F4" w:rsidRDefault="002E0CA8" w:rsidP="008C28A9">
            <w:pPr>
              <w:rPr>
                <w:lang w:val="en-AU"/>
              </w:rPr>
            </w:pPr>
            <w:r w:rsidRPr="00A201F4">
              <w:rPr>
                <w:b/>
                <w:lang w:val="en-AU"/>
              </w:rPr>
              <w:t xml:space="preserve">FACILITATOR: </w:t>
            </w:r>
            <w:r w:rsidR="008B4EA5" w:rsidRPr="00A201F4">
              <w:rPr>
                <w:lang w:val="en-AU"/>
              </w:rPr>
              <w:t>We facilitate others to deliver services and programs to the community.</w:t>
            </w:r>
            <w:r w:rsidRPr="00A201F4">
              <w:rPr>
                <w:lang w:val="en-AU"/>
              </w:rPr>
              <w:t xml:space="preserve"> </w:t>
            </w:r>
          </w:p>
        </w:tc>
      </w:tr>
      <w:tr w:rsidR="002E0CA8" w:rsidRPr="00A201F4" w14:paraId="7EF58C6D" w14:textId="77777777" w:rsidTr="008C28A9">
        <w:tc>
          <w:tcPr>
            <w:tcW w:w="1206" w:type="dxa"/>
          </w:tcPr>
          <w:p w14:paraId="69466F08" w14:textId="61DABF8D" w:rsidR="002E0CA8" w:rsidRPr="00741F9B" w:rsidRDefault="002E0CA8" w:rsidP="00DE4F91">
            <w:pPr>
              <w:rPr>
                <w:lang w:val="en-AU"/>
              </w:rPr>
            </w:pPr>
            <w:r w:rsidRPr="00741F9B">
              <w:rPr>
                <w:noProof/>
              </w:rPr>
              <w:drawing>
                <wp:inline distT="0" distB="0" distL="0" distR="0" wp14:anchorId="1FF37BCF" wp14:editId="71C508AC">
                  <wp:extent cx="628863" cy="540000"/>
                  <wp:effectExtent l="0" t="0" r="0" b="0"/>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t="26540" b="50238"/>
                          <a:stretch/>
                        </pic:blipFill>
                        <pic:spPr bwMode="auto">
                          <a:xfrm>
                            <a:off x="0" y="0"/>
                            <a:ext cx="628863" cy="540000"/>
                          </a:xfrm>
                          <a:prstGeom prst="rect">
                            <a:avLst/>
                          </a:prstGeom>
                          <a:ln>
                            <a:noFill/>
                          </a:ln>
                          <a:extLst>
                            <a:ext uri="{53640926-AAD7-44D8-BBD7-CCE9431645EC}">
                              <a14:shadowObscured xmlns:a14="http://schemas.microsoft.com/office/drawing/2010/main"/>
                            </a:ext>
                          </a:extLst>
                        </pic:spPr>
                      </pic:pic>
                    </a:graphicData>
                  </a:graphic>
                </wp:inline>
              </w:drawing>
            </w:r>
          </w:p>
        </w:tc>
        <w:tc>
          <w:tcPr>
            <w:tcW w:w="5719" w:type="dxa"/>
          </w:tcPr>
          <w:p w14:paraId="4E1E642A" w14:textId="7AC3E706" w:rsidR="002E0CA8" w:rsidRPr="00A201F4" w:rsidRDefault="002E0CA8" w:rsidP="008C28A9">
            <w:pPr>
              <w:rPr>
                <w:lang w:val="en-AU"/>
              </w:rPr>
            </w:pPr>
            <w:r w:rsidRPr="00A201F4">
              <w:rPr>
                <w:b/>
                <w:lang w:val="en-AU"/>
              </w:rPr>
              <w:t xml:space="preserve">SERVICE PROVIDER: </w:t>
            </w:r>
            <w:r w:rsidR="00741F9B" w:rsidRPr="00A201F4">
              <w:rPr>
                <w:lang w:val="en-AU"/>
              </w:rPr>
              <w:t>We play a lead role in deliver</w:t>
            </w:r>
            <w:r w:rsidR="008C28A9">
              <w:rPr>
                <w:lang w:val="en-AU"/>
              </w:rPr>
              <w:t>ing</w:t>
            </w:r>
            <w:r w:rsidR="00741F9B" w:rsidRPr="00A201F4">
              <w:rPr>
                <w:lang w:val="en-AU"/>
              </w:rPr>
              <w:t xml:space="preserve"> services and programs directly to the community.  </w:t>
            </w:r>
            <w:r w:rsidRPr="00A201F4">
              <w:rPr>
                <w:lang w:val="en-AU"/>
              </w:rPr>
              <w:t xml:space="preserve"> </w:t>
            </w:r>
          </w:p>
        </w:tc>
      </w:tr>
      <w:tr w:rsidR="002E0CA8" w:rsidRPr="00A201F4" w14:paraId="6617F566" w14:textId="77777777" w:rsidTr="008C28A9">
        <w:tc>
          <w:tcPr>
            <w:tcW w:w="1206" w:type="dxa"/>
          </w:tcPr>
          <w:p w14:paraId="2D192464" w14:textId="324A8741" w:rsidR="002E0CA8" w:rsidRPr="00741F9B" w:rsidRDefault="002E0CA8" w:rsidP="00DE4F91">
            <w:pPr>
              <w:rPr>
                <w:lang w:val="en-AU"/>
              </w:rPr>
            </w:pPr>
            <w:r w:rsidRPr="00741F9B">
              <w:rPr>
                <w:noProof/>
              </w:rPr>
              <w:drawing>
                <wp:inline distT="0" distB="0" distL="0" distR="0" wp14:anchorId="70338BAC" wp14:editId="2EEAAC71">
                  <wp:extent cx="628650" cy="555444"/>
                  <wp:effectExtent l="0" t="0" r="0" b="0"/>
                  <wp:docPr id="199" name="Picture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t="50757" b="25348"/>
                          <a:stretch/>
                        </pic:blipFill>
                        <pic:spPr bwMode="auto">
                          <a:xfrm>
                            <a:off x="0" y="0"/>
                            <a:ext cx="631436" cy="557906"/>
                          </a:xfrm>
                          <a:prstGeom prst="rect">
                            <a:avLst/>
                          </a:prstGeom>
                          <a:ln>
                            <a:noFill/>
                          </a:ln>
                          <a:extLst>
                            <a:ext uri="{53640926-AAD7-44D8-BBD7-CCE9431645EC}">
                              <a14:shadowObscured xmlns:a14="http://schemas.microsoft.com/office/drawing/2010/main"/>
                            </a:ext>
                          </a:extLst>
                        </pic:spPr>
                      </pic:pic>
                    </a:graphicData>
                  </a:graphic>
                </wp:inline>
              </w:drawing>
            </w:r>
          </w:p>
        </w:tc>
        <w:tc>
          <w:tcPr>
            <w:tcW w:w="5719" w:type="dxa"/>
          </w:tcPr>
          <w:p w14:paraId="3895CE4B" w14:textId="40019792" w:rsidR="002E0CA8" w:rsidRPr="00A201F4" w:rsidRDefault="002E0CA8" w:rsidP="008C28A9">
            <w:pPr>
              <w:rPr>
                <w:lang w:val="en-AU"/>
              </w:rPr>
            </w:pPr>
            <w:r w:rsidRPr="00A201F4">
              <w:rPr>
                <w:b/>
                <w:lang w:val="en-AU"/>
              </w:rPr>
              <w:t xml:space="preserve">PARTNER: </w:t>
            </w:r>
            <w:r w:rsidR="00741F9B" w:rsidRPr="00A201F4">
              <w:rPr>
                <w:lang w:val="en-AU"/>
              </w:rPr>
              <w:t>We build partnerships with others to assist in the delivery of services and programs to the community.</w:t>
            </w:r>
          </w:p>
        </w:tc>
      </w:tr>
    </w:tbl>
    <w:p w14:paraId="3BEC6796" w14:textId="5A1D69CC" w:rsidR="002E0CA8" w:rsidRPr="00A201F4" w:rsidRDefault="008C28A9" w:rsidP="008C28A9">
      <w:pPr>
        <w:rPr>
          <w:lang w:val="en-AU"/>
        </w:rPr>
      </w:pPr>
      <w:r w:rsidRPr="008C28A9">
        <w:rPr>
          <w:lang w:val="en-AU"/>
        </w:rPr>
        <w:t xml:space="preserve">Page </w:t>
      </w:r>
      <w:r w:rsidR="00FF05F0">
        <w:rPr>
          <w:lang w:val="en-AU"/>
        </w:rPr>
        <w:t>51</w:t>
      </w:r>
      <w:r w:rsidRPr="008C28A9">
        <w:rPr>
          <w:lang w:val="en-AU"/>
        </w:rPr>
        <w:t xml:space="preserve"> outlines the positions the community have</w:t>
      </w:r>
      <w:r>
        <w:rPr>
          <w:lang w:val="en-AU"/>
        </w:rPr>
        <w:t xml:space="preserve"> </w:t>
      </w:r>
      <w:r w:rsidRPr="008C28A9">
        <w:rPr>
          <w:lang w:val="en-AU"/>
        </w:rPr>
        <w:t>identified as priorities and addresses the City’s role of:</w:t>
      </w:r>
    </w:p>
    <w:tbl>
      <w:tblPr>
        <w:tblStyle w:val="GridTable1Light"/>
        <w:tblW w:w="694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1129"/>
        <w:gridCol w:w="5812"/>
      </w:tblGrid>
      <w:tr w:rsidR="002E0CA8" w:rsidRPr="00B91943" w14:paraId="27465B61" w14:textId="77777777" w:rsidTr="002E0CA8">
        <w:trPr>
          <w:trHeight w:val="557"/>
        </w:trPr>
        <w:tc>
          <w:tcPr>
            <w:tcW w:w="1129" w:type="dxa"/>
          </w:tcPr>
          <w:p w14:paraId="274FBF6A" w14:textId="77777777" w:rsidR="002E0CA8" w:rsidRPr="00741F9B" w:rsidRDefault="002E0CA8" w:rsidP="00DE4F91">
            <w:pPr>
              <w:spacing w:before="120" w:after="120"/>
              <w:rPr>
                <w:rFonts w:asciiTheme="minorHAnsi" w:hAnsiTheme="minorHAnsi" w:cstheme="majorHAnsi"/>
                <w:lang w:val="en-AU"/>
              </w:rPr>
            </w:pPr>
            <w:r w:rsidRPr="00741F9B">
              <w:rPr>
                <w:noProof/>
              </w:rPr>
              <w:drawing>
                <wp:inline distT="0" distB="0" distL="0" distR="0" wp14:anchorId="512C529B" wp14:editId="7BE62B90">
                  <wp:extent cx="540000" cy="532824"/>
                  <wp:effectExtent l="0" t="0" r="0" b="635"/>
                  <wp:docPr id="200" name="Picture 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8"/>
                          <a:srcRect t="73315"/>
                          <a:stretch/>
                        </pic:blipFill>
                        <pic:spPr bwMode="auto">
                          <a:xfrm>
                            <a:off x="0" y="0"/>
                            <a:ext cx="540000" cy="532824"/>
                          </a:xfrm>
                          <a:prstGeom prst="rect">
                            <a:avLst/>
                          </a:prstGeom>
                          <a:ln>
                            <a:noFill/>
                          </a:ln>
                          <a:extLst>
                            <a:ext uri="{53640926-AAD7-44D8-BBD7-CCE9431645EC}">
                              <a14:shadowObscured xmlns:a14="http://schemas.microsoft.com/office/drawing/2010/main"/>
                            </a:ext>
                          </a:extLst>
                        </pic:spPr>
                      </pic:pic>
                    </a:graphicData>
                  </a:graphic>
                </wp:inline>
              </w:drawing>
            </w:r>
          </w:p>
        </w:tc>
        <w:tc>
          <w:tcPr>
            <w:tcW w:w="5812" w:type="dxa"/>
          </w:tcPr>
          <w:p w14:paraId="71DF86E1" w14:textId="20266213" w:rsidR="002E0CA8" w:rsidRPr="002E0CA8" w:rsidRDefault="002E0CA8" w:rsidP="00DE4F91">
            <w:pPr>
              <w:spacing w:before="120" w:after="120"/>
              <w:rPr>
                <w:rFonts w:asciiTheme="minorHAnsi" w:hAnsiTheme="minorHAnsi" w:cstheme="majorHAnsi"/>
                <w:lang w:val="en-AU"/>
              </w:rPr>
            </w:pPr>
            <w:r w:rsidRPr="00A201F4">
              <w:rPr>
                <w:rFonts w:asciiTheme="minorHAnsi" w:hAnsiTheme="minorHAnsi" w:cstheme="majorHAnsi"/>
                <w:b/>
                <w:lang w:val="en-AU"/>
              </w:rPr>
              <w:t xml:space="preserve">ADVOCATE: </w:t>
            </w:r>
            <w:r w:rsidR="00741F9B" w:rsidRPr="00A201F4">
              <w:rPr>
                <w:rFonts w:asciiTheme="minorHAnsi" w:hAnsiTheme="minorHAnsi" w:cstheme="majorHAnsi"/>
                <w:lang w:val="en-AU"/>
              </w:rPr>
              <w:t>We advocate on behalf of the community to influence the delivery of services and programs to meet the needs of the community.</w:t>
            </w:r>
          </w:p>
        </w:tc>
      </w:tr>
    </w:tbl>
    <w:p w14:paraId="4BBD6F84" w14:textId="0CDC92F4" w:rsidR="002E0CA8" w:rsidRPr="007B34C5" w:rsidRDefault="008C28A9" w:rsidP="00DE4F91">
      <w:pPr>
        <w:rPr>
          <w:lang w:val="en-AU"/>
        </w:rPr>
        <w:sectPr w:rsidR="002E0CA8" w:rsidRPr="007B34C5" w:rsidSect="00451116">
          <w:headerReference w:type="first" r:id="rId79"/>
          <w:type w:val="continuous"/>
          <w:pgSz w:w="16838" w:h="11906" w:orient="landscape" w:code="9"/>
          <w:pgMar w:top="1361" w:right="1134" w:bottom="1134" w:left="1134" w:header="851" w:footer="227" w:gutter="0"/>
          <w:cols w:num="2" w:space="720"/>
          <w:titlePg/>
          <w:docGrid w:linePitch="360"/>
        </w:sectPr>
      </w:pPr>
      <w:r>
        <w:rPr>
          <w:lang w:val="en-AU"/>
        </w:rPr>
        <w:br w:type="column"/>
      </w:r>
    </w:p>
    <w:p w14:paraId="59DEE7FB" w14:textId="2BF2CB81" w:rsidR="00FC7445" w:rsidRDefault="00FC7445">
      <w:pPr>
        <w:spacing w:line="300" w:lineRule="exact"/>
        <w:rPr>
          <w:rFonts w:ascii="Calibri Light" w:eastAsiaTheme="majorEastAsia" w:hAnsi="Calibri Light" w:cs="Calibri Light"/>
          <w:b/>
          <w:color w:val="0E3F5B" w:themeColor="accent1"/>
          <w:sz w:val="52"/>
          <w:szCs w:val="52"/>
        </w:rPr>
      </w:pPr>
      <w:r>
        <w:rPr>
          <w:b/>
          <w:noProof/>
        </w:rPr>
        <w:lastRenderedPageBreak/>
        <w:drawing>
          <wp:anchor distT="0" distB="0" distL="114300" distR="114300" simplePos="0" relativeHeight="251727872" behindDoc="0" locked="0" layoutInCell="1" allowOverlap="1" wp14:anchorId="1E2A5B88" wp14:editId="48221C36">
            <wp:simplePos x="0" y="0"/>
            <wp:positionH relativeFrom="margin">
              <wp:align>center</wp:align>
            </wp:positionH>
            <wp:positionV relativeFrom="paragraph">
              <wp:posOffset>-1259205</wp:posOffset>
            </wp:positionV>
            <wp:extent cx="11303631" cy="7540831"/>
            <wp:effectExtent l="0" t="0" r="0" b="3175"/>
            <wp:wrapNone/>
            <wp:docPr id="218" name="Picture 2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bwMode="auto">
                    <a:xfrm>
                      <a:off x="0" y="0"/>
                      <a:ext cx="11303631" cy="7540831"/>
                    </a:xfrm>
                    <a:prstGeom prst="rect">
                      <a:avLst/>
                    </a:prstGeom>
                    <a:noFill/>
                    <a:ln>
                      <a:noFill/>
                    </a:ln>
                  </pic:spPr>
                </pic:pic>
              </a:graphicData>
            </a:graphic>
            <wp14:sizeRelH relativeFrom="page">
              <wp14:pctWidth>0</wp14:pctWidth>
            </wp14:sizeRelH>
            <wp14:sizeRelV relativeFrom="page">
              <wp14:pctHeight>0</wp14:pctHeight>
            </wp14:sizeRelV>
          </wp:anchor>
        </w:drawing>
      </w:r>
      <w:r>
        <w:rPr>
          <w:b/>
        </w:rPr>
        <w:br w:type="page"/>
      </w:r>
    </w:p>
    <w:p w14:paraId="09EA8CB4" w14:textId="5EF681B8" w:rsidR="005C7068" w:rsidRPr="007B34C5" w:rsidRDefault="005C7068" w:rsidP="007B34C5">
      <w:pPr>
        <w:pStyle w:val="Heading1NoNumber"/>
        <w:rPr>
          <w:b/>
        </w:rPr>
      </w:pPr>
      <w:bookmarkStart w:id="36" w:name="_Toc78181025"/>
      <w:r w:rsidRPr="007B34C5">
        <w:rPr>
          <w:b/>
        </w:rPr>
        <w:lastRenderedPageBreak/>
        <w:t xml:space="preserve">Guiding </w:t>
      </w:r>
      <w:r w:rsidR="0094540D" w:rsidRPr="007B34C5">
        <w:rPr>
          <w:b/>
        </w:rPr>
        <w:t>P</w:t>
      </w:r>
      <w:r w:rsidRPr="007B34C5">
        <w:rPr>
          <w:b/>
        </w:rPr>
        <w:t>rinciples</w:t>
      </w:r>
      <w:bookmarkEnd w:id="36"/>
    </w:p>
    <w:p w14:paraId="7A28D93D" w14:textId="31DB5B24" w:rsidR="003C5C05" w:rsidRDefault="00FC7445" w:rsidP="00DE4F91">
      <w:pPr>
        <w:rPr>
          <w:rFonts w:asciiTheme="majorHAnsi" w:eastAsiaTheme="majorEastAsia" w:hAnsiTheme="majorHAnsi" w:cstheme="majorBidi"/>
          <w:b/>
          <w:iCs/>
          <w:color w:val="0E3F5B" w:themeColor="accent1"/>
          <w:sz w:val="28"/>
          <w:szCs w:val="28"/>
        </w:rPr>
      </w:pPr>
      <w:r>
        <w:rPr>
          <w:rFonts w:asciiTheme="majorHAnsi" w:eastAsiaTheme="majorEastAsia" w:hAnsiTheme="majorHAnsi" w:cstheme="majorBidi"/>
          <w:b/>
          <w:iCs/>
          <w:noProof/>
          <w:color w:val="0E3F5B" w:themeColor="accent1"/>
          <w:sz w:val="28"/>
          <w:szCs w:val="28"/>
        </w:rPr>
        <mc:AlternateContent>
          <mc:Choice Requires="wpg">
            <w:drawing>
              <wp:anchor distT="0" distB="0" distL="114300" distR="114300" simplePos="0" relativeHeight="251683840" behindDoc="0" locked="0" layoutInCell="1" allowOverlap="1" wp14:anchorId="4744521D" wp14:editId="653A0B21">
                <wp:simplePos x="0" y="0"/>
                <wp:positionH relativeFrom="column">
                  <wp:posOffset>-78822</wp:posOffset>
                </wp:positionH>
                <wp:positionV relativeFrom="paragraph">
                  <wp:posOffset>176835</wp:posOffset>
                </wp:positionV>
                <wp:extent cx="9334004" cy="4836053"/>
                <wp:effectExtent l="0" t="0" r="635" b="3175"/>
                <wp:wrapNone/>
                <wp:docPr id="219" name="Group 219"/>
                <wp:cNvGraphicFramePr/>
                <a:graphic xmlns:a="http://schemas.openxmlformats.org/drawingml/2006/main">
                  <a:graphicData uri="http://schemas.microsoft.com/office/word/2010/wordprocessingGroup">
                    <wpg:wgp>
                      <wpg:cNvGrpSpPr/>
                      <wpg:grpSpPr>
                        <a:xfrm>
                          <a:off x="0" y="0"/>
                          <a:ext cx="9334004" cy="4836053"/>
                          <a:chOff x="0" y="0"/>
                          <a:chExt cx="9334004" cy="4836053"/>
                        </a:xfrm>
                      </wpg:grpSpPr>
                      <wps:wsp>
                        <wps:cNvPr id="31" name="Rectangle: Rounded Corners 31"/>
                        <wps:cNvSpPr/>
                        <wps:spPr>
                          <a:xfrm>
                            <a:off x="0" y="0"/>
                            <a:ext cx="4856867" cy="3016332"/>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81F3B4" w14:textId="77777777" w:rsidR="004576EF" w:rsidRPr="007B34C5" w:rsidRDefault="004576EF" w:rsidP="007B34C5">
                              <w:pPr>
                                <w:ind w:right="-120"/>
                                <w:rPr>
                                  <w:b/>
                                </w:rPr>
                              </w:pPr>
                              <w:proofErr w:type="spellStart"/>
                              <w:r w:rsidRPr="007B34C5">
                                <w:rPr>
                                  <w:b/>
                                </w:rPr>
                                <w:t>Recognising</w:t>
                              </w:r>
                              <w:proofErr w:type="spellEnd"/>
                              <w:r w:rsidRPr="007B34C5">
                                <w:rPr>
                                  <w:b/>
                                </w:rPr>
                                <w:t xml:space="preserve"> intersectionality </w:t>
                              </w:r>
                            </w:p>
                            <w:p w14:paraId="146EDDC4" w14:textId="72D90E2F" w:rsidR="004576EF" w:rsidRDefault="004576EF" w:rsidP="007B34C5">
                              <w:pPr>
                                <w:ind w:right="-120"/>
                              </w:pPr>
                              <w:r>
                                <w:t xml:space="preserve">Intersectionality </w:t>
                              </w:r>
                              <w:proofErr w:type="spellStart"/>
                              <w:r>
                                <w:t>recognises</w:t>
                              </w:r>
                              <w:proofErr w:type="spellEnd"/>
                              <w:r>
                                <w:t xml:space="preserve"> that discrimination exists </w:t>
                              </w:r>
                              <w:r w:rsidRPr="000029A2">
                                <w:rPr>
                                  <w:i/>
                                </w:rPr>
                                <w:t>within</w:t>
                              </w:r>
                              <w:r>
                                <w:t xml:space="preserve"> discrimination. The experiences of </w:t>
                              </w:r>
                              <w:r w:rsidRPr="000029A2">
                                <w:t xml:space="preserve">LGBTQIA+ </w:t>
                              </w:r>
                              <w:r>
                                <w:t xml:space="preserve">people who are also </w:t>
                              </w:r>
                              <w:r w:rsidRPr="000029A2">
                                <w:t xml:space="preserve">BIPOC (Black, Indigenous and People of </w:t>
                              </w:r>
                              <w:proofErr w:type="spellStart"/>
                              <w:r w:rsidRPr="000029A2">
                                <w:t>Colour</w:t>
                              </w:r>
                              <w:proofErr w:type="spellEnd"/>
                              <w:r w:rsidRPr="000029A2">
                                <w:t xml:space="preserve">), living with a disability, seniors </w:t>
                              </w:r>
                              <w:r>
                                <w:t>or youth can be markedly different to that of the general LGBTQIA+ population and of course the wider population.</w:t>
                              </w:r>
                            </w:p>
                            <w:p w14:paraId="7C3E6378" w14:textId="2E025FF4" w:rsidR="004576EF" w:rsidRDefault="004576EF" w:rsidP="007B34C5">
                              <w:pPr>
                                <w:ind w:right="-120"/>
                              </w:pPr>
                              <w:r>
                                <w:t>The actions in this Plan need to address intersections in the LGBTQIA+ experience and speak to other Plans designed to foster equity, such as the Access and Inclusion Plan and the Reconciliation Action Plan.</w:t>
                              </w:r>
                            </w:p>
                            <w:p w14:paraId="1A44734A" w14:textId="77777777" w:rsidR="004576EF" w:rsidRPr="009E2175" w:rsidRDefault="004576EF" w:rsidP="007B34C5">
                              <w:pPr>
                                <w:ind w:right="-120"/>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Rectangle: Rounded Corners 19"/>
                        <wps:cNvSpPr/>
                        <wps:spPr>
                          <a:xfrm>
                            <a:off x="11875" y="3135086"/>
                            <a:ext cx="4808855" cy="1700530"/>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E0C2AAD" w14:textId="77777777" w:rsidR="004576EF" w:rsidRPr="007B34C5" w:rsidRDefault="004576EF" w:rsidP="007B34C5">
                              <w:pPr>
                                <w:ind w:firstLine="284"/>
                                <w:rPr>
                                  <w:b/>
                                </w:rPr>
                              </w:pPr>
                              <w:r w:rsidRPr="007B34C5">
                                <w:rPr>
                                  <w:b/>
                                </w:rPr>
                                <w:t>Creating safe spaces</w:t>
                              </w:r>
                            </w:p>
                            <w:p w14:paraId="6ED3814D" w14:textId="50F95281" w:rsidR="004576EF" w:rsidRDefault="004576EF" w:rsidP="0023306B">
                              <w:pPr>
                                <w:ind w:left="284" w:right="-32"/>
                              </w:pPr>
                              <w:r>
                                <w:t>Celebration and visibility are valuable to the LGBTQIA+ community however, they have indicated that there are important systemic improvements that also need to happen to make Perth a safer place for them.</w:t>
                              </w:r>
                              <w:r w:rsidRPr="00B40897">
                                <w:t xml:space="preserve"> </w:t>
                              </w:r>
                              <w:r>
                                <w:t>This Plan focuses on increasing safety through action.</w:t>
                              </w:r>
                            </w:p>
                            <w:p w14:paraId="4BD72127" w14:textId="77777777" w:rsidR="004576EF" w:rsidRPr="009E2175" w:rsidRDefault="004576EF" w:rsidP="0023306B">
                              <w:pPr>
                                <w:ind w:left="284"/>
                                <w:jc w:val="center"/>
                                <w:rPr>
                                  <w:sz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Rectangle: Rounded Corners 20"/>
                        <wps:cNvSpPr/>
                        <wps:spPr>
                          <a:xfrm>
                            <a:off x="4963885" y="11875"/>
                            <a:ext cx="4369625" cy="2066307"/>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FD3A0B7" w14:textId="77777777" w:rsidR="004576EF" w:rsidRPr="007B34C5" w:rsidRDefault="004576EF" w:rsidP="007B34C5">
                              <w:pPr>
                                <w:ind w:left="284"/>
                                <w:rPr>
                                  <w:b/>
                                </w:rPr>
                              </w:pPr>
                              <w:r w:rsidRPr="007B34C5">
                                <w:rPr>
                                  <w:b/>
                                </w:rPr>
                                <w:t>Delivering through co-design</w:t>
                              </w:r>
                            </w:p>
                            <w:p w14:paraId="7E91666A" w14:textId="5D646716" w:rsidR="004576EF" w:rsidRPr="009E2175" w:rsidRDefault="004576EF" w:rsidP="0023306B">
                              <w:pPr>
                                <w:ind w:left="284"/>
                                <w:rPr>
                                  <w:sz w:val="16"/>
                                </w:rPr>
                              </w:pPr>
                              <w:r w:rsidRPr="00B40897">
                                <w:t xml:space="preserve">The community would like to see LGBTQIA+ </w:t>
                              </w:r>
                              <w:proofErr w:type="spellStart"/>
                              <w:r w:rsidRPr="00B40897">
                                <w:t>organisations</w:t>
                              </w:r>
                              <w:proofErr w:type="spellEnd"/>
                              <w:r w:rsidRPr="00B40897">
                                <w:t xml:space="preserve"> be supported to a greater degree and see the role and responsibility of the City of Perth in assisting with capacity building and facilitating growth and development in these </w:t>
                              </w:r>
                              <w:proofErr w:type="spellStart"/>
                              <w:r w:rsidRPr="00B40897">
                                <w:t>organisations</w:t>
                              </w:r>
                              <w:proofErr w:type="spellEnd"/>
                              <w:r w:rsidRPr="00B40897">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Rectangle: Rounded Corners 21"/>
                        <wps:cNvSpPr/>
                        <wps:spPr>
                          <a:xfrm>
                            <a:off x="4952010" y="2220686"/>
                            <a:ext cx="4381994" cy="2615367"/>
                          </a:xfrm>
                          <a:prstGeom prst="roundRect">
                            <a:avLst/>
                          </a:prstGeom>
                          <a:solidFill>
                            <a:schemeClr val="accent5">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B270376" w14:textId="77777777" w:rsidR="004576EF" w:rsidRPr="007B34C5" w:rsidRDefault="004576EF" w:rsidP="007B34C5">
                              <w:pPr>
                                <w:ind w:firstLine="284"/>
                                <w:rPr>
                                  <w:b/>
                                </w:rPr>
                              </w:pPr>
                              <w:r w:rsidRPr="007B34C5">
                                <w:rPr>
                                  <w:b/>
                                </w:rPr>
                                <w:t>Capital City leadership</w:t>
                              </w:r>
                            </w:p>
                            <w:p w14:paraId="22485F7A" w14:textId="4D11AACC" w:rsidR="004576EF" w:rsidRPr="009E2175" w:rsidRDefault="004576EF" w:rsidP="0023306B">
                              <w:pPr>
                                <w:ind w:left="284"/>
                                <w:rPr>
                                  <w:sz w:val="16"/>
                                </w:rPr>
                              </w:pPr>
                              <w:r>
                                <w:t xml:space="preserve">The City of Perth, as a Capital City, can demonstrate strong leadership to encourage other Perth Councils to act so that the </w:t>
                              </w:r>
                              <w:r w:rsidRPr="00E979D7">
                                <w:t xml:space="preserve">positive steps the City is taking </w:t>
                              </w:r>
                              <w:r>
                                <w:t xml:space="preserve">are </w:t>
                              </w:r>
                              <w:r w:rsidRPr="00E979D7">
                                <w:t xml:space="preserve">demonstrated across the broader metropolitan area. </w:t>
                              </w:r>
                              <w:r>
                                <w:t xml:space="preserve">The community is seeking </w:t>
                              </w:r>
                              <w:r w:rsidRPr="00100707">
                                <w:t xml:space="preserve">increased </w:t>
                              </w:r>
                              <w:r>
                                <w:t>collaboration</w:t>
                              </w:r>
                              <w:r w:rsidRPr="00100707">
                                <w:t xml:space="preserve"> between local and state government, with the City of Perth leading best practice and</w:t>
                              </w:r>
                              <w:r>
                                <w:t xml:space="preserve"> providing strong advocacy in the appropriate areas.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anchor>
            </w:drawing>
          </mc:Choice>
          <mc:Fallback>
            <w:pict>
              <v:group w14:anchorId="4744521D" id="Group 219" o:spid="_x0000_s1027" style="position:absolute;margin-left:-6.2pt;margin-top:13.9pt;width:734.95pt;height:380.8pt;z-index:251683840" coordsize="93340,48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">
                <v:roundrect id="Rectangle: Rounded Corners 31" o:spid="_x0000_s1028" style="position:absolute;width:48568;height:301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" fillcolor="#fbd0a5 [1304]" stroked="f" strokeweight="1pt">
                  <v:stroke joinstyle="miter"/>
                  <v:textbox>
                    <w:txbxContent>
                      <w:p w14:paraId="0081F3B4" w14:textId="77777777" w:rsidR="004576EF" w:rsidRPr="007B34C5" w:rsidRDefault="004576EF" w:rsidP="007B34C5">
                        <w:pPr>
                          <w:ind w:right="-120"/>
                          <w:rPr>
                            <w:b/>
                          </w:rPr>
                        </w:pPr>
                        <w:proofErr w:type="spellStart"/>
                        <w:r w:rsidRPr="007B34C5">
                          <w:rPr>
                            <w:b/>
                          </w:rPr>
                          <w:t>Recognising</w:t>
                        </w:r>
                        <w:proofErr w:type="spellEnd"/>
                        <w:r w:rsidRPr="007B34C5">
                          <w:rPr>
                            <w:b/>
                          </w:rPr>
                          <w:t xml:space="preserve"> intersectionality </w:t>
                        </w:r>
                      </w:p>
                      <w:p w14:paraId="146EDDC4" w14:textId="72D90E2F" w:rsidR="004576EF" w:rsidRDefault="004576EF" w:rsidP="007B34C5">
                        <w:pPr>
                          <w:ind w:right="-120"/>
                        </w:pPr>
                        <w:r>
                          <w:t xml:space="preserve">Intersectionality </w:t>
                        </w:r>
                        <w:proofErr w:type="spellStart"/>
                        <w:r>
                          <w:t>recognises</w:t>
                        </w:r>
                        <w:proofErr w:type="spellEnd"/>
                        <w:r>
                          <w:t xml:space="preserve"> that discrimination exists </w:t>
                        </w:r>
                        <w:r w:rsidRPr="000029A2">
                          <w:rPr>
                            <w:i/>
                          </w:rPr>
                          <w:t>within</w:t>
                        </w:r>
                        <w:r>
                          <w:t xml:space="preserve"> discrimination. The experiences of </w:t>
                        </w:r>
                        <w:r w:rsidRPr="000029A2">
                          <w:t xml:space="preserve">LGBTQIA+ </w:t>
                        </w:r>
                        <w:r>
                          <w:t xml:space="preserve">people who are also </w:t>
                        </w:r>
                        <w:r w:rsidRPr="000029A2">
                          <w:t xml:space="preserve">BIPOC (Black, Indigenous and People of </w:t>
                        </w:r>
                        <w:proofErr w:type="spellStart"/>
                        <w:r w:rsidRPr="000029A2">
                          <w:t>Colour</w:t>
                        </w:r>
                        <w:proofErr w:type="spellEnd"/>
                        <w:r w:rsidRPr="000029A2">
                          <w:t xml:space="preserve">), living with a disability, seniors </w:t>
                        </w:r>
                        <w:r>
                          <w:t>or youth can be markedly different to that of the general LGBTQIA+ population and of course the wider population.</w:t>
                        </w:r>
                      </w:p>
                      <w:p w14:paraId="7C3E6378" w14:textId="2E025FF4" w:rsidR="004576EF" w:rsidRDefault="004576EF" w:rsidP="007B34C5">
                        <w:pPr>
                          <w:ind w:right="-120"/>
                        </w:pPr>
                        <w:r>
                          <w:t>The actions in this Plan need to address intersections in the LGBTQIA+ experience and speak to other Plans designed to foster equity, such as the Access and Inclusion Plan and the Reconciliation Action Plan.</w:t>
                        </w:r>
                      </w:p>
                      <w:p w14:paraId="1A44734A" w14:textId="77777777" w:rsidR="004576EF" w:rsidRPr="009E2175" w:rsidRDefault="004576EF" w:rsidP="007B34C5">
                        <w:pPr>
                          <w:ind w:right="-120"/>
                          <w:rPr>
                            <w:sz w:val="16"/>
                          </w:rPr>
                        </w:pPr>
                      </w:p>
                    </w:txbxContent>
                  </v:textbox>
                </v:roundrect>
                <v:roundrect id="Rectangle: Rounded Corners 19" o:spid="_x0000_s1029" style="position:absolute;left:118;top:31350;width:48089;height:17006;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" fillcolor="#fbd0a5 [1304]" stroked="f" strokeweight="1pt">
                  <v:stroke joinstyle="miter"/>
                  <v:textbox>
                    <w:txbxContent>
                      <w:p w14:paraId="0E0C2AAD" w14:textId="77777777" w:rsidR="004576EF" w:rsidRPr="007B34C5" w:rsidRDefault="004576EF" w:rsidP="007B34C5">
                        <w:pPr>
                          <w:ind w:firstLine="284"/>
                          <w:rPr>
                            <w:b/>
                          </w:rPr>
                        </w:pPr>
                        <w:r w:rsidRPr="007B34C5">
                          <w:rPr>
                            <w:b/>
                          </w:rPr>
                          <w:t>Creating safe spaces</w:t>
                        </w:r>
                      </w:p>
                      <w:p w14:paraId="6ED3814D" w14:textId="50F95281" w:rsidR="004576EF" w:rsidRDefault="004576EF" w:rsidP="0023306B">
                        <w:pPr>
                          <w:ind w:left="284" w:right="-32"/>
                        </w:pPr>
                        <w:r>
                          <w:t>Celebration and visibility are valuable to the LGBTQIA+ community however, they have indicated that there are important systemic improvements that also need to happen to make Perth a safer place for them.</w:t>
                        </w:r>
                        <w:r w:rsidRPr="00B40897">
                          <w:t xml:space="preserve"> </w:t>
                        </w:r>
                        <w:r>
                          <w:t>This Plan focuses on increasing safety through action.</w:t>
                        </w:r>
                      </w:p>
                      <w:p w14:paraId="4BD72127" w14:textId="77777777" w:rsidR="004576EF" w:rsidRPr="009E2175" w:rsidRDefault="004576EF" w:rsidP="0023306B">
                        <w:pPr>
                          <w:ind w:left="284"/>
                          <w:jc w:val="center"/>
                          <w:rPr>
                            <w:sz w:val="16"/>
                          </w:rPr>
                        </w:pPr>
                      </w:p>
                    </w:txbxContent>
                  </v:textbox>
                </v:roundrect>
                <v:roundrect id="Rectangle: Rounded Corners 20" o:spid="_x0000_s1030" style="position:absolute;left:49638;top:118;width:43697;height:20663;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" fillcolor="#fbd0a5 [1304]" stroked="f" strokeweight="1pt">
                  <v:stroke joinstyle="miter"/>
                  <v:textbox>
                    <w:txbxContent>
                      <w:p w14:paraId="6FD3A0B7" w14:textId="77777777" w:rsidR="004576EF" w:rsidRPr="007B34C5" w:rsidRDefault="004576EF" w:rsidP="007B34C5">
                        <w:pPr>
                          <w:ind w:left="284"/>
                          <w:rPr>
                            <w:b/>
                          </w:rPr>
                        </w:pPr>
                        <w:r w:rsidRPr="007B34C5">
                          <w:rPr>
                            <w:b/>
                          </w:rPr>
                          <w:t>Delivering through co-design</w:t>
                        </w:r>
                      </w:p>
                      <w:p w14:paraId="7E91666A" w14:textId="5D646716" w:rsidR="004576EF" w:rsidRPr="009E2175" w:rsidRDefault="004576EF" w:rsidP="0023306B">
                        <w:pPr>
                          <w:ind w:left="284"/>
                          <w:rPr>
                            <w:sz w:val="16"/>
                          </w:rPr>
                        </w:pPr>
                        <w:r w:rsidRPr="00B40897">
                          <w:t xml:space="preserve">The community would like to see LGBTQIA+ </w:t>
                        </w:r>
                        <w:proofErr w:type="spellStart"/>
                        <w:r w:rsidRPr="00B40897">
                          <w:t>organisations</w:t>
                        </w:r>
                        <w:proofErr w:type="spellEnd"/>
                        <w:r w:rsidRPr="00B40897">
                          <w:t xml:space="preserve"> be supported to a greater degree and see the role and responsibility of the City of Perth in assisting with capacity building and facilitating growth and development in these </w:t>
                        </w:r>
                        <w:proofErr w:type="spellStart"/>
                        <w:r w:rsidRPr="00B40897">
                          <w:t>organisations</w:t>
                        </w:r>
                        <w:proofErr w:type="spellEnd"/>
                        <w:r w:rsidRPr="00B40897">
                          <w:t xml:space="preserve">. </w:t>
                        </w:r>
                      </w:p>
                    </w:txbxContent>
                  </v:textbox>
                </v:roundrect>
                <v:roundrect id="Rectangle: Rounded Corners 21" o:spid="_x0000_s1031" style="position:absolute;left:49520;top:22206;width:43820;height:26154;visibility:visible;mso-wrap-style:square;v-text-anchor:middle"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" fillcolor="#fbd0a5 [1304]" stroked="f" strokeweight="1pt">
                  <v:stroke joinstyle="miter"/>
                  <v:textbox>
                    <w:txbxContent>
                      <w:p w14:paraId="7B270376" w14:textId="77777777" w:rsidR="004576EF" w:rsidRPr="007B34C5" w:rsidRDefault="004576EF" w:rsidP="007B34C5">
                        <w:pPr>
                          <w:ind w:firstLine="284"/>
                          <w:rPr>
                            <w:b/>
                          </w:rPr>
                        </w:pPr>
                        <w:r w:rsidRPr="007B34C5">
                          <w:rPr>
                            <w:b/>
                          </w:rPr>
                          <w:t>Capital City leadership</w:t>
                        </w:r>
                      </w:p>
                      <w:p w14:paraId="22485F7A" w14:textId="4D11AACC" w:rsidR="004576EF" w:rsidRPr="009E2175" w:rsidRDefault="004576EF" w:rsidP="0023306B">
                        <w:pPr>
                          <w:ind w:left="284"/>
                          <w:rPr>
                            <w:sz w:val="16"/>
                          </w:rPr>
                        </w:pPr>
                        <w:r>
                          <w:t xml:space="preserve">The City of Perth, as a Capital City, can demonstrate strong leadership to encourage other Perth Councils to act so that the </w:t>
                        </w:r>
                        <w:r w:rsidRPr="00E979D7">
                          <w:t xml:space="preserve">positive steps the City is taking </w:t>
                        </w:r>
                        <w:r>
                          <w:t xml:space="preserve">are </w:t>
                        </w:r>
                        <w:r w:rsidRPr="00E979D7">
                          <w:t xml:space="preserve">demonstrated across the broader metropolitan area. </w:t>
                        </w:r>
                        <w:r>
                          <w:t xml:space="preserve">The community is seeking </w:t>
                        </w:r>
                        <w:r w:rsidRPr="00100707">
                          <w:t xml:space="preserve">increased </w:t>
                        </w:r>
                        <w:r>
                          <w:t>collaboration</w:t>
                        </w:r>
                        <w:r w:rsidRPr="00100707">
                          <w:t xml:space="preserve"> between local and state government, with the City of Perth leading best practice and</w:t>
                        </w:r>
                        <w:r>
                          <w:t xml:space="preserve"> providing strong advocacy in the appropriate areas.</w:t>
                        </w:r>
                      </w:p>
                    </w:txbxContent>
                  </v:textbox>
                </v:roundrect>
              </v:group>
            </w:pict>
          </mc:Fallback>
        </mc:AlternateContent>
      </w:r>
    </w:p>
    <w:p w14:paraId="5A6DA44A" w14:textId="401632B7" w:rsidR="007B34C5" w:rsidRDefault="007B34C5">
      <w:pPr>
        <w:spacing w:line="300" w:lineRule="exact"/>
        <w:rPr>
          <w:rFonts w:ascii="Calibri Light" w:eastAsiaTheme="majorEastAsia" w:hAnsi="Calibri Light" w:cs="Calibri Light"/>
          <w:b/>
          <w:color w:val="0E3F5B" w:themeColor="accent1"/>
          <w:sz w:val="72"/>
          <w:szCs w:val="52"/>
        </w:rPr>
      </w:pPr>
      <w:r>
        <w:rPr>
          <w:b/>
          <w:sz w:val="72"/>
        </w:rPr>
        <w:br w:type="page"/>
      </w:r>
    </w:p>
    <w:bookmarkStart w:id="37" w:name="_Toc78181026"/>
    <w:p w14:paraId="453C1DC4" w14:textId="77DFA945" w:rsidR="00F65E73" w:rsidRPr="003C5C05" w:rsidRDefault="00F65E73" w:rsidP="00DE4F91">
      <w:pPr>
        <w:pStyle w:val="Heading1NoNumber"/>
        <w:spacing w:before="720" w:line="360" w:lineRule="auto"/>
        <w:rPr>
          <w:b/>
          <w:sz w:val="72"/>
        </w:rPr>
      </w:pPr>
      <w:r>
        <w:rPr>
          <w:b/>
          <w:noProof/>
          <w:sz w:val="72"/>
        </w:rPr>
        <w:lastRenderedPageBreak/>
        <mc:AlternateContent>
          <mc:Choice Requires="wps">
            <w:drawing>
              <wp:anchor distT="0" distB="0" distL="114300" distR="114300" simplePos="0" relativeHeight="251686912" behindDoc="0" locked="0" layoutInCell="1" allowOverlap="1" wp14:anchorId="00FE0CAC" wp14:editId="1B06B4D1">
                <wp:simplePos x="0" y="0"/>
                <wp:positionH relativeFrom="column">
                  <wp:posOffset>4208170</wp:posOffset>
                </wp:positionH>
                <wp:positionV relativeFrom="paragraph">
                  <wp:posOffset>2664</wp:posOffset>
                </wp:positionV>
                <wp:extent cx="5177262" cy="1650670"/>
                <wp:effectExtent l="0" t="0" r="0" b="0"/>
                <wp:wrapNone/>
                <wp:docPr id="27" name="Rectangle: Rounded Corners 27"/>
                <wp:cNvGraphicFramePr/>
                <a:graphic xmlns:a="http://schemas.openxmlformats.org/drawingml/2006/main">
                  <a:graphicData uri="http://schemas.microsoft.com/office/word/2010/wordprocessingShape">
                    <wps:wsp>
                      <wps:cNvSpPr/>
                      <wps:spPr>
                        <a:xfrm>
                          <a:off x="0" y="0"/>
                          <a:ext cx="5177262" cy="1650670"/>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F2640D" w14:textId="773E3F7A" w:rsidR="004576EF" w:rsidRPr="000975B1" w:rsidRDefault="004576EF" w:rsidP="0067111D">
                            <w:pPr>
                              <w:rPr>
                                <w:color w:val="0E3F5B" w:themeColor="accent1"/>
                              </w:rPr>
                            </w:pPr>
                            <w:r w:rsidRPr="0067111D">
                              <w:rPr>
                                <w:color w:val="0E3F5B" w:themeColor="accent1"/>
                              </w:rPr>
                              <w:t>These actions work to ensure LGBTQIA+ people, and the wider community, feel safe living, visiting, studying and working in the</w:t>
                            </w:r>
                            <w:r>
                              <w:rPr>
                                <w:color w:val="0E3F5B" w:themeColor="accent1"/>
                              </w:rPr>
                              <w:t xml:space="preserve"> </w:t>
                            </w:r>
                            <w:r w:rsidRPr="0067111D">
                              <w:rPr>
                                <w:color w:val="0E3F5B" w:themeColor="accent1"/>
                              </w:rPr>
                              <w:t>City of Perth. We strive for physical and mental safety both in the public realm and online. A feeling of safety is crucial to allowing</w:t>
                            </w:r>
                            <w:r>
                              <w:rPr>
                                <w:color w:val="0E3F5B" w:themeColor="accent1"/>
                              </w:rPr>
                              <w:t xml:space="preserve"> </w:t>
                            </w:r>
                            <w:r w:rsidRPr="0067111D">
                              <w:rPr>
                                <w:color w:val="0E3F5B" w:themeColor="accent1"/>
                              </w:rPr>
                              <w:t>people to be themselves, fostering belonging and creating an environment where people can thrive.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0FE0CAC" id="Rectangle: Rounded Corners 27" o:spid="_x0000_s1032" style="position:absolute;margin-left:331.35pt;margin-top:.2pt;width:407.65pt;height:129.9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" filled="f" stroked="f" strokeweight="1pt">
                <v:stroke joinstyle="miter"/>
                <v:textbox>
                  <w:txbxContent>
                    <w:p w14:paraId="51F2640D" w14:textId="773E3F7A" w:rsidR="004576EF" w:rsidRPr="000975B1" w:rsidRDefault="004576EF" w:rsidP="0067111D">
                      <w:pPr>
                        <w:rPr>
                          <w:color w:val="0E3F5B" w:themeColor="accent1"/>
                        </w:rPr>
                      </w:pPr>
                      <w:r w:rsidRPr="0067111D">
                        <w:rPr>
                          <w:color w:val="0E3F5B" w:themeColor="accent1"/>
                        </w:rPr>
                        <w:t>These actions work to ensure LGBTQIA+ people, and the wider community, feel safe living, visiting, studying and working in the</w:t>
                      </w:r>
                      <w:r>
                        <w:rPr>
                          <w:color w:val="0E3F5B" w:themeColor="accent1"/>
                        </w:rPr>
                        <w:t xml:space="preserve"> </w:t>
                      </w:r>
                      <w:r w:rsidRPr="0067111D">
                        <w:rPr>
                          <w:color w:val="0E3F5B" w:themeColor="accent1"/>
                        </w:rPr>
                        <w:t>City of Perth. We strive for physical and mental safety both in the public realm and online. A feeling of safety is crucial to allowing</w:t>
                      </w:r>
                      <w:r>
                        <w:rPr>
                          <w:color w:val="0E3F5B" w:themeColor="accent1"/>
                        </w:rPr>
                        <w:t xml:space="preserve"> </w:t>
                      </w:r>
                      <w:r w:rsidRPr="0067111D">
                        <w:rPr>
                          <w:color w:val="0E3F5B" w:themeColor="accent1"/>
                        </w:rPr>
                        <w:t>people to be themselves, fostering belonging and creating an environment where people can thrive.</w:t>
                      </w:r>
                    </w:p>
                  </w:txbxContent>
                </v:textbox>
              </v:roundrect>
            </w:pict>
          </mc:Fallback>
        </mc:AlternateContent>
      </w:r>
      <w:r>
        <w:rPr>
          <w:b/>
          <w:sz w:val="72"/>
        </w:rPr>
        <w:sym w:font="Wingdings" w:char="F081"/>
      </w:r>
      <w:r w:rsidRPr="003C5C05">
        <w:rPr>
          <w:b/>
          <w:sz w:val="72"/>
        </w:rPr>
        <w:t xml:space="preserve"> Action Area: </w:t>
      </w:r>
      <w:r>
        <w:rPr>
          <w:b/>
          <w:sz w:val="72"/>
        </w:rPr>
        <w:br/>
        <w:t>Safety</w:t>
      </w:r>
      <w:bookmarkEnd w:id="37"/>
    </w:p>
    <w:tbl>
      <w:tblPr>
        <w:tblStyle w:val="COPTableStyle"/>
        <w:tblW w:w="14601" w:type="dxa"/>
        <w:tblLayout w:type="fixed"/>
        <w:tblLook w:val="04A0" w:firstRow="1" w:lastRow="0" w:firstColumn="1" w:lastColumn="0" w:noHBand="0" w:noVBand="1"/>
      </w:tblPr>
      <w:tblGrid>
        <w:gridCol w:w="574"/>
        <w:gridCol w:w="6367"/>
        <w:gridCol w:w="869"/>
        <w:gridCol w:w="850"/>
        <w:gridCol w:w="851"/>
        <w:gridCol w:w="3283"/>
        <w:gridCol w:w="1807"/>
      </w:tblGrid>
      <w:tr w:rsidR="000975B1" w:rsidRPr="007663D7" w14:paraId="115FC5B3" w14:textId="77777777" w:rsidTr="000975B1">
        <w:trPr>
          <w:cnfStyle w:val="100000000000" w:firstRow="1" w:lastRow="0" w:firstColumn="0" w:lastColumn="0" w:oddVBand="0" w:evenVBand="0" w:oddHBand="0" w:evenHBand="0" w:firstRowFirstColumn="0" w:firstRowLastColumn="0" w:lastRowFirstColumn="0" w:lastRowLastColumn="0"/>
          <w:trHeight w:val="402"/>
        </w:trPr>
        <w:tc>
          <w:tcPr>
            <w:tcW w:w="574" w:type="dxa"/>
            <w:shd w:val="clear" w:color="auto" w:fill="0E3F5B" w:themeFill="accent1"/>
          </w:tcPr>
          <w:p w14:paraId="4C88371F" w14:textId="6E95EE02" w:rsidR="000975B1" w:rsidRPr="007663D7" w:rsidRDefault="000975B1" w:rsidP="007663D7">
            <w:pPr>
              <w:rPr>
                <w:color w:val="FFFFFF" w:themeColor="background1"/>
              </w:rPr>
            </w:pPr>
          </w:p>
        </w:tc>
        <w:tc>
          <w:tcPr>
            <w:tcW w:w="6367" w:type="dxa"/>
            <w:shd w:val="clear" w:color="auto" w:fill="0E3F5B" w:themeFill="accent1"/>
          </w:tcPr>
          <w:p w14:paraId="20B77801" w14:textId="77777777" w:rsidR="000975B1" w:rsidRPr="007663D7" w:rsidRDefault="000975B1" w:rsidP="007663D7">
            <w:pPr>
              <w:rPr>
                <w:color w:val="FFFFFF" w:themeColor="background1"/>
              </w:rPr>
            </w:pPr>
            <w:r w:rsidRPr="007663D7">
              <w:rPr>
                <w:color w:val="FFFFFF" w:themeColor="background1"/>
              </w:rPr>
              <w:t>Action</w:t>
            </w:r>
          </w:p>
        </w:tc>
        <w:tc>
          <w:tcPr>
            <w:tcW w:w="2570" w:type="dxa"/>
            <w:gridSpan w:val="3"/>
            <w:shd w:val="clear" w:color="auto" w:fill="0E3F5B" w:themeFill="accent1"/>
          </w:tcPr>
          <w:p w14:paraId="39838CBD" w14:textId="77777777" w:rsidR="000975B1" w:rsidRPr="007663D7" w:rsidRDefault="000975B1" w:rsidP="007663D7">
            <w:pPr>
              <w:rPr>
                <w:color w:val="FFFFFF" w:themeColor="background1"/>
              </w:rPr>
            </w:pPr>
            <w:r w:rsidRPr="007663D7">
              <w:rPr>
                <w:color w:val="FFFFFF" w:themeColor="background1"/>
              </w:rPr>
              <w:t>Expected timeframe</w:t>
            </w:r>
          </w:p>
        </w:tc>
        <w:tc>
          <w:tcPr>
            <w:tcW w:w="3283" w:type="dxa"/>
            <w:shd w:val="clear" w:color="auto" w:fill="0E3F5B" w:themeFill="accent1"/>
          </w:tcPr>
          <w:p w14:paraId="503C286E" w14:textId="77777777" w:rsidR="000975B1" w:rsidRPr="007663D7" w:rsidRDefault="000975B1" w:rsidP="007663D7">
            <w:pPr>
              <w:rPr>
                <w:color w:val="FFFFFF" w:themeColor="background1"/>
              </w:rPr>
            </w:pPr>
            <w:r w:rsidRPr="007663D7">
              <w:rPr>
                <w:color w:val="FFFFFF" w:themeColor="background1"/>
              </w:rPr>
              <w:t>Success measure</w:t>
            </w:r>
          </w:p>
        </w:tc>
        <w:tc>
          <w:tcPr>
            <w:tcW w:w="1807" w:type="dxa"/>
            <w:shd w:val="clear" w:color="auto" w:fill="0E3F5B" w:themeFill="accent1"/>
          </w:tcPr>
          <w:p w14:paraId="2EE7E598" w14:textId="77777777" w:rsidR="000975B1" w:rsidRPr="007663D7" w:rsidRDefault="000975B1" w:rsidP="007663D7">
            <w:pPr>
              <w:rPr>
                <w:color w:val="FFFFFF" w:themeColor="background1"/>
              </w:rPr>
            </w:pPr>
            <w:r w:rsidRPr="007663D7">
              <w:rPr>
                <w:color w:val="FFFFFF" w:themeColor="background1"/>
              </w:rPr>
              <w:t>Related action areas</w:t>
            </w:r>
          </w:p>
        </w:tc>
      </w:tr>
      <w:tr w:rsidR="000975B1" w:rsidRPr="007663D7" w14:paraId="0D6ABBDF" w14:textId="77777777" w:rsidTr="000975B1">
        <w:trPr>
          <w:trHeight w:val="184"/>
        </w:trPr>
        <w:tc>
          <w:tcPr>
            <w:tcW w:w="574" w:type="dxa"/>
            <w:shd w:val="clear" w:color="auto" w:fill="0E3F5B" w:themeFill="accent1"/>
          </w:tcPr>
          <w:p w14:paraId="22301076" w14:textId="77777777" w:rsidR="000975B1" w:rsidRPr="007663D7" w:rsidRDefault="000975B1" w:rsidP="007663D7">
            <w:pPr>
              <w:rPr>
                <w:color w:val="FFFFFF" w:themeColor="background1"/>
                <w:sz w:val="24"/>
              </w:rPr>
            </w:pPr>
          </w:p>
        </w:tc>
        <w:tc>
          <w:tcPr>
            <w:tcW w:w="6367" w:type="dxa"/>
            <w:shd w:val="clear" w:color="auto" w:fill="0E3F5B" w:themeFill="accent1"/>
          </w:tcPr>
          <w:p w14:paraId="28F44DB2" w14:textId="77777777" w:rsidR="000975B1" w:rsidRPr="007663D7" w:rsidRDefault="000975B1" w:rsidP="007663D7">
            <w:pPr>
              <w:rPr>
                <w:color w:val="FFFFFF" w:themeColor="background1"/>
                <w:sz w:val="24"/>
              </w:rPr>
            </w:pPr>
          </w:p>
        </w:tc>
        <w:tc>
          <w:tcPr>
            <w:tcW w:w="869" w:type="dxa"/>
            <w:shd w:val="clear" w:color="auto" w:fill="0E3F5B" w:themeFill="accent1"/>
          </w:tcPr>
          <w:p w14:paraId="3F555C70" w14:textId="77777777" w:rsidR="000975B1" w:rsidRPr="007663D7" w:rsidRDefault="000975B1" w:rsidP="007663D7">
            <w:pPr>
              <w:rPr>
                <w:b/>
                <w:color w:val="FFFFFF" w:themeColor="background1"/>
                <w:sz w:val="24"/>
              </w:rPr>
            </w:pPr>
            <w:r w:rsidRPr="007663D7">
              <w:rPr>
                <w:b/>
                <w:color w:val="FFFFFF" w:themeColor="background1"/>
                <w:sz w:val="24"/>
              </w:rPr>
              <w:t>21/22</w:t>
            </w:r>
          </w:p>
        </w:tc>
        <w:tc>
          <w:tcPr>
            <w:tcW w:w="850" w:type="dxa"/>
            <w:shd w:val="clear" w:color="auto" w:fill="0E3F5B" w:themeFill="accent1"/>
          </w:tcPr>
          <w:p w14:paraId="48C8060F" w14:textId="77777777" w:rsidR="000975B1" w:rsidRPr="007663D7" w:rsidRDefault="000975B1" w:rsidP="007663D7">
            <w:pPr>
              <w:rPr>
                <w:b/>
                <w:color w:val="FFFFFF" w:themeColor="background1"/>
                <w:sz w:val="24"/>
              </w:rPr>
            </w:pPr>
            <w:r w:rsidRPr="007663D7">
              <w:rPr>
                <w:b/>
                <w:color w:val="FFFFFF" w:themeColor="background1"/>
                <w:sz w:val="24"/>
              </w:rPr>
              <w:t>22/23</w:t>
            </w:r>
          </w:p>
        </w:tc>
        <w:tc>
          <w:tcPr>
            <w:tcW w:w="851" w:type="dxa"/>
            <w:shd w:val="clear" w:color="auto" w:fill="0E3F5B" w:themeFill="accent1"/>
          </w:tcPr>
          <w:p w14:paraId="3C9D5154" w14:textId="77777777" w:rsidR="000975B1" w:rsidRPr="007663D7" w:rsidRDefault="000975B1" w:rsidP="007663D7">
            <w:pPr>
              <w:rPr>
                <w:b/>
                <w:color w:val="FFFFFF" w:themeColor="background1"/>
                <w:sz w:val="24"/>
              </w:rPr>
            </w:pPr>
            <w:r w:rsidRPr="007663D7">
              <w:rPr>
                <w:b/>
                <w:color w:val="FFFFFF" w:themeColor="background1"/>
                <w:sz w:val="24"/>
              </w:rPr>
              <w:t>23/24</w:t>
            </w:r>
          </w:p>
        </w:tc>
        <w:tc>
          <w:tcPr>
            <w:tcW w:w="3283" w:type="dxa"/>
            <w:shd w:val="clear" w:color="auto" w:fill="0E3F5B" w:themeFill="accent1"/>
          </w:tcPr>
          <w:p w14:paraId="58E16B4A" w14:textId="77777777" w:rsidR="000975B1" w:rsidRPr="007663D7" w:rsidRDefault="000975B1" w:rsidP="007663D7">
            <w:pPr>
              <w:rPr>
                <w:color w:val="FFFFFF" w:themeColor="background1"/>
                <w:sz w:val="24"/>
              </w:rPr>
            </w:pPr>
          </w:p>
        </w:tc>
        <w:tc>
          <w:tcPr>
            <w:tcW w:w="1807" w:type="dxa"/>
            <w:shd w:val="clear" w:color="auto" w:fill="0E3F5B" w:themeFill="accent1"/>
          </w:tcPr>
          <w:p w14:paraId="5ADDE36D" w14:textId="77777777" w:rsidR="000975B1" w:rsidRPr="007663D7" w:rsidRDefault="000975B1" w:rsidP="007663D7">
            <w:pPr>
              <w:rPr>
                <w:color w:val="FFFFFF" w:themeColor="background1"/>
                <w:sz w:val="24"/>
              </w:rPr>
            </w:pPr>
          </w:p>
        </w:tc>
      </w:tr>
      <w:tr w:rsidR="000975B1" w:rsidRPr="007663D7" w14:paraId="473B4E88" w14:textId="77777777" w:rsidTr="000975B1">
        <w:trPr>
          <w:cnfStyle w:val="000000010000" w:firstRow="0" w:lastRow="0" w:firstColumn="0" w:lastColumn="0" w:oddVBand="0" w:evenVBand="0" w:oddHBand="0" w:evenHBand="1" w:firstRowFirstColumn="0" w:firstRowLastColumn="0" w:lastRowFirstColumn="0" w:lastRowLastColumn="0"/>
          <w:trHeight w:val="352"/>
        </w:trPr>
        <w:tc>
          <w:tcPr>
            <w:tcW w:w="574" w:type="dxa"/>
            <w:shd w:val="clear" w:color="auto" w:fill="E4F2F3" w:themeFill="accent6" w:themeFillTint="33"/>
          </w:tcPr>
          <w:p w14:paraId="52B6035F" w14:textId="79C0F448" w:rsidR="000975B1" w:rsidRPr="007663D7" w:rsidRDefault="000975B1" w:rsidP="007663D7">
            <w:pPr>
              <w:rPr>
                <w:b/>
                <w:sz w:val="24"/>
              </w:rPr>
            </w:pPr>
            <w:r w:rsidRPr="007663D7">
              <w:rPr>
                <w:b/>
                <w:sz w:val="24"/>
              </w:rPr>
              <w:t>1</w:t>
            </w:r>
          </w:p>
        </w:tc>
        <w:tc>
          <w:tcPr>
            <w:tcW w:w="6367" w:type="dxa"/>
            <w:shd w:val="clear" w:color="auto" w:fill="E4F2F3" w:themeFill="accent6" w:themeFillTint="33"/>
          </w:tcPr>
          <w:p w14:paraId="2BAC378B" w14:textId="7A686E81" w:rsidR="000975B1" w:rsidRPr="007663D7" w:rsidRDefault="000975B1" w:rsidP="007663D7">
            <w:pPr>
              <w:rPr>
                <w:b/>
                <w:sz w:val="24"/>
              </w:rPr>
            </w:pPr>
            <w:r w:rsidRPr="007663D7">
              <w:rPr>
                <w:b/>
                <w:sz w:val="24"/>
              </w:rPr>
              <w:t>Train security and law enforcement to be allies to the LGBTQIA+ community, ensuring they’re visibly identifiable.</w:t>
            </w:r>
          </w:p>
        </w:tc>
        <w:tc>
          <w:tcPr>
            <w:tcW w:w="869" w:type="dxa"/>
            <w:shd w:val="clear" w:color="auto" w:fill="E4F2F3" w:themeFill="accent6" w:themeFillTint="33"/>
          </w:tcPr>
          <w:p w14:paraId="08DB95C8" w14:textId="77777777" w:rsidR="000975B1" w:rsidRPr="007663D7" w:rsidRDefault="000975B1" w:rsidP="007663D7">
            <w:pPr>
              <w:rPr>
                <w:sz w:val="24"/>
              </w:rPr>
            </w:pPr>
          </w:p>
        </w:tc>
        <w:tc>
          <w:tcPr>
            <w:tcW w:w="850" w:type="dxa"/>
            <w:shd w:val="clear" w:color="auto" w:fill="E4F2F3" w:themeFill="accent6" w:themeFillTint="33"/>
          </w:tcPr>
          <w:p w14:paraId="6B0DDBAA" w14:textId="77777777" w:rsidR="000975B1" w:rsidRPr="007663D7" w:rsidRDefault="000975B1" w:rsidP="007663D7">
            <w:pPr>
              <w:rPr>
                <w:sz w:val="24"/>
              </w:rPr>
            </w:pPr>
          </w:p>
        </w:tc>
        <w:tc>
          <w:tcPr>
            <w:tcW w:w="851" w:type="dxa"/>
            <w:shd w:val="clear" w:color="auto" w:fill="E4F2F3" w:themeFill="accent6" w:themeFillTint="33"/>
          </w:tcPr>
          <w:p w14:paraId="0DB109F0" w14:textId="77777777" w:rsidR="000975B1" w:rsidRPr="007663D7" w:rsidRDefault="000975B1" w:rsidP="007663D7">
            <w:pPr>
              <w:rPr>
                <w:sz w:val="24"/>
              </w:rPr>
            </w:pPr>
          </w:p>
        </w:tc>
        <w:tc>
          <w:tcPr>
            <w:tcW w:w="3283" w:type="dxa"/>
            <w:shd w:val="clear" w:color="auto" w:fill="E4F2F3" w:themeFill="accent6" w:themeFillTint="33"/>
          </w:tcPr>
          <w:p w14:paraId="7F44AB0A" w14:textId="77777777" w:rsidR="000975B1" w:rsidRPr="007663D7" w:rsidRDefault="000975B1" w:rsidP="007663D7">
            <w:pPr>
              <w:rPr>
                <w:sz w:val="24"/>
              </w:rPr>
            </w:pPr>
          </w:p>
        </w:tc>
        <w:tc>
          <w:tcPr>
            <w:tcW w:w="1807" w:type="dxa"/>
            <w:shd w:val="clear" w:color="auto" w:fill="E4F2F3" w:themeFill="accent6" w:themeFillTint="33"/>
          </w:tcPr>
          <w:p w14:paraId="08628956" w14:textId="77777777" w:rsidR="000975B1" w:rsidRPr="007663D7" w:rsidRDefault="000975B1" w:rsidP="007663D7">
            <w:pPr>
              <w:rPr>
                <w:sz w:val="24"/>
              </w:rPr>
            </w:pPr>
          </w:p>
        </w:tc>
      </w:tr>
      <w:tr w:rsidR="000975B1" w:rsidRPr="007663D7" w14:paraId="75FE6039" w14:textId="77777777" w:rsidTr="000975B1">
        <w:trPr>
          <w:trHeight w:val="923"/>
        </w:trPr>
        <w:tc>
          <w:tcPr>
            <w:tcW w:w="574" w:type="dxa"/>
            <w:shd w:val="clear" w:color="auto" w:fill="auto"/>
          </w:tcPr>
          <w:p w14:paraId="49408A47" w14:textId="136450EA" w:rsidR="000975B1" w:rsidRPr="007663D7" w:rsidRDefault="000975B1" w:rsidP="007663D7">
            <w:pPr>
              <w:rPr>
                <w:sz w:val="24"/>
              </w:rPr>
            </w:pPr>
            <w:r w:rsidRPr="007663D7">
              <w:rPr>
                <w:sz w:val="24"/>
              </w:rPr>
              <w:t>1.1</w:t>
            </w:r>
          </w:p>
        </w:tc>
        <w:tc>
          <w:tcPr>
            <w:tcW w:w="6367" w:type="dxa"/>
            <w:shd w:val="clear" w:color="auto" w:fill="auto"/>
          </w:tcPr>
          <w:p w14:paraId="4C059B96" w14:textId="4FF6B891" w:rsidR="000975B1" w:rsidRPr="007663D7" w:rsidRDefault="000975B1" w:rsidP="007663D7">
            <w:pPr>
              <w:rPr>
                <w:sz w:val="24"/>
              </w:rPr>
            </w:pPr>
            <w:r w:rsidRPr="007663D7">
              <w:rPr>
                <w:sz w:val="24"/>
              </w:rPr>
              <w:t>City of Perth Safe City Officers and Rangers to complete trans awareness training to gain a greater understanding of the safety concerns of transgender and gender diverse people.</w:t>
            </w:r>
          </w:p>
        </w:tc>
        <w:tc>
          <w:tcPr>
            <w:tcW w:w="869" w:type="dxa"/>
            <w:shd w:val="clear" w:color="auto" w:fill="auto"/>
          </w:tcPr>
          <w:p w14:paraId="0E2EA283" w14:textId="0195EC70" w:rsidR="000975B1" w:rsidRPr="007663D7" w:rsidRDefault="000975B1" w:rsidP="007663D7">
            <w:pPr>
              <w:rPr>
                <w:sz w:val="24"/>
              </w:rPr>
            </w:pPr>
            <w:r w:rsidRPr="007663D7">
              <w:rPr>
                <w:sz w:val="24"/>
              </w:rPr>
              <w:t>X</w:t>
            </w:r>
          </w:p>
        </w:tc>
        <w:tc>
          <w:tcPr>
            <w:tcW w:w="850" w:type="dxa"/>
            <w:shd w:val="clear" w:color="auto" w:fill="auto"/>
          </w:tcPr>
          <w:p w14:paraId="2E1D26FA" w14:textId="6F9C2F9E" w:rsidR="000975B1" w:rsidRPr="007663D7" w:rsidRDefault="000975B1" w:rsidP="007663D7">
            <w:pPr>
              <w:rPr>
                <w:sz w:val="24"/>
              </w:rPr>
            </w:pPr>
            <w:r w:rsidRPr="007663D7">
              <w:rPr>
                <w:sz w:val="24"/>
              </w:rPr>
              <w:t>X</w:t>
            </w:r>
          </w:p>
        </w:tc>
        <w:tc>
          <w:tcPr>
            <w:tcW w:w="851" w:type="dxa"/>
            <w:shd w:val="clear" w:color="auto" w:fill="auto"/>
          </w:tcPr>
          <w:p w14:paraId="2F6CFED1" w14:textId="55DBC3AC" w:rsidR="000975B1" w:rsidRPr="007663D7" w:rsidRDefault="000975B1" w:rsidP="007663D7">
            <w:pPr>
              <w:rPr>
                <w:sz w:val="24"/>
              </w:rPr>
            </w:pPr>
            <w:r w:rsidRPr="007663D7">
              <w:rPr>
                <w:sz w:val="24"/>
              </w:rPr>
              <w:t>X</w:t>
            </w:r>
          </w:p>
        </w:tc>
        <w:tc>
          <w:tcPr>
            <w:tcW w:w="3283" w:type="dxa"/>
          </w:tcPr>
          <w:p w14:paraId="3ADCB6BA" w14:textId="63AE5498" w:rsidR="000975B1" w:rsidRPr="007663D7" w:rsidRDefault="000975B1" w:rsidP="007663D7">
            <w:pPr>
              <w:rPr>
                <w:sz w:val="24"/>
              </w:rPr>
            </w:pPr>
            <w:r w:rsidRPr="007663D7">
              <w:rPr>
                <w:sz w:val="24"/>
              </w:rPr>
              <w:t>100% completion of trans awareness training by Safe City Officers and Rangers.</w:t>
            </w:r>
          </w:p>
        </w:tc>
        <w:tc>
          <w:tcPr>
            <w:tcW w:w="1807" w:type="dxa"/>
            <w:shd w:val="clear" w:color="auto" w:fill="auto"/>
          </w:tcPr>
          <w:p w14:paraId="756AC45A" w14:textId="77777777" w:rsidR="000975B1" w:rsidRPr="007663D7" w:rsidRDefault="000975B1" w:rsidP="007663D7">
            <w:pPr>
              <w:rPr>
                <w:sz w:val="24"/>
              </w:rPr>
            </w:pPr>
            <w:r w:rsidRPr="007663D7">
              <w:rPr>
                <w:sz w:val="24"/>
              </w:rPr>
              <w:t>Education</w:t>
            </w:r>
          </w:p>
          <w:p w14:paraId="405AC9D9" w14:textId="2042CA60" w:rsidR="000975B1" w:rsidRPr="007663D7" w:rsidRDefault="000975B1" w:rsidP="007663D7">
            <w:pPr>
              <w:rPr>
                <w:sz w:val="24"/>
              </w:rPr>
            </w:pPr>
            <w:r w:rsidRPr="007663D7">
              <w:rPr>
                <w:sz w:val="24"/>
              </w:rPr>
              <w:t>Visibility</w:t>
            </w:r>
          </w:p>
        </w:tc>
      </w:tr>
      <w:tr w:rsidR="000975B1" w:rsidRPr="007663D7" w14:paraId="0C969D38" w14:textId="77777777" w:rsidTr="000975B1">
        <w:trPr>
          <w:cnfStyle w:val="000000010000" w:firstRow="0" w:lastRow="0" w:firstColumn="0" w:lastColumn="0" w:oddVBand="0" w:evenVBand="0" w:oddHBand="0" w:evenHBand="1" w:firstRowFirstColumn="0" w:firstRowLastColumn="0" w:lastRowFirstColumn="0" w:lastRowLastColumn="0"/>
          <w:trHeight w:val="24"/>
        </w:trPr>
        <w:tc>
          <w:tcPr>
            <w:tcW w:w="574" w:type="dxa"/>
            <w:shd w:val="clear" w:color="auto" w:fill="auto"/>
          </w:tcPr>
          <w:p w14:paraId="3ABE551B" w14:textId="0B252D91" w:rsidR="000975B1" w:rsidRPr="007663D7" w:rsidRDefault="000975B1" w:rsidP="007663D7">
            <w:pPr>
              <w:rPr>
                <w:sz w:val="24"/>
              </w:rPr>
            </w:pPr>
            <w:r w:rsidRPr="007663D7">
              <w:rPr>
                <w:sz w:val="24"/>
              </w:rPr>
              <w:t>1.2</w:t>
            </w:r>
          </w:p>
        </w:tc>
        <w:tc>
          <w:tcPr>
            <w:tcW w:w="6367" w:type="dxa"/>
            <w:shd w:val="clear" w:color="auto" w:fill="auto"/>
          </w:tcPr>
          <w:p w14:paraId="32D3C3F4" w14:textId="54957A18" w:rsidR="000975B1" w:rsidRPr="007663D7" w:rsidRDefault="000975B1" w:rsidP="007663D7">
            <w:pPr>
              <w:rPr>
                <w:i/>
                <w:sz w:val="24"/>
              </w:rPr>
            </w:pPr>
            <w:r w:rsidRPr="007663D7">
              <w:rPr>
                <w:sz w:val="24"/>
              </w:rPr>
              <w:t>City of Perth Safe City officers and Rangers to be visibly marked as allies</w:t>
            </w:r>
            <w:r w:rsidR="00962149">
              <w:rPr>
                <w:sz w:val="24"/>
              </w:rPr>
              <w:t>, where appropriate,</w:t>
            </w:r>
            <w:r w:rsidRPr="007663D7">
              <w:rPr>
                <w:sz w:val="24"/>
              </w:rPr>
              <w:t xml:space="preserve"> following ally and trans awareness training.</w:t>
            </w:r>
          </w:p>
        </w:tc>
        <w:tc>
          <w:tcPr>
            <w:tcW w:w="869" w:type="dxa"/>
            <w:shd w:val="clear" w:color="auto" w:fill="auto"/>
          </w:tcPr>
          <w:p w14:paraId="011124A3" w14:textId="36383DC8" w:rsidR="000975B1" w:rsidRPr="007663D7" w:rsidRDefault="000975B1" w:rsidP="007663D7">
            <w:pPr>
              <w:rPr>
                <w:sz w:val="24"/>
              </w:rPr>
            </w:pPr>
          </w:p>
        </w:tc>
        <w:tc>
          <w:tcPr>
            <w:tcW w:w="850" w:type="dxa"/>
            <w:shd w:val="clear" w:color="auto" w:fill="auto"/>
          </w:tcPr>
          <w:p w14:paraId="09B72F26" w14:textId="530CA190" w:rsidR="000975B1" w:rsidRPr="007663D7" w:rsidRDefault="000975B1" w:rsidP="007663D7">
            <w:pPr>
              <w:rPr>
                <w:sz w:val="24"/>
              </w:rPr>
            </w:pPr>
            <w:r w:rsidRPr="007663D7">
              <w:rPr>
                <w:sz w:val="24"/>
              </w:rPr>
              <w:t>X</w:t>
            </w:r>
          </w:p>
        </w:tc>
        <w:tc>
          <w:tcPr>
            <w:tcW w:w="851" w:type="dxa"/>
            <w:shd w:val="clear" w:color="auto" w:fill="auto"/>
          </w:tcPr>
          <w:p w14:paraId="5398858B" w14:textId="269EFD49" w:rsidR="000975B1" w:rsidRPr="007663D7" w:rsidRDefault="000975B1" w:rsidP="007663D7">
            <w:pPr>
              <w:rPr>
                <w:sz w:val="24"/>
              </w:rPr>
            </w:pPr>
            <w:r w:rsidRPr="007663D7">
              <w:rPr>
                <w:sz w:val="24"/>
              </w:rPr>
              <w:t>X</w:t>
            </w:r>
          </w:p>
        </w:tc>
        <w:tc>
          <w:tcPr>
            <w:tcW w:w="3283" w:type="dxa"/>
          </w:tcPr>
          <w:p w14:paraId="0075370D" w14:textId="660F5432" w:rsidR="000975B1" w:rsidRPr="007663D7" w:rsidRDefault="000975B1" w:rsidP="007663D7">
            <w:pPr>
              <w:rPr>
                <w:sz w:val="24"/>
              </w:rPr>
            </w:pPr>
            <w:r w:rsidRPr="007663D7">
              <w:rPr>
                <w:sz w:val="24"/>
              </w:rPr>
              <w:t>Safe City Officers and Rangers visibly marked as allies following training.</w:t>
            </w:r>
          </w:p>
        </w:tc>
        <w:tc>
          <w:tcPr>
            <w:tcW w:w="1807" w:type="dxa"/>
            <w:shd w:val="clear" w:color="auto" w:fill="auto"/>
          </w:tcPr>
          <w:p w14:paraId="2BCDADF0" w14:textId="77777777" w:rsidR="000975B1" w:rsidRPr="007663D7" w:rsidRDefault="000975B1" w:rsidP="007663D7">
            <w:pPr>
              <w:rPr>
                <w:sz w:val="24"/>
              </w:rPr>
            </w:pPr>
          </w:p>
        </w:tc>
      </w:tr>
    </w:tbl>
    <w:p w14:paraId="6D93DF10" w14:textId="77777777" w:rsidR="00F903BE" w:rsidRDefault="00F903BE" w:rsidP="00DE4F91">
      <w:r>
        <w:br w:type="page"/>
      </w:r>
    </w:p>
    <w:tbl>
      <w:tblPr>
        <w:tblStyle w:val="COPTableStyle"/>
        <w:tblW w:w="14662" w:type="dxa"/>
        <w:tblLayout w:type="fixed"/>
        <w:tblLook w:val="04A0" w:firstRow="1" w:lastRow="0" w:firstColumn="1" w:lastColumn="0" w:noHBand="0" w:noVBand="1"/>
      </w:tblPr>
      <w:tblGrid>
        <w:gridCol w:w="562"/>
        <w:gridCol w:w="6445"/>
        <w:gridCol w:w="851"/>
        <w:gridCol w:w="850"/>
        <w:gridCol w:w="851"/>
        <w:gridCol w:w="3260"/>
        <w:gridCol w:w="1843"/>
      </w:tblGrid>
      <w:tr w:rsidR="000975B1" w:rsidRPr="007663D7" w14:paraId="36A55177" w14:textId="77777777" w:rsidTr="007663D7">
        <w:trPr>
          <w:cnfStyle w:val="100000000000" w:firstRow="1" w:lastRow="0" w:firstColumn="0" w:lastColumn="0" w:oddVBand="0" w:evenVBand="0" w:oddHBand="0" w:evenHBand="0" w:firstRowFirstColumn="0" w:firstRowLastColumn="0" w:lastRowFirstColumn="0" w:lastRowLastColumn="0"/>
          <w:trHeight w:val="259"/>
        </w:trPr>
        <w:tc>
          <w:tcPr>
            <w:tcW w:w="562" w:type="dxa"/>
            <w:shd w:val="clear" w:color="auto" w:fill="0E3F5B" w:themeFill="accent1"/>
          </w:tcPr>
          <w:p w14:paraId="360DEFC9" w14:textId="77777777" w:rsidR="000975B1" w:rsidRPr="007663D7" w:rsidRDefault="000975B1" w:rsidP="00DE4F91">
            <w:pPr>
              <w:rPr>
                <w:color w:val="FFFFFF" w:themeColor="background1"/>
              </w:rPr>
            </w:pPr>
          </w:p>
        </w:tc>
        <w:tc>
          <w:tcPr>
            <w:tcW w:w="6445" w:type="dxa"/>
            <w:shd w:val="clear" w:color="auto" w:fill="0E3F5B" w:themeFill="accent1"/>
          </w:tcPr>
          <w:p w14:paraId="4FB4C26B" w14:textId="77777777" w:rsidR="000975B1" w:rsidRPr="007663D7" w:rsidRDefault="000975B1" w:rsidP="00DE4F91">
            <w:pPr>
              <w:rPr>
                <w:color w:val="FFFFFF" w:themeColor="background1"/>
              </w:rPr>
            </w:pPr>
            <w:r w:rsidRPr="007663D7">
              <w:rPr>
                <w:color w:val="FFFFFF" w:themeColor="background1"/>
              </w:rPr>
              <w:t>Action</w:t>
            </w:r>
          </w:p>
        </w:tc>
        <w:tc>
          <w:tcPr>
            <w:tcW w:w="2552" w:type="dxa"/>
            <w:gridSpan w:val="3"/>
            <w:shd w:val="clear" w:color="auto" w:fill="0E3F5B" w:themeFill="accent1"/>
          </w:tcPr>
          <w:p w14:paraId="649358E3" w14:textId="77777777" w:rsidR="000975B1" w:rsidRPr="007663D7" w:rsidRDefault="000975B1" w:rsidP="00DE4F91">
            <w:pPr>
              <w:rPr>
                <w:color w:val="FFFFFF" w:themeColor="background1"/>
              </w:rPr>
            </w:pPr>
            <w:r w:rsidRPr="007663D7">
              <w:rPr>
                <w:color w:val="FFFFFF" w:themeColor="background1"/>
              </w:rPr>
              <w:t>Expected timeframe</w:t>
            </w:r>
          </w:p>
        </w:tc>
        <w:tc>
          <w:tcPr>
            <w:tcW w:w="3260" w:type="dxa"/>
            <w:shd w:val="clear" w:color="auto" w:fill="0E3F5B" w:themeFill="accent1"/>
          </w:tcPr>
          <w:p w14:paraId="5ABD9D59" w14:textId="77777777" w:rsidR="000975B1" w:rsidRPr="007663D7" w:rsidRDefault="000975B1" w:rsidP="00DE4F91">
            <w:pPr>
              <w:rPr>
                <w:color w:val="FFFFFF" w:themeColor="background1"/>
              </w:rPr>
            </w:pPr>
            <w:r w:rsidRPr="007663D7">
              <w:rPr>
                <w:color w:val="FFFFFF" w:themeColor="background1"/>
              </w:rPr>
              <w:t>Success measure</w:t>
            </w:r>
          </w:p>
        </w:tc>
        <w:tc>
          <w:tcPr>
            <w:tcW w:w="1843" w:type="dxa"/>
            <w:shd w:val="clear" w:color="auto" w:fill="0E3F5B" w:themeFill="accent1"/>
          </w:tcPr>
          <w:p w14:paraId="374A40D1" w14:textId="77777777" w:rsidR="000975B1" w:rsidRPr="007663D7" w:rsidRDefault="000975B1" w:rsidP="00DE4F91">
            <w:pPr>
              <w:rPr>
                <w:color w:val="FFFFFF" w:themeColor="background1"/>
              </w:rPr>
            </w:pPr>
            <w:r w:rsidRPr="007663D7">
              <w:rPr>
                <w:color w:val="FFFFFF" w:themeColor="background1"/>
              </w:rPr>
              <w:t>Related action areas</w:t>
            </w:r>
          </w:p>
        </w:tc>
      </w:tr>
      <w:tr w:rsidR="000975B1" w:rsidRPr="007663D7" w14:paraId="4180B249" w14:textId="77777777" w:rsidTr="007663D7">
        <w:trPr>
          <w:trHeight w:val="119"/>
        </w:trPr>
        <w:tc>
          <w:tcPr>
            <w:tcW w:w="562" w:type="dxa"/>
            <w:shd w:val="clear" w:color="auto" w:fill="0E3F5B" w:themeFill="accent1"/>
          </w:tcPr>
          <w:p w14:paraId="7F331D44" w14:textId="77777777" w:rsidR="000975B1" w:rsidRPr="007663D7" w:rsidRDefault="000975B1" w:rsidP="00DE4F91">
            <w:pPr>
              <w:rPr>
                <w:color w:val="FFFFFF" w:themeColor="background1"/>
                <w:sz w:val="24"/>
              </w:rPr>
            </w:pPr>
          </w:p>
        </w:tc>
        <w:tc>
          <w:tcPr>
            <w:tcW w:w="6445" w:type="dxa"/>
            <w:shd w:val="clear" w:color="auto" w:fill="0E3F5B" w:themeFill="accent1"/>
          </w:tcPr>
          <w:p w14:paraId="66F6AE24" w14:textId="77777777" w:rsidR="000975B1" w:rsidRPr="007663D7" w:rsidRDefault="000975B1" w:rsidP="00DE4F91">
            <w:pPr>
              <w:rPr>
                <w:color w:val="FFFFFF" w:themeColor="background1"/>
                <w:sz w:val="24"/>
              </w:rPr>
            </w:pPr>
          </w:p>
        </w:tc>
        <w:tc>
          <w:tcPr>
            <w:tcW w:w="851" w:type="dxa"/>
            <w:shd w:val="clear" w:color="auto" w:fill="0E3F5B" w:themeFill="accent1"/>
          </w:tcPr>
          <w:p w14:paraId="20837F69" w14:textId="77777777" w:rsidR="000975B1" w:rsidRPr="007663D7" w:rsidRDefault="000975B1" w:rsidP="00DE4F91">
            <w:pPr>
              <w:rPr>
                <w:b/>
                <w:color w:val="FFFFFF" w:themeColor="background1"/>
                <w:sz w:val="24"/>
              </w:rPr>
            </w:pPr>
            <w:r w:rsidRPr="007663D7">
              <w:rPr>
                <w:b/>
                <w:color w:val="FFFFFF" w:themeColor="background1"/>
                <w:sz w:val="24"/>
              </w:rPr>
              <w:t>21/22</w:t>
            </w:r>
          </w:p>
        </w:tc>
        <w:tc>
          <w:tcPr>
            <w:tcW w:w="850" w:type="dxa"/>
            <w:shd w:val="clear" w:color="auto" w:fill="0E3F5B" w:themeFill="accent1"/>
          </w:tcPr>
          <w:p w14:paraId="6FBB9AEF" w14:textId="77777777" w:rsidR="000975B1" w:rsidRPr="007663D7" w:rsidRDefault="000975B1" w:rsidP="00DE4F91">
            <w:pPr>
              <w:rPr>
                <w:b/>
                <w:color w:val="FFFFFF" w:themeColor="background1"/>
                <w:sz w:val="24"/>
              </w:rPr>
            </w:pPr>
            <w:r w:rsidRPr="007663D7">
              <w:rPr>
                <w:b/>
                <w:color w:val="FFFFFF" w:themeColor="background1"/>
                <w:sz w:val="24"/>
              </w:rPr>
              <w:t>22/23</w:t>
            </w:r>
          </w:p>
        </w:tc>
        <w:tc>
          <w:tcPr>
            <w:tcW w:w="851" w:type="dxa"/>
            <w:shd w:val="clear" w:color="auto" w:fill="0E3F5B" w:themeFill="accent1"/>
          </w:tcPr>
          <w:p w14:paraId="0B33C115" w14:textId="77777777" w:rsidR="000975B1" w:rsidRPr="007663D7" w:rsidRDefault="000975B1" w:rsidP="00DE4F91">
            <w:pPr>
              <w:rPr>
                <w:b/>
                <w:color w:val="FFFFFF" w:themeColor="background1"/>
                <w:sz w:val="24"/>
              </w:rPr>
            </w:pPr>
            <w:r w:rsidRPr="007663D7">
              <w:rPr>
                <w:b/>
                <w:color w:val="FFFFFF" w:themeColor="background1"/>
                <w:sz w:val="24"/>
              </w:rPr>
              <w:t>23/24</w:t>
            </w:r>
          </w:p>
        </w:tc>
        <w:tc>
          <w:tcPr>
            <w:tcW w:w="3260" w:type="dxa"/>
            <w:shd w:val="clear" w:color="auto" w:fill="0E3F5B" w:themeFill="accent1"/>
          </w:tcPr>
          <w:p w14:paraId="29D8C75B" w14:textId="77777777" w:rsidR="000975B1" w:rsidRPr="007663D7" w:rsidRDefault="000975B1" w:rsidP="00DE4F91">
            <w:pPr>
              <w:rPr>
                <w:color w:val="FFFFFF" w:themeColor="background1"/>
                <w:sz w:val="24"/>
              </w:rPr>
            </w:pPr>
          </w:p>
        </w:tc>
        <w:tc>
          <w:tcPr>
            <w:tcW w:w="1843" w:type="dxa"/>
            <w:shd w:val="clear" w:color="auto" w:fill="0E3F5B" w:themeFill="accent1"/>
          </w:tcPr>
          <w:p w14:paraId="7C64C905" w14:textId="77777777" w:rsidR="000975B1" w:rsidRPr="007663D7" w:rsidRDefault="000975B1" w:rsidP="00DE4F91">
            <w:pPr>
              <w:rPr>
                <w:color w:val="FFFFFF" w:themeColor="background1"/>
                <w:sz w:val="24"/>
              </w:rPr>
            </w:pPr>
          </w:p>
        </w:tc>
      </w:tr>
      <w:tr w:rsidR="000975B1" w:rsidRPr="007663D7" w14:paraId="3EA9E9E8" w14:textId="77777777" w:rsidTr="007663D7">
        <w:trPr>
          <w:cnfStyle w:val="000000010000" w:firstRow="0" w:lastRow="0" w:firstColumn="0" w:lastColumn="0" w:oddVBand="0" w:evenVBand="0" w:oddHBand="0" w:evenHBand="1" w:firstRowFirstColumn="0" w:firstRowLastColumn="0" w:lastRowFirstColumn="0" w:lastRowLastColumn="0"/>
          <w:trHeight w:val="238"/>
        </w:trPr>
        <w:tc>
          <w:tcPr>
            <w:tcW w:w="562" w:type="dxa"/>
            <w:shd w:val="clear" w:color="auto" w:fill="E4F2F3" w:themeFill="accent6" w:themeFillTint="33"/>
          </w:tcPr>
          <w:p w14:paraId="6B12C902" w14:textId="100BFDA4" w:rsidR="000975B1" w:rsidRPr="007663D7" w:rsidRDefault="000975B1" w:rsidP="00DE4F91">
            <w:pPr>
              <w:rPr>
                <w:sz w:val="24"/>
              </w:rPr>
            </w:pPr>
            <w:r w:rsidRPr="007663D7">
              <w:rPr>
                <w:b/>
                <w:sz w:val="24"/>
              </w:rPr>
              <w:t>2</w:t>
            </w:r>
          </w:p>
        </w:tc>
        <w:tc>
          <w:tcPr>
            <w:tcW w:w="6445" w:type="dxa"/>
            <w:shd w:val="clear" w:color="auto" w:fill="E4F2F3" w:themeFill="accent6" w:themeFillTint="33"/>
          </w:tcPr>
          <w:p w14:paraId="4AB63F59" w14:textId="370E2890" w:rsidR="000975B1" w:rsidRPr="007663D7" w:rsidRDefault="000975B1" w:rsidP="00DE4F91">
            <w:pPr>
              <w:rPr>
                <w:sz w:val="24"/>
              </w:rPr>
            </w:pPr>
            <w:r w:rsidRPr="007663D7">
              <w:rPr>
                <w:b/>
                <w:sz w:val="24"/>
              </w:rPr>
              <w:t>Increase the number of public all gender bathrooms in the City of Perth.</w:t>
            </w:r>
          </w:p>
        </w:tc>
        <w:tc>
          <w:tcPr>
            <w:tcW w:w="851" w:type="dxa"/>
            <w:shd w:val="clear" w:color="auto" w:fill="E4F2F3" w:themeFill="accent6" w:themeFillTint="33"/>
          </w:tcPr>
          <w:p w14:paraId="4CA90948" w14:textId="77777777" w:rsidR="000975B1" w:rsidRPr="007663D7" w:rsidRDefault="000975B1" w:rsidP="00DE4F91">
            <w:pPr>
              <w:rPr>
                <w:sz w:val="24"/>
              </w:rPr>
            </w:pPr>
          </w:p>
        </w:tc>
        <w:tc>
          <w:tcPr>
            <w:tcW w:w="850" w:type="dxa"/>
            <w:shd w:val="clear" w:color="auto" w:fill="E4F2F3" w:themeFill="accent6" w:themeFillTint="33"/>
          </w:tcPr>
          <w:p w14:paraId="0BD5E1BB" w14:textId="77777777" w:rsidR="000975B1" w:rsidRPr="007663D7" w:rsidRDefault="000975B1" w:rsidP="00DE4F91">
            <w:pPr>
              <w:rPr>
                <w:sz w:val="24"/>
              </w:rPr>
            </w:pPr>
          </w:p>
        </w:tc>
        <w:tc>
          <w:tcPr>
            <w:tcW w:w="851" w:type="dxa"/>
            <w:shd w:val="clear" w:color="auto" w:fill="E4F2F3" w:themeFill="accent6" w:themeFillTint="33"/>
          </w:tcPr>
          <w:p w14:paraId="27417CDB" w14:textId="77777777" w:rsidR="000975B1" w:rsidRPr="007663D7" w:rsidRDefault="000975B1" w:rsidP="00DE4F91">
            <w:pPr>
              <w:rPr>
                <w:sz w:val="24"/>
              </w:rPr>
            </w:pPr>
          </w:p>
        </w:tc>
        <w:tc>
          <w:tcPr>
            <w:tcW w:w="3260" w:type="dxa"/>
            <w:shd w:val="clear" w:color="auto" w:fill="E4F2F3" w:themeFill="accent6" w:themeFillTint="33"/>
          </w:tcPr>
          <w:p w14:paraId="5F248516" w14:textId="77777777" w:rsidR="000975B1" w:rsidRPr="007663D7" w:rsidRDefault="000975B1" w:rsidP="00DE4F91">
            <w:pPr>
              <w:rPr>
                <w:sz w:val="24"/>
              </w:rPr>
            </w:pPr>
          </w:p>
        </w:tc>
        <w:tc>
          <w:tcPr>
            <w:tcW w:w="1843" w:type="dxa"/>
            <w:shd w:val="clear" w:color="auto" w:fill="E4F2F3" w:themeFill="accent6" w:themeFillTint="33"/>
          </w:tcPr>
          <w:p w14:paraId="1712934F" w14:textId="77777777" w:rsidR="000975B1" w:rsidRPr="007663D7" w:rsidRDefault="000975B1" w:rsidP="00DE4F91">
            <w:pPr>
              <w:rPr>
                <w:sz w:val="24"/>
              </w:rPr>
            </w:pPr>
          </w:p>
        </w:tc>
      </w:tr>
      <w:tr w:rsidR="000975B1" w:rsidRPr="007663D7" w14:paraId="4262519B" w14:textId="77777777" w:rsidTr="007663D7">
        <w:trPr>
          <w:trHeight w:val="238"/>
        </w:trPr>
        <w:tc>
          <w:tcPr>
            <w:tcW w:w="562" w:type="dxa"/>
            <w:shd w:val="clear" w:color="auto" w:fill="auto"/>
          </w:tcPr>
          <w:p w14:paraId="1BD334F4" w14:textId="3536E7B1" w:rsidR="000975B1" w:rsidRPr="007663D7" w:rsidRDefault="000975B1" w:rsidP="00DE4F91">
            <w:pPr>
              <w:rPr>
                <w:sz w:val="24"/>
              </w:rPr>
            </w:pPr>
            <w:r w:rsidRPr="007663D7">
              <w:rPr>
                <w:sz w:val="24"/>
              </w:rPr>
              <w:t>2.1</w:t>
            </w:r>
          </w:p>
        </w:tc>
        <w:tc>
          <w:tcPr>
            <w:tcW w:w="6445" w:type="dxa"/>
            <w:shd w:val="clear" w:color="auto" w:fill="auto"/>
          </w:tcPr>
          <w:p w14:paraId="10A328B8" w14:textId="166340CD" w:rsidR="000975B1" w:rsidRPr="007663D7" w:rsidRDefault="000975B1" w:rsidP="000975B1">
            <w:pPr>
              <w:rPr>
                <w:sz w:val="24"/>
              </w:rPr>
            </w:pPr>
            <w:r w:rsidRPr="007663D7">
              <w:rPr>
                <w:sz w:val="24"/>
              </w:rPr>
              <w:t>Investigate opportunities to provide all gender bathrooms and change facilities in City of Perth owned and operated venues.</w:t>
            </w:r>
          </w:p>
        </w:tc>
        <w:tc>
          <w:tcPr>
            <w:tcW w:w="851" w:type="dxa"/>
            <w:shd w:val="clear" w:color="auto" w:fill="auto"/>
          </w:tcPr>
          <w:p w14:paraId="5E5DD789" w14:textId="13095F60" w:rsidR="000975B1" w:rsidRPr="007663D7" w:rsidRDefault="000975B1" w:rsidP="00DE4F91">
            <w:pPr>
              <w:rPr>
                <w:sz w:val="24"/>
              </w:rPr>
            </w:pPr>
          </w:p>
        </w:tc>
        <w:tc>
          <w:tcPr>
            <w:tcW w:w="850" w:type="dxa"/>
            <w:shd w:val="clear" w:color="auto" w:fill="auto"/>
          </w:tcPr>
          <w:p w14:paraId="5122818E" w14:textId="302D8EAC" w:rsidR="000975B1" w:rsidRPr="007663D7" w:rsidRDefault="000975B1" w:rsidP="00DE4F91">
            <w:pPr>
              <w:rPr>
                <w:sz w:val="24"/>
              </w:rPr>
            </w:pPr>
            <w:r w:rsidRPr="007663D7">
              <w:rPr>
                <w:sz w:val="24"/>
              </w:rPr>
              <w:t>X</w:t>
            </w:r>
          </w:p>
        </w:tc>
        <w:tc>
          <w:tcPr>
            <w:tcW w:w="851" w:type="dxa"/>
            <w:shd w:val="clear" w:color="auto" w:fill="auto"/>
          </w:tcPr>
          <w:p w14:paraId="33D0F5CF" w14:textId="78FF2469" w:rsidR="000975B1" w:rsidRPr="007663D7" w:rsidRDefault="000975B1" w:rsidP="00DE4F91">
            <w:pPr>
              <w:rPr>
                <w:sz w:val="24"/>
              </w:rPr>
            </w:pPr>
            <w:r w:rsidRPr="007663D7">
              <w:rPr>
                <w:sz w:val="24"/>
              </w:rPr>
              <w:t>X</w:t>
            </w:r>
          </w:p>
        </w:tc>
        <w:tc>
          <w:tcPr>
            <w:tcW w:w="3260" w:type="dxa"/>
          </w:tcPr>
          <w:p w14:paraId="7496548F" w14:textId="5A34F184" w:rsidR="000975B1" w:rsidRPr="007663D7" w:rsidRDefault="000975B1" w:rsidP="00DE4F91">
            <w:pPr>
              <w:rPr>
                <w:sz w:val="24"/>
              </w:rPr>
            </w:pPr>
            <w:r w:rsidRPr="007663D7">
              <w:rPr>
                <w:sz w:val="24"/>
              </w:rPr>
              <w:t>All gender bathrooms included in planned upgrades.</w:t>
            </w:r>
          </w:p>
        </w:tc>
        <w:tc>
          <w:tcPr>
            <w:tcW w:w="1843" w:type="dxa"/>
            <w:shd w:val="clear" w:color="auto" w:fill="auto"/>
          </w:tcPr>
          <w:p w14:paraId="4636E0FE" w14:textId="42995307" w:rsidR="000975B1" w:rsidRPr="007663D7" w:rsidRDefault="000975B1" w:rsidP="00DE4F91">
            <w:pPr>
              <w:rPr>
                <w:sz w:val="24"/>
              </w:rPr>
            </w:pPr>
            <w:r w:rsidRPr="007663D7">
              <w:rPr>
                <w:sz w:val="24"/>
              </w:rPr>
              <w:t>Welcoming and Accessible Services</w:t>
            </w:r>
          </w:p>
        </w:tc>
      </w:tr>
      <w:tr w:rsidR="000975B1" w:rsidRPr="007663D7" w14:paraId="1C820233" w14:textId="77777777" w:rsidTr="007663D7">
        <w:trPr>
          <w:cnfStyle w:val="000000010000" w:firstRow="0" w:lastRow="0" w:firstColumn="0" w:lastColumn="0" w:oddVBand="0" w:evenVBand="0" w:oddHBand="0" w:evenHBand="1" w:firstRowFirstColumn="0" w:firstRowLastColumn="0" w:lastRowFirstColumn="0" w:lastRowLastColumn="0"/>
          <w:trHeight w:val="238"/>
        </w:trPr>
        <w:tc>
          <w:tcPr>
            <w:tcW w:w="562" w:type="dxa"/>
            <w:shd w:val="clear" w:color="auto" w:fill="auto"/>
          </w:tcPr>
          <w:p w14:paraId="4C545B34" w14:textId="78B9C798" w:rsidR="000975B1" w:rsidRPr="007663D7" w:rsidRDefault="000975B1" w:rsidP="00DE4F91">
            <w:pPr>
              <w:rPr>
                <w:sz w:val="24"/>
              </w:rPr>
            </w:pPr>
            <w:r w:rsidRPr="007663D7">
              <w:rPr>
                <w:sz w:val="24"/>
              </w:rPr>
              <w:t>2.2</w:t>
            </w:r>
          </w:p>
        </w:tc>
        <w:tc>
          <w:tcPr>
            <w:tcW w:w="6445" w:type="dxa"/>
            <w:shd w:val="clear" w:color="auto" w:fill="auto"/>
          </w:tcPr>
          <w:p w14:paraId="5B3BC99B" w14:textId="0A2B0B3B" w:rsidR="000975B1" w:rsidRPr="007663D7" w:rsidRDefault="000975B1" w:rsidP="000975B1">
            <w:pPr>
              <w:rPr>
                <w:sz w:val="24"/>
              </w:rPr>
            </w:pPr>
            <w:r w:rsidRPr="007663D7">
              <w:rPr>
                <w:sz w:val="24"/>
              </w:rPr>
              <w:t>Include the provision of all gender bathrooms and change facilities when updating the Public Toilet Plan.</w:t>
            </w:r>
          </w:p>
        </w:tc>
        <w:tc>
          <w:tcPr>
            <w:tcW w:w="851" w:type="dxa"/>
            <w:shd w:val="clear" w:color="auto" w:fill="auto"/>
          </w:tcPr>
          <w:p w14:paraId="1FB238D8" w14:textId="77777777" w:rsidR="000975B1" w:rsidRPr="007663D7" w:rsidRDefault="000975B1" w:rsidP="00DE4F91">
            <w:pPr>
              <w:rPr>
                <w:sz w:val="24"/>
              </w:rPr>
            </w:pPr>
          </w:p>
        </w:tc>
        <w:tc>
          <w:tcPr>
            <w:tcW w:w="850" w:type="dxa"/>
            <w:shd w:val="clear" w:color="auto" w:fill="auto"/>
          </w:tcPr>
          <w:p w14:paraId="133B81C6" w14:textId="32CD0FAC" w:rsidR="000975B1" w:rsidRPr="007663D7" w:rsidRDefault="000975B1" w:rsidP="00DE4F91">
            <w:pPr>
              <w:rPr>
                <w:sz w:val="24"/>
              </w:rPr>
            </w:pPr>
            <w:r w:rsidRPr="007663D7">
              <w:rPr>
                <w:sz w:val="24"/>
              </w:rPr>
              <w:t>X</w:t>
            </w:r>
          </w:p>
        </w:tc>
        <w:tc>
          <w:tcPr>
            <w:tcW w:w="851" w:type="dxa"/>
            <w:shd w:val="clear" w:color="auto" w:fill="auto"/>
          </w:tcPr>
          <w:p w14:paraId="6CEE5175" w14:textId="7FDEF858" w:rsidR="000975B1" w:rsidRPr="007663D7" w:rsidRDefault="000975B1" w:rsidP="00DE4F91">
            <w:pPr>
              <w:rPr>
                <w:sz w:val="24"/>
              </w:rPr>
            </w:pPr>
            <w:r w:rsidRPr="007663D7">
              <w:rPr>
                <w:sz w:val="24"/>
              </w:rPr>
              <w:t>X</w:t>
            </w:r>
          </w:p>
        </w:tc>
        <w:tc>
          <w:tcPr>
            <w:tcW w:w="3260" w:type="dxa"/>
          </w:tcPr>
          <w:p w14:paraId="5E84927A" w14:textId="3C22419A" w:rsidR="000975B1" w:rsidRPr="007663D7" w:rsidRDefault="000975B1" w:rsidP="00DE4F91">
            <w:pPr>
              <w:rPr>
                <w:sz w:val="24"/>
              </w:rPr>
            </w:pPr>
            <w:r w:rsidRPr="007663D7">
              <w:rPr>
                <w:sz w:val="24"/>
              </w:rPr>
              <w:t>Public Toilet Plan reviewed and updated.</w:t>
            </w:r>
          </w:p>
        </w:tc>
        <w:tc>
          <w:tcPr>
            <w:tcW w:w="1843" w:type="dxa"/>
            <w:shd w:val="clear" w:color="auto" w:fill="auto"/>
          </w:tcPr>
          <w:p w14:paraId="1EF4482F" w14:textId="77777777" w:rsidR="000975B1" w:rsidRPr="007663D7" w:rsidRDefault="000975B1" w:rsidP="00DE4F91">
            <w:pPr>
              <w:rPr>
                <w:sz w:val="24"/>
              </w:rPr>
            </w:pPr>
          </w:p>
        </w:tc>
      </w:tr>
      <w:tr w:rsidR="000975B1" w:rsidRPr="007663D7" w14:paraId="59B97C07" w14:textId="77777777" w:rsidTr="007663D7">
        <w:trPr>
          <w:trHeight w:val="238"/>
        </w:trPr>
        <w:tc>
          <w:tcPr>
            <w:tcW w:w="562" w:type="dxa"/>
            <w:shd w:val="clear" w:color="auto" w:fill="auto"/>
          </w:tcPr>
          <w:p w14:paraId="5496E59D" w14:textId="305A9766" w:rsidR="000975B1" w:rsidRPr="007663D7" w:rsidRDefault="000975B1" w:rsidP="00DE4F91">
            <w:pPr>
              <w:rPr>
                <w:sz w:val="24"/>
              </w:rPr>
            </w:pPr>
            <w:r w:rsidRPr="007663D7">
              <w:rPr>
                <w:sz w:val="24"/>
              </w:rPr>
              <w:t>2.3</w:t>
            </w:r>
          </w:p>
        </w:tc>
        <w:tc>
          <w:tcPr>
            <w:tcW w:w="6445" w:type="dxa"/>
            <w:shd w:val="clear" w:color="auto" w:fill="auto"/>
          </w:tcPr>
          <w:p w14:paraId="3BF3891C" w14:textId="1E6EEA0A" w:rsidR="000975B1" w:rsidRPr="007663D7" w:rsidRDefault="000975B1" w:rsidP="000975B1">
            <w:pPr>
              <w:rPr>
                <w:sz w:val="24"/>
              </w:rPr>
            </w:pPr>
            <w:r w:rsidRPr="007663D7">
              <w:rPr>
                <w:sz w:val="24"/>
              </w:rPr>
              <w:t>Investigate opportunities to encourage inclusion of all gender bathrooms in developments through the new Local Planning Scheme No. 3.</w:t>
            </w:r>
          </w:p>
        </w:tc>
        <w:tc>
          <w:tcPr>
            <w:tcW w:w="851" w:type="dxa"/>
            <w:shd w:val="clear" w:color="auto" w:fill="auto"/>
          </w:tcPr>
          <w:p w14:paraId="08DFBF2F" w14:textId="43645993" w:rsidR="000975B1" w:rsidRPr="007663D7" w:rsidRDefault="000975B1" w:rsidP="00DE4F91">
            <w:pPr>
              <w:rPr>
                <w:sz w:val="24"/>
              </w:rPr>
            </w:pPr>
          </w:p>
        </w:tc>
        <w:tc>
          <w:tcPr>
            <w:tcW w:w="850" w:type="dxa"/>
            <w:shd w:val="clear" w:color="auto" w:fill="auto"/>
          </w:tcPr>
          <w:p w14:paraId="0AB6108B" w14:textId="2C777167" w:rsidR="000975B1" w:rsidRPr="007663D7" w:rsidRDefault="000975B1" w:rsidP="00DE4F91">
            <w:pPr>
              <w:rPr>
                <w:sz w:val="24"/>
              </w:rPr>
            </w:pPr>
            <w:r w:rsidRPr="007663D7">
              <w:rPr>
                <w:sz w:val="24"/>
              </w:rPr>
              <w:t>X</w:t>
            </w:r>
          </w:p>
        </w:tc>
        <w:tc>
          <w:tcPr>
            <w:tcW w:w="851" w:type="dxa"/>
            <w:shd w:val="clear" w:color="auto" w:fill="auto"/>
          </w:tcPr>
          <w:p w14:paraId="05A56D41" w14:textId="77777777" w:rsidR="000975B1" w:rsidRPr="007663D7" w:rsidRDefault="000975B1" w:rsidP="00DE4F91">
            <w:pPr>
              <w:rPr>
                <w:sz w:val="24"/>
              </w:rPr>
            </w:pPr>
          </w:p>
        </w:tc>
        <w:tc>
          <w:tcPr>
            <w:tcW w:w="3260" w:type="dxa"/>
          </w:tcPr>
          <w:p w14:paraId="7606750C" w14:textId="093B72F6" w:rsidR="000975B1" w:rsidRPr="007663D7" w:rsidRDefault="000975B1" w:rsidP="00DE4F91">
            <w:pPr>
              <w:rPr>
                <w:sz w:val="24"/>
              </w:rPr>
            </w:pPr>
            <w:r w:rsidRPr="007663D7">
              <w:rPr>
                <w:sz w:val="24"/>
              </w:rPr>
              <w:t>Local planning policies and schemes reviewed and updated.</w:t>
            </w:r>
          </w:p>
        </w:tc>
        <w:tc>
          <w:tcPr>
            <w:tcW w:w="1843" w:type="dxa"/>
            <w:shd w:val="clear" w:color="auto" w:fill="auto"/>
          </w:tcPr>
          <w:p w14:paraId="70C53CC6" w14:textId="0F12FFAC" w:rsidR="000975B1" w:rsidRPr="007663D7" w:rsidRDefault="000975B1" w:rsidP="00DE4F91">
            <w:pPr>
              <w:rPr>
                <w:sz w:val="24"/>
              </w:rPr>
            </w:pPr>
            <w:r w:rsidRPr="007663D7">
              <w:rPr>
                <w:sz w:val="24"/>
              </w:rPr>
              <w:t>Welcoming and Accessible Services</w:t>
            </w:r>
          </w:p>
        </w:tc>
      </w:tr>
    </w:tbl>
    <w:p w14:paraId="39CFACD6" w14:textId="77777777" w:rsidR="001417FC" w:rsidRDefault="001417FC">
      <w:r>
        <w:br w:type="page"/>
      </w:r>
    </w:p>
    <w:tbl>
      <w:tblPr>
        <w:tblStyle w:val="COPTableStyle"/>
        <w:tblW w:w="14662" w:type="dxa"/>
        <w:tblLayout w:type="fixed"/>
        <w:tblLook w:val="04A0" w:firstRow="1" w:lastRow="0" w:firstColumn="1" w:lastColumn="0" w:noHBand="0" w:noVBand="1"/>
      </w:tblPr>
      <w:tblGrid>
        <w:gridCol w:w="562"/>
        <w:gridCol w:w="6445"/>
        <w:gridCol w:w="851"/>
        <w:gridCol w:w="850"/>
        <w:gridCol w:w="851"/>
        <w:gridCol w:w="3260"/>
        <w:gridCol w:w="1843"/>
      </w:tblGrid>
      <w:tr w:rsidR="001417FC" w:rsidRPr="007663D7" w14:paraId="4CD628DC" w14:textId="77777777" w:rsidTr="007663D7">
        <w:trPr>
          <w:cnfStyle w:val="100000000000" w:firstRow="1" w:lastRow="0" w:firstColumn="0" w:lastColumn="0" w:oddVBand="0" w:evenVBand="0" w:oddHBand="0" w:evenHBand="0" w:firstRowFirstColumn="0" w:firstRowLastColumn="0" w:lastRowFirstColumn="0" w:lastRowLastColumn="0"/>
          <w:trHeight w:val="259"/>
        </w:trPr>
        <w:tc>
          <w:tcPr>
            <w:tcW w:w="562" w:type="dxa"/>
            <w:shd w:val="clear" w:color="auto" w:fill="0E3F5B" w:themeFill="accent1"/>
          </w:tcPr>
          <w:p w14:paraId="3FD75312" w14:textId="77777777" w:rsidR="001417FC" w:rsidRPr="007663D7" w:rsidRDefault="001417FC" w:rsidP="00D54D4D">
            <w:pPr>
              <w:rPr>
                <w:color w:val="FFFFFF" w:themeColor="background1"/>
              </w:rPr>
            </w:pPr>
          </w:p>
        </w:tc>
        <w:tc>
          <w:tcPr>
            <w:tcW w:w="6445" w:type="dxa"/>
            <w:shd w:val="clear" w:color="auto" w:fill="0E3F5B" w:themeFill="accent1"/>
          </w:tcPr>
          <w:p w14:paraId="429AA8D0" w14:textId="77777777" w:rsidR="001417FC" w:rsidRPr="007663D7" w:rsidRDefault="001417FC" w:rsidP="00D54D4D">
            <w:pPr>
              <w:rPr>
                <w:color w:val="FFFFFF" w:themeColor="background1"/>
              </w:rPr>
            </w:pPr>
            <w:r w:rsidRPr="007663D7">
              <w:rPr>
                <w:color w:val="FFFFFF" w:themeColor="background1"/>
              </w:rPr>
              <w:t>Action</w:t>
            </w:r>
          </w:p>
        </w:tc>
        <w:tc>
          <w:tcPr>
            <w:tcW w:w="2552" w:type="dxa"/>
            <w:gridSpan w:val="3"/>
            <w:shd w:val="clear" w:color="auto" w:fill="0E3F5B" w:themeFill="accent1"/>
          </w:tcPr>
          <w:p w14:paraId="424B1425" w14:textId="77777777" w:rsidR="001417FC" w:rsidRPr="007663D7" w:rsidRDefault="001417FC" w:rsidP="00D54D4D">
            <w:pPr>
              <w:rPr>
                <w:color w:val="FFFFFF" w:themeColor="background1"/>
              </w:rPr>
            </w:pPr>
            <w:r w:rsidRPr="007663D7">
              <w:rPr>
                <w:color w:val="FFFFFF" w:themeColor="background1"/>
              </w:rPr>
              <w:t>Expected timeframe</w:t>
            </w:r>
          </w:p>
        </w:tc>
        <w:tc>
          <w:tcPr>
            <w:tcW w:w="3260" w:type="dxa"/>
            <w:shd w:val="clear" w:color="auto" w:fill="0E3F5B" w:themeFill="accent1"/>
          </w:tcPr>
          <w:p w14:paraId="5550AE73" w14:textId="77777777" w:rsidR="001417FC" w:rsidRPr="007663D7" w:rsidRDefault="001417FC" w:rsidP="00D54D4D">
            <w:pPr>
              <w:rPr>
                <w:color w:val="FFFFFF" w:themeColor="background1"/>
              </w:rPr>
            </w:pPr>
            <w:r w:rsidRPr="007663D7">
              <w:rPr>
                <w:color w:val="FFFFFF" w:themeColor="background1"/>
              </w:rPr>
              <w:t>Success measure</w:t>
            </w:r>
          </w:p>
        </w:tc>
        <w:tc>
          <w:tcPr>
            <w:tcW w:w="1843" w:type="dxa"/>
            <w:shd w:val="clear" w:color="auto" w:fill="0E3F5B" w:themeFill="accent1"/>
          </w:tcPr>
          <w:p w14:paraId="134157E8" w14:textId="77777777" w:rsidR="001417FC" w:rsidRPr="007663D7" w:rsidRDefault="001417FC" w:rsidP="00D54D4D">
            <w:pPr>
              <w:rPr>
                <w:color w:val="FFFFFF" w:themeColor="background1"/>
              </w:rPr>
            </w:pPr>
            <w:r w:rsidRPr="007663D7">
              <w:rPr>
                <w:color w:val="FFFFFF" w:themeColor="background1"/>
              </w:rPr>
              <w:t>Related action areas</w:t>
            </w:r>
          </w:p>
        </w:tc>
      </w:tr>
      <w:tr w:rsidR="001417FC" w:rsidRPr="007663D7" w14:paraId="7D97AF32" w14:textId="77777777" w:rsidTr="007663D7">
        <w:trPr>
          <w:trHeight w:val="119"/>
        </w:trPr>
        <w:tc>
          <w:tcPr>
            <w:tcW w:w="562" w:type="dxa"/>
            <w:shd w:val="clear" w:color="auto" w:fill="0E3F5B" w:themeFill="accent1"/>
          </w:tcPr>
          <w:p w14:paraId="4EEA67FF" w14:textId="77777777" w:rsidR="001417FC" w:rsidRPr="007663D7" w:rsidRDefault="001417FC" w:rsidP="00D54D4D">
            <w:pPr>
              <w:rPr>
                <w:color w:val="FFFFFF" w:themeColor="background1"/>
                <w:sz w:val="24"/>
              </w:rPr>
            </w:pPr>
          </w:p>
        </w:tc>
        <w:tc>
          <w:tcPr>
            <w:tcW w:w="6445" w:type="dxa"/>
            <w:shd w:val="clear" w:color="auto" w:fill="0E3F5B" w:themeFill="accent1"/>
          </w:tcPr>
          <w:p w14:paraId="11A486F1" w14:textId="77777777" w:rsidR="001417FC" w:rsidRPr="007663D7" w:rsidRDefault="001417FC" w:rsidP="00D54D4D">
            <w:pPr>
              <w:rPr>
                <w:color w:val="FFFFFF" w:themeColor="background1"/>
                <w:sz w:val="24"/>
              </w:rPr>
            </w:pPr>
          </w:p>
        </w:tc>
        <w:tc>
          <w:tcPr>
            <w:tcW w:w="851" w:type="dxa"/>
            <w:shd w:val="clear" w:color="auto" w:fill="0E3F5B" w:themeFill="accent1"/>
          </w:tcPr>
          <w:p w14:paraId="6FD99534" w14:textId="77777777" w:rsidR="001417FC" w:rsidRPr="007663D7" w:rsidRDefault="001417FC" w:rsidP="00D54D4D">
            <w:pPr>
              <w:rPr>
                <w:b/>
                <w:color w:val="FFFFFF" w:themeColor="background1"/>
                <w:sz w:val="24"/>
              </w:rPr>
            </w:pPr>
            <w:r w:rsidRPr="007663D7">
              <w:rPr>
                <w:b/>
                <w:color w:val="FFFFFF" w:themeColor="background1"/>
                <w:sz w:val="24"/>
              </w:rPr>
              <w:t>21/22</w:t>
            </w:r>
          </w:p>
        </w:tc>
        <w:tc>
          <w:tcPr>
            <w:tcW w:w="850" w:type="dxa"/>
            <w:shd w:val="clear" w:color="auto" w:fill="0E3F5B" w:themeFill="accent1"/>
          </w:tcPr>
          <w:p w14:paraId="093DDAF0" w14:textId="77777777" w:rsidR="001417FC" w:rsidRPr="007663D7" w:rsidRDefault="001417FC" w:rsidP="00D54D4D">
            <w:pPr>
              <w:rPr>
                <w:b/>
                <w:color w:val="FFFFFF" w:themeColor="background1"/>
                <w:sz w:val="24"/>
              </w:rPr>
            </w:pPr>
            <w:r w:rsidRPr="007663D7">
              <w:rPr>
                <w:b/>
                <w:color w:val="FFFFFF" w:themeColor="background1"/>
                <w:sz w:val="24"/>
              </w:rPr>
              <w:t>22/23</w:t>
            </w:r>
          </w:p>
        </w:tc>
        <w:tc>
          <w:tcPr>
            <w:tcW w:w="851" w:type="dxa"/>
            <w:shd w:val="clear" w:color="auto" w:fill="0E3F5B" w:themeFill="accent1"/>
          </w:tcPr>
          <w:p w14:paraId="2504E428" w14:textId="77777777" w:rsidR="001417FC" w:rsidRPr="007663D7" w:rsidRDefault="001417FC" w:rsidP="00D54D4D">
            <w:pPr>
              <w:rPr>
                <w:b/>
                <w:color w:val="FFFFFF" w:themeColor="background1"/>
                <w:sz w:val="24"/>
              </w:rPr>
            </w:pPr>
            <w:r w:rsidRPr="007663D7">
              <w:rPr>
                <w:b/>
                <w:color w:val="FFFFFF" w:themeColor="background1"/>
                <w:sz w:val="24"/>
              </w:rPr>
              <w:t>23/24</w:t>
            </w:r>
          </w:p>
        </w:tc>
        <w:tc>
          <w:tcPr>
            <w:tcW w:w="3260" w:type="dxa"/>
            <w:shd w:val="clear" w:color="auto" w:fill="0E3F5B" w:themeFill="accent1"/>
          </w:tcPr>
          <w:p w14:paraId="47B1AA7F" w14:textId="77777777" w:rsidR="001417FC" w:rsidRPr="007663D7" w:rsidRDefault="001417FC" w:rsidP="00D54D4D">
            <w:pPr>
              <w:rPr>
                <w:color w:val="FFFFFF" w:themeColor="background1"/>
                <w:sz w:val="24"/>
              </w:rPr>
            </w:pPr>
          </w:p>
        </w:tc>
        <w:tc>
          <w:tcPr>
            <w:tcW w:w="1843" w:type="dxa"/>
            <w:shd w:val="clear" w:color="auto" w:fill="0E3F5B" w:themeFill="accent1"/>
          </w:tcPr>
          <w:p w14:paraId="05E6AD6C" w14:textId="77777777" w:rsidR="001417FC" w:rsidRPr="007663D7" w:rsidRDefault="001417FC" w:rsidP="00D54D4D">
            <w:pPr>
              <w:rPr>
                <w:color w:val="FFFFFF" w:themeColor="background1"/>
                <w:sz w:val="24"/>
              </w:rPr>
            </w:pPr>
          </w:p>
        </w:tc>
      </w:tr>
      <w:tr w:rsidR="000975B1" w:rsidRPr="007663D7" w14:paraId="78CC5AB2" w14:textId="77777777" w:rsidTr="007663D7">
        <w:trPr>
          <w:cnfStyle w:val="000000010000" w:firstRow="0" w:lastRow="0" w:firstColumn="0" w:lastColumn="0" w:oddVBand="0" w:evenVBand="0" w:oddHBand="0" w:evenHBand="1" w:firstRowFirstColumn="0" w:firstRowLastColumn="0" w:lastRowFirstColumn="0" w:lastRowLastColumn="0"/>
          <w:trHeight w:val="238"/>
        </w:trPr>
        <w:tc>
          <w:tcPr>
            <w:tcW w:w="562" w:type="dxa"/>
            <w:shd w:val="clear" w:color="auto" w:fill="E4F2F3" w:themeFill="accent6" w:themeFillTint="33"/>
          </w:tcPr>
          <w:p w14:paraId="101CED84" w14:textId="61594C44" w:rsidR="000975B1" w:rsidRPr="007663D7" w:rsidRDefault="000975B1" w:rsidP="00DE4F91">
            <w:pPr>
              <w:rPr>
                <w:sz w:val="24"/>
              </w:rPr>
            </w:pPr>
            <w:r w:rsidRPr="007663D7">
              <w:rPr>
                <w:b/>
                <w:sz w:val="24"/>
              </w:rPr>
              <w:t>3</w:t>
            </w:r>
          </w:p>
        </w:tc>
        <w:tc>
          <w:tcPr>
            <w:tcW w:w="6445" w:type="dxa"/>
            <w:shd w:val="clear" w:color="auto" w:fill="E4F2F3" w:themeFill="accent6" w:themeFillTint="33"/>
          </w:tcPr>
          <w:p w14:paraId="40D0A4D7" w14:textId="77777777" w:rsidR="000975B1" w:rsidRPr="007663D7" w:rsidRDefault="000975B1" w:rsidP="00DE4F91">
            <w:pPr>
              <w:rPr>
                <w:sz w:val="24"/>
              </w:rPr>
            </w:pPr>
            <w:r w:rsidRPr="007663D7">
              <w:rPr>
                <w:b/>
                <w:sz w:val="24"/>
              </w:rPr>
              <w:t>Understand and act on incidents of discrimination and harassment within City of Perth boundary to make the City a safer place for LGBTQIA+ people.</w:t>
            </w:r>
          </w:p>
        </w:tc>
        <w:tc>
          <w:tcPr>
            <w:tcW w:w="851" w:type="dxa"/>
            <w:shd w:val="clear" w:color="auto" w:fill="E4F2F3" w:themeFill="accent6" w:themeFillTint="33"/>
          </w:tcPr>
          <w:p w14:paraId="1F509550" w14:textId="77777777" w:rsidR="000975B1" w:rsidRPr="007663D7" w:rsidRDefault="000975B1" w:rsidP="00DE4F91">
            <w:pPr>
              <w:rPr>
                <w:sz w:val="24"/>
              </w:rPr>
            </w:pPr>
          </w:p>
        </w:tc>
        <w:tc>
          <w:tcPr>
            <w:tcW w:w="850" w:type="dxa"/>
            <w:shd w:val="clear" w:color="auto" w:fill="E4F2F3" w:themeFill="accent6" w:themeFillTint="33"/>
          </w:tcPr>
          <w:p w14:paraId="717CE34B" w14:textId="77777777" w:rsidR="000975B1" w:rsidRPr="007663D7" w:rsidRDefault="000975B1" w:rsidP="00DE4F91">
            <w:pPr>
              <w:rPr>
                <w:sz w:val="24"/>
              </w:rPr>
            </w:pPr>
          </w:p>
        </w:tc>
        <w:tc>
          <w:tcPr>
            <w:tcW w:w="851" w:type="dxa"/>
            <w:shd w:val="clear" w:color="auto" w:fill="E4F2F3" w:themeFill="accent6" w:themeFillTint="33"/>
          </w:tcPr>
          <w:p w14:paraId="5F28AE27" w14:textId="77777777" w:rsidR="000975B1" w:rsidRPr="007663D7" w:rsidRDefault="000975B1" w:rsidP="00DE4F91">
            <w:pPr>
              <w:rPr>
                <w:sz w:val="24"/>
              </w:rPr>
            </w:pPr>
          </w:p>
        </w:tc>
        <w:tc>
          <w:tcPr>
            <w:tcW w:w="3260" w:type="dxa"/>
            <w:shd w:val="clear" w:color="auto" w:fill="E4F2F3" w:themeFill="accent6" w:themeFillTint="33"/>
          </w:tcPr>
          <w:p w14:paraId="76F7B2B4" w14:textId="77777777" w:rsidR="000975B1" w:rsidRPr="007663D7" w:rsidRDefault="000975B1" w:rsidP="00DE4F91">
            <w:pPr>
              <w:rPr>
                <w:sz w:val="24"/>
              </w:rPr>
            </w:pPr>
          </w:p>
        </w:tc>
        <w:tc>
          <w:tcPr>
            <w:tcW w:w="1843" w:type="dxa"/>
            <w:shd w:val="clear" w:color="auto" w:fill="E4F2F3" w:themeFill="accent6" w:themeFillTint="33"/>
          </w:tcPr>
          <w:p w14:paraId="178F8ACB" w14:textId="77777777" w:rsidR="000975B1" w:rsidRPr="007663D7" w:rsidRDefault="000975B1" w:rsidP="00DE4F91">
            <w:pPr>
              <w:rPr>
                <w:sz w:val="24"/>
              </w:rPr>
            </w:pPr>
          </w:p>
        </w:tc>
      </w:tr>
      <w:tr w:rsidR="000975B1" w:rsidRPr="007663D7" w14:paraId="041727E7" w14:textId="77777777" w:rsidTr="007663D7">
        <w:trPr>
          <w:trHeight w:val="238"/>
        </w:trPr>
        <w:tc>
          <w:tcPr>
            <w:tcW w:w="562" w:type="dxa"/>
          </w:tcPr>
          <w:p w14:paraId="52C04D68" w14:textId="77777777" w:rsidR="000975B1" w:rsidRPr="007663D7" w:rsidRDefault="000975B1" w:rsidP="00DE4F91">
            <w:pPr>
              <w:rPr>
                <w:sz w:val="24"/>
              </w:rPr>
            </w:pPr>
            <w:r w:rsidRPr="007663D7">
              <w:rPr>
                <w:sz w:val="24"/>
              </w:rPr>
              <w:t>3.1</w:t>
            </w:r>
          </w:p>
        </w:tc>
        <w:tc>
          <w:tcPr>
            <w:tcW w:w="6445" w:type="dxa"/>
          </w:tcPr>
          <w:p w14:paraId="36667A9B" w14:textId="76082ED7" w:rsidR="000975B1" w:rsidRPr="007663D7" w:rsidRDefault="001417FC" w:rsidP="001417FC">
            <w:pPr>
              <w:rPr>
                <w:sz w:val="24"/>
              </w:rPr>
            </w:pPr>
            <w:r w:rsidRPr="007663D7">
              <w:rPr>
                <w:sz w:val="24"/>
              </w:rPr>
              <w:t>Review and update the complaints process and employee education to provide clear internal direction (and potentially investigation and resolution procedures) for the City to follow if someone experiences LGBTQIA+ related discrimination, harassment and/or assault in the City of Perth.</w:t>
            </w:r>
          </w:p>
        </w:tc>
        <w:tc>
          <w:tcPr>
            <w:tcW w:w="851" w:type="dxa"/>
          </w:tcPr>
          <w:p w14:paraId="147A4E66" w14:textId="77777777" w:rsidR="000975B1" w:rsidRPr="007663D7" w:rsidRDefault="000975B1" w:rsidP="00DE4F91">
            <w:pPr>
              <w:rPr>
                <w:sz w:val="24"/>
              </w:rPr>
            </w:pPr>
            <w:r w:rsidRPr="007663D7">
              <w:rPr>
                <w:sz w:val="24"/>
              </w:rPr>
              <w:t>X</w:t>
            </w:r>
          </w:p>
        </w:tc>
        <w:tc>
          <w:tcPr>
            <w:tcW w:w="850" w:type="dxa"/>
          </w:tcPr>
          <w:p w14:paraId="331E5A79" w14:textId="77777777" w:rsidR="000975B1" w:rsidRPr="007663D7" w:rsidRDefault="000975B1" w:rsidP="00DE4F91">
            <w:pPr>
              <w:rPr>
                <w:sz w:val="24"/>
              </w:rPr>
            </w:pPr>
          </w:p>
        </w:tc>
        <w:tc>
          <w:tcPr>
            <w:tcW w:w="851" w:type="dxa"/>
          </w:tcPr>
          <w:p w14:paraId="2E81AF5F" w14:textId="77777777" w:rsidR="000975B1" w:rsidRPr="007663D7" w:rsidRDefault="000975B1" w:rsidP="00DE4F91">
            <w:pPr>
              <w:rPr>
                <w:sz w:val="24"/>
              </w:rPr>
            </w:pPr>
          </w:p>
        </w:tc>
        <w:tc>
          <w:tcPr>
            <w:tcW w:w="3260" w:type="dxa"/>
          </w:tcPr>
          <w:p w14:paraId="22E394D8" w14:textId="77777777" w:rsidR="000975B1" w:rsidRPr="007663D7" w:rsidRDefault="000975B1" w:rsidP="00DE4F91">
            <w:pPr>
              <w:rPr>
                <w:sz w:val="24"/>
              </w:rPr>
            </w:pPr>
            <w:r w:rsidRPr="007663D7">
              <w:rPr>
                <w:sz w:val="24"/>
              </w:rPr>
              <w:t>Complaints process reviewed and updated. Customer Experience staff trained in process.</w:t>
            </w:r>
          </w:p>
        </w:tc>
        <w:tc>
          <w:tcPr>
            <w:tcW w:w="1843" w:type="dxa"/>
          </w:tcPr>
          <w:p w14:paraId="0FD1F0FF" w14:textId="77777777" w:rsidR="000975B1" w:rsidRPr="007663D7" w:rsidRDefault="000975B1" w:rsidP="00DE4F91">
            <w:pPr>
              <w:rPr>
                <w:sz w:val="24"/>
              </w:rPr>
            </w:pPr>
          </w:p>
        </w:tc>
      </w:tr>
      <w:tr w:rsidR="001417FC" w:rsidRPr="007663D7" w14:paraId="68206A75" w14:textId="77777777" w:rsidTr="007663D7">
        <w:trPr>
          <w:cnfStyle w:val="000000010000" w:firstRow="0" w:lastRow="0" w:firstColumn="0" w:lastColumn="0" w:oddVBand="0" w:evenVBand="0" w:oddHBand="0" w:evenHBand="1" w:firstRowFirstColumn="0" w:firstRowLastColumn="0" w:lastRowFirstColumn="0" w:lastRowLastColumn="0"/>
          <w:trHeight w:val="238"/>
        </w:trPr>
        <w:tc>
          <w:tcPr>
            <w:tcW w:w="562" w:type="dxa"/>
            <w:shd w:val="clear" w:color="auto" w:fill="auto"/>
          </w:tcPr>
          <w:p w14:paraId="36EC9136" w14:textId="77777777" w:rsidR="001417FC" w:rsidRPr="007663D7" w:rsidRDefault="001417FC" w:rsidP="00D54D4D">
            <w:pPr>
              <w:rPr>
                <w:sz w:val="24"/>
              </w:rPr>
            </w:pPr>
            <w:r w:rsidRPr="007663D7">
              <w:rPr>
                <w:sz w:val="24"/>
              </w:rPr>
              <w:t>3.2</w:t>
            </w:r>
          </w:p>
        </w:tc>
        <w:tc>
          <w:tcPr>
            <w:tcW w:w="6445" w:type="dxa"/>
            <w:shd w:val="clear" w:color="auto" w:fill="auto"/>
          </w:tcPr>
          <w:p w14:paraId="2C8B9DA2" w14:textId="3F7E9F2F" w:rsidR="001417FC" w:rsidRPr="007663D7" w:rsidRDefault="001417FC" w:rsidP="001417FC">
            <w:pPr>
              <w:rPr>
                <w:sz w:val="24"/>
              </w:rPr>
            </w:pPr>
            <w:r w:rsidRPr="007663D7">
              <w:rPr>
                <w:sz w:val="24"/>
              </w:rPr>
              <w:t>Provide and promote information to support the community in reporting LGBTQIA+ related discrimination, harassment and/or assault, including information on reporting to the City of Perth, Human Rights Commission, Equal Opportunity Commission of WA or Police where appropriate – as well as information on surrounding support services.</w:t>
            </w:r>
          </w:p>
        </w:tc>
        <w:tc>
          <w:tcPr>
            <w:tcW w:w="851" w:type="dxa"/>
            <w:shd w:val="clear" w:color="auto" w:fill="auto"/>
          </w:tcPr>
          <w:p w14:paraId="032B219A" w14:textId="77777777" w:rsidR="001417FC" w:rsidRPr="007663D7" w:rsidRDefault="001417FC" w:rsidP="00D54D4D">
            <w:pPr>
              <w:rPr>
                <w:sz w:val="24"/>
              </w:rPr>
            </w:pPr>
            <w:r w:rsidRPr="007663D7">
              <w:rPr>
                <w:sz w:val="24"/>
              </w:rPr>
              <w:t>X</w:t>
            </w:r>
          </w:p>
        </w:tc>
        <w:tc>
          <w:tcPr>
            <w:tcW w:w="850" w:type="dxa"/>
            <w:shd w:val="clear" w:color="auto" w:fill="auto"/>
          </w:tcPr>
          <w:p w14:paraId="28B4CAF1" w14:textId="77777777" w:rsidR="001417FC" w:rsidRPr="007663D7" w:rsidRDefault="001417FC" w:rsidP="00D54D4D">
            <w:pPr>
              <w:rPr>
                <w:sz w:val="24"/>
              </w:rPr>
            </w:pPr>
            <w:r w:rsidRPr="007663D7">
              <w:rPr>
                <w:sz w:val="24"/>
              </w:rPr>
              <w:t>X</w:t>
            </w:r>
          </w:p>
        </w:tc>
        <w:tc>
          <w:tcPr>
            <w:tcW w:w="851" w:type="dxa"/>
            <w:shd w:val="clear" w:color="auto" w:fill="auto"/>
          </w:tcPr>
          <w:p w14:paraId="3ADA49A8" w14:textId="77777777" w:rsidR="001417FC" w:rsidRPr="007663D7" w:rsidRDefault="001417FC" w:rsidP="00D54D4D">
            <w:pPr>
              <w:rPr>
                <w:sz w:val="24"/>
              </w:rPr>
            </w:pPr>
            <w:r w:rsidRPr="007663D7">
              <w:rPr>
                <w:sz w:val="24"/>
              </w:rPr>
              <w:t>X</w:t>
            </w:r>
          </w:p>
        </w:tc>
        <w:tc>
          <w:tcPr>
            <w:tcW w:w="3260" w:type="dxa"/>
          </w:tcPr>
          <w:p w14:paraId="798A4C67" w14:textId="77777777" w:rsidR="001417FC" w:rsidRPr="007663D7" w:rsidRDefault="001417FC" w:rsidP="00D54D4D">
            <w:pPr>
              <w:rPr>
                <w:sz w:val="24"/>
              </w:rPr>
            </w:pPr>
            <w:r w:rsidRPr="007663D7">
              <w:rPr>
                <w:sz w:val="24"/>
              </w:rPr>
              <w:t>Information available online and promoted in public realm.</w:t>
            </w:r>
          </w:p>
        </w:tc>
        <w:tc>
          <w:tcPr>
            <w:tcW w:w="1843" w:type="dxa"/>
            <w:shd w:val="clear" w:color="auto" w:fill="auto"/>
          </w:tcPr>
          <w:p w14:paraId="49A2082C" w14:textId="77777777" w:rsidR="001417FC" w:rsidRPr="007663D7" w:rsidRDefault="001417FC" w:rsidP="00D54D4D">
            <w:pPr>
              <w:rPr>
                <w:sz w:val="24"/>
              </w:rPr>
            </w:pPr>
          </w:p>
        </w:tc>
      </w:tr>
    </w:tbl>
    <w:p w14:paraId="25C061E5" w14:textId="77777777" w:rsidR="001417FC" w:rsidRDefault="001417FC">
      <w:r>
        <w:br w:type="page"/>
      </w:r>
    </w:p>
    <w:tbl>
      <w:tblPr>
        <w:tblStyle w:val="COPTableStyle"/>
        <w:tblW w:w="14596" w:type="dxa"/>
        <w:tblLayout w:type="fixed"/>
        <w:tblLook w:val="04A0" w:firstRow="1" w:lastRow="0" w:firstColumn="1" w:lastColumn="0" w:noHBand="0" w:noVBand="1"/>
      </w:tblPr>
      <w:tblGrid>
        <w:gridCol w:w="562"/>
        <w:gridCol w:w="6372"/>
        <w:gridCol w:w="7"/>
        <w:gridCol w:w="848"/>
        <w:gridCol w:w="852"/>
        <w:gridCol w:w="852"/>
        <w:gridCol w:w="3260"/>
        <w:gridCol w:w="1843"/>
      </w:tblGrid>
      <w:tr w:rsidR="00BF3CD9" w:rsidRPr="007663D7" w14:paraId="33A4A0B4" w14:textId="77777777" w:rsidTr="008A3C08">
        <w:trPr>
          <w:cnfStyle w:val="100000000000" w:firstRow="1" w:lastRow="0" w:firstColumn="0" w:lastColumn="0" w:oddVBand="0" w:evenVBand="0" w:oddHBand="0" w:evenHBand="0" w:firstRowFirstColumn="0" w:firstRowLastColumn="0" w:lastRowFirstColumn="0" w:lastRowLastColumn="0"/>
          <w:trHeight w:val="259"/>
        </w:trPr>
        <w:tc>
          <w:tcPr>
            <w:tcW w:w="562" w:type="dxa"/>
            <w:shd w:val="clear" w:color="auto" w:fill="0E3F5B" w:themeFill="accent1"/>
          </w:tcPr>
          <w:p w14:paraId="15564328" w14:textId="77777777" w:rsidR="00BF3CD9" w:rsidRPr="007663D7" w:rsidRDefault="00BF3CD9" w:rsidP="00D54D4D">
            <w:pPr>
              <w:rPr>
                <w:color w:val="FFFFFF" w:themeColor="background1"/>
              </w:rPr>
            </w:pPr>
          </w:p>
        </w:tc>
        <w:tc>
          <w:tcPr>
            <w:tcW w:w="6372" w:type="dxa"/>
            <w:shd w:val="clear" w:color="auto" w:fill="0E3F5B" w:themeFill="accent1"/>
          </w:tcPr>
          <w:p w14:paraId="295B1718" w14:textId="77777777" w:rsidR="00BF3CD9" w:rsidRPr="007663D7" w:rsidRDefault="00BF3CD9" w:rsidP="00D54D4D">
            <w:pPr>
              <w:rPr>
                <w:color w:val="FFFFFF" w:themeColor="background1"/>
              </w:rPr>
            </w:pPr>
            <w:r w:rsidRPr="007663D7">
              <w:rPr>
                <w:color w:val="FFFFFF" w:themeColor="background1"/>
              </w:rPr>
              <w:t>Action</w:t>
            </w:r>
          </w:p>
        </w:tc>
        <w:tc>
          <w:tcPr>
            <w:tcW w:w="2559" w:type="dxa"/>
            <w:gridSpan w:val="4"/>
            <w:shd w:val="clear" w:color="auto" w:fill="0E3F5B" w:themeFill="accent1"/>
          </w:tcPr>
          <w:p w14:paraId="2691CB16" w14:textId="77777777" w:rsidR="00BF3CD9" w:rsidRPr="007663D7" w:rsidRDefault="00BF3CD9" w:rsidP="00D54D4D">
            <w:pPr>
              <w:rPr>
                <w:color w:val="FFFFFF" w:themeColor="background1"/>
              </w:rPr>
            </w:pPr>
            <w:r w:rsidRPr="007663D7">
              <w:rPr>
                <w:color w:val="FFFFFF" w:themeColor="background1"/>
              </w:rPr>
              <w:t>Expected timeframe</w:t>
            </w:r>
          </w:p>
        </w:tc>
        <w:tc>
          <w:tcPr>
            <w:tcW w:w="3260" w:type="dxa"/>
            <w:shd w:val="clear" w:color="auto" w:fill="0E3F5B" w:themeFill="accent1"/>
          </w:tcPr>
          <w:p w14:paraId="4228DCE4" w14:textId="77777777" w:rsidR="00BF3CD9" w:rsidRPr="007663D7" w:rsidRDefault="00BF3CD9" w:rsidP="00D54D4D">
            <w:pPr>
              <w:rPr>
                <w:color w:val="FFFFFF" w:themeColor="background1"/>
              </w:rPr>
            </w:pPr>
            <w:r w:rsidRPr="007663D7">
              <w:rPr>
                <w:color w:val="FFFFFF" w:themeColor="background1"/>
              </w:rPr>
              <w:t>Success measure</w:t>
            </w:r>
          </w:p>
        </w:tc>
        <w:tc>
          <w:tcPr>
            <w:tcW w:w="1843" w:type="dxa"/>
            <w:shd w:val="clear" w:color="auto" w:fill="0E3F5B" w:themeFill="accent1"/>
          </w:tcPr>
          <w:p w14:paraId="34AEDEC3" w14:textId="77777777" w:rsidR="00BF3CD9" w:rsidRPr="007663D7" w:rsidRDefault="00BF3CD9" w:rsidP="00D54D4D">
            <w:pPr>
              <w:rPr>
                <w:color w:val="FFFFFF" w:themeColor="background1"/>
              </w:rPr>
            </w:pPr>
            <w:r w:rsidRPr="007663D7">
              <w:rPr>
                <w:color w:val="FFFFFF" w:themeColor="background1"/>
              </w:rPr>
              <w:t>Related action areas</w:t>
            </w:r>
          </w:p>
        </w:tc>
      </w:tr>
      <w:tr w:rsidR="008A3C08" w:rsidRPr="007663D7" w14:paraId="36D47A8D" w14:textId="77777777" w:rsidTr="008A3C08">
        <w:trPr>
          <w:trHeight w:val="119"/>
        </w:trPr>
        <w:tc>
          <w:tcPr>
            <w:tcW w:w="562" w:type="dxa"/>
            <w:shd w:val="clear" w:color="auto" w:fill="0E3F5B" w:themeFill="accent1"/>
          </w:tcPr>
          <w:p w14:paraId="4DB5E644" w14:textId="77777777" w:rsidR="00BF3CD9" w:rsidRPr="007663D7" w:rsidRDefault="00BF3CD9" w:rsidP="00D54D4D">
            <w:pPr>
              <w:rPr>
                <w:color w:val="FFFFFF" w:themeColor="background1"/>
                <w:sz w:val="24"/>
              </w:rPr>
            </w:pPr>
          </w:p>
        </w:tc>
        <w:tc>
          <w:tcPr>
            <w:tcW w:w="6372" w:type="dxa"/>
            <w:shd w:val="clear" w:color="auto" w:fill="0E3F5B" w:themeFill="accent1"/>
          </w:tcPr>
          <w:p w14:paraId="564FA67A" w14:textId="77777777" w:rsidR="00BF3CD9" w:rsidRPr="007663D7" w:rsidRDefault="00BF3CD9" w:rsidP="00D54D4D">
            <w:pPr>
              <w:rPr>
                <w:color w:val="FFFFFF" w:themeColor="background1"/>
                <w:sz w:val="24"/>
              </w:rPr>
            </w:pPr>
          </w:p>
        </w:tc>
        <w:tc>
          <w:tcPr>
            <w:tcW w:w="855" w:type="dxa"/>
            <w:gridSpan w:val="2"/>
            <w:shd w:val="clear" w:color="auto" w:fill="0E3F5B" w:themeFill="accent1"/>
          </w:tcPr>
          <w:p w14:paraId="48B2861D" w14:textId="77777777" w:rsidR="00BF3CD9" w:rsidRPr="007663D7" w:rsidRDefault="00BF3CD9" w:rsidP="00D54D4D">
            <w:pPr>
              <w:rPr>
                <w:b/>
                <w:color w:val="FFFFFF" w:themeColor="background1"/>
                <w:sz w:val="24"/>
              </w:rPr>
            </w:pPr>
            <w:r w:rsidRPr="007663D7">
              <w:rPr>
                <w:b/>
                <w:color w:val="FFFFFF" w:themeColor="background1"/>
                <w:sz w:val="24"/>
              </w:rPr>
              <w:t>21/22</w:t>
            </w:r>
          </w:p>
        </w:tc>
        <w:tc>
          <w:tcPr>
            <w:tcW w:w="852" w:type="dxa"/>
            <w:shd w:val="clear" w:color="auto" w:fill="0E3F5B" w:themeFill="accent1"/>
          </w:tcPr>
          <w:p w14:paraId="03CFE0AE" w14:textId="77777777" w:rsidR="00BF3CD9" w:rsidRPr="007663D7" w:rsidRDefault="00BF3CD9" w:rsidP="00D54D4D">
            <w:pPr>
              <w:rPr>
                <w:b/>
                <w:color w:val="FFFFFF" w:themeColor="background1"/>
                <w:sz w:val="24"/>
              </w:rPr>
            </w:pPr>
            <w:r w:rsidRPr="007663D7">
              <w:rPr>
                <w:b/>
                <w:color w:val="FFFFFF" w:themeColor="background1"/>
                <w:sz w:val="24"/>
              </w:rPr>
              <w:t>22/23</w:t>
            </w:r>
          </w:p>
        </w:tc>
        <w:tc>
          <w:tcPr>
            <w:tcW w:w="852" w:type="dxa"/>
            <w:shd w:val="clear" w:color="auto" w:fill="0E3F5B" w:themeFill="accent1"/>
          </w:tcPr>
          <w:p w14:paraId="58EB1407" w14:textId="77777777" w:rsidR="00BF3CD9" w:rsidRPr="007663D7" w:rsidRDefault="00BF3CD9" w:rsidP="00D54D4D">
            <w:pPr>
              <w:rPr>
                <w:b/>
                <w:color w:val="FFFFFF" w:themeColor="background1"/>
                <w:sz w:val="24"/>
              </w:rPr>
            </w:pPr>
            <w:r w:rsidRPr="007663D7">
              <w:rPr>
                <w:b/>
                <w:color w:val="FFFFFF" w:themeColor="background1"/>
                <w:sz w:val="24"/>
              </w:rPr>
              <w:t>23/24</w:t>
            </w:r>
          </w:p>
        </w:tc>
        <w:tc>
          <w:tcPr>
            <w:tcW w:w="3260" w:type="dxa"/>
            <w:shd w:val="clear" w:color="auto" w:fill="0E3F5B" w:themeFill="accent1"/>
          </w:tcPr>
          <w:p w14:paraId="4D6C3FD0" w14:textId="77777777" w:rsidR="00BF3CD9" w:rsidRPr="007663D7" w:rsidRDefault="00BF3CD9" w:rsidP="00D54D4D">
            <w:pPr>
              <w:rPr>
                <w:color w:val="FFFFFF" w:themeColor="background1"/>
                <w:sz w:val="24"/>
              </w:rPr>
            </w:pPr>
          </w:p>
        </w:tc>
        <w:tc>
          <w:tcPr>
            <w:tcW w:w="1843" w:type="dxa"/>
            <w:shd w:val="clear" w:color="auto" w:fill="0E3F5B" w:themeFill="accent1"/>
          </w:tcPr>
          <w:p w14:paraId="4CD8DE49" w14:textId="77777777" w:rsidR="00BF3CD9" w:rsidRPr="007663D7" w:rsidRDefault="00BF3CD9" w:rsidP="00D54D4D">
            <w:pPr>
              <w:rPr>
                <w:color w:val="FFFFFF" w:themeColor="background1"/>
                <w:sz w:val="24"/>
              </w:rPr>
            </w:pPr>
          </w:p>
        </w:tc>
      </w:tr>
      <w:tr w:rsidR="001417FC" w:rsidRPr="007663D7" w14:paraId="42EF076B" w14:textId="77777777" w:rsidTr="008A3C08">
        <w:trPr>
          <w:cnfStyle w:val="000000010000" w:firstRow="0" w:lastRow="0" w:firstColumn="0" w:lastColumn="0" w:oddVBand="0" w:evenVBand="0" w:oddHBand="0" w:evenHBand="1" w:firstRowFirstColumn="0" w:firstRowLastColumn="0" w:lastRowFirstColumn="0" w:lastRowLastColumn="0"/>
          <w:trHeight w:val="238"/>
        </w:trPr>
        <w:tc>
          <w:tcPr>
            <w:tcW w:w="562" w:type="dxa"/>
            <w:shd w:val="clear" w:color="auto" w:fill="auto"/>
          </w:tcPr>
          <w:p w14:paraId="04133198" w14:textId="1AE72F7D" w:rsidR="001417FC" w:rsidRPr="007663D7" w:rsidRDefault="001417FC" w:rsidP="00DE4F91">
            <w:pPr>
              <w:rPr>
                <w:sz w:val="24"/>
              </w:rPr>
            </w:pPr>
            <w:r w:rsidRPr="007663D7">
              <w:rPr>
                <w:sz w:val="24"/>
              </w:rPr>
              <w:t>3.3</w:t>
            </w:r>
          </w:p>
        </w:tc>
        <w:tc>
          <w:tcPr>
            <w:tcW w:w="6379" w:type="dxa"/>
            <w:gridSpan w:val="2"/>
            <w:shd w:val="clear" w:color="auto" w:fill="auto"/>
          </w:tcPr>
          <w:p w14:paraId="6F6236AF" w14:textId="228A7C16" w:rsidR="001417FC" w:rsidRPr="007663D7" w:rsidRDefault="00BF3CD9" w:rsidP="008A3C08">
            <w:pPr>
              <w:rPr>
                <w:sz w:val="24"/>
              </w:rPr>
            </w:pPr>
            <w:r w:rsidRPr="007663D7">
              <w:rPr>
                <w:sz w:val="24"/>
              </w:rPr>
              <w:t xml:space="preserve">Commence investigating and undertaking capacity building with the businesses/ </w:t>
            </w:r>
            <w:proofErr w:type="spellStart"/>
            <w:r w:rsidRPr="007663D7">
              <w:rPr>
                <w:sz w:val="24"/>
              </w:rPr>
              <w:t>organisations</w:t>
            </w:r>
            <w:proofErr w:type="spellEnd"/>
            <w:r w:rsidRPr="007663D7">
              <w:rPr>
                <w:sz w:val="24"/>
              </w:rPr>
              <w:t xml:space="preserve"> identified to the City through the process developed in Action 3.1.</w:t>
            </w:r>
          </w:p>
        </w:tc>
        <w:tc>
          <w:tcPr>
            <w:tcW w:w="848" w:type="dxa"/>
            <w:shd w:val="clear" w:color="auto" w:fill="auto"/>
          </w:tcPr>
          <w:p w14:paraId="25D8C6B2" w14:textId="77777777" w:rsidR="001417FC" w:rsidRPr="007663D7" w:rsidRDefault="001417FC" w:rsidP="00DE4F91">
            <w:pPr>
              <w:rPr>
                <w:sz w:val="24"/>
              </w:rPr>
            </w:pPr>
          </w:p>
        </w:tc>
        <w:tc>
          <w:tcPr>
            <w:tcW w:w="852" w:type="dxa"/>
            <w:shd w:val="clear" w:color="auto" w:fill="auto"/>
          </w:tcPr>
          <w:p w14:paraId="084B5C88" w14:textId="0380F622" w:rsidR="001417FC" w:rsidRPr="007663D7" w:rsidRDefault="001417FC" w:rsidP="00DE4F91">
            <w:pPr>
              <w:rPr>
                <w:sz w:val="24"/>
              </w:rPr>
            </w:pPr>
            <w:r w:rsidRPr="007663D7">
              <w:rPr>
                <w:sz w:val="24"/>
              </w:rPr>
              <w:t>X</w:t>
            </w:r>
          </w:p>
        </w:tc>
        <w:tc>
          <w:tcPr>
            <w:tcW w:w="852" w:type="dxa"/>
            <w:shd w:val="clear" w:color="auto" w:fill="auto"/>
          </w:tcPr>
          <w:p w14:paraId="4E2973EB" w14:textId="3CF1510B" w:rsidR="001417FC" w:rsidRPr="007663D7" w:rsidRDefault="008A3C08" w:rsidP="00DE4F91">
            <w:pPr>
              <w:rPr>
                <w:sz w:val="24"/>
              </w:rPr>
            </w:pPr>
            <w:r w:rsidRPr="007663D7">
              <w:rPr>
                <w:sz w:val="24"/>
              </w:rPr>
              <w:t>X</w:t>
            </w:r>
          </w:p>
        </w:tc>
        <w:tc>
          <w:tcPr>
            <w:tcW w:w="3260" w:type="dxa"/>
          </w:tcPr>
          <w:p w14:paraId="2E22483C" w14:textId="3847F79E" w:rsidR="008A3C08" w:rsidRPr="007663D7" w:rsidRDefault="008A3C08" w:rsidP="008A3C08">
            <w:pPr>
              <w:rPr>
                <w:sz w:val="24"/>
              </w:rPr>
            </w:pPr>
            <w:r w:rsidRPr="007663D7">
              <w:rPr>
                <w:sz w:val="24"/>
              </w:rPr>
              <w:t>Complaints are directed to the appropriate third- party</w:t>
            </w:r>
          </w:p>
          <w:p w14:paraId="61611CEF" w14:textId="305A4535" w:rsidR="001417FC" w:rsidRPr="007663D7" w:rsidRDefault="008A3C08" w:rsidP="008A3C08">
            <w:pPr>
              <w:rPr>
                <w:sz w:val="24"/>
              </w:rPr>
            </w:pPr>
            <w:r w:rsidRPr="007663D7">
              <w:rPr>
                <w:sz w:val="24"/>
              </w:rPr>
              <w:t>agency or dealt with internally as appropriate.</w:t>
            </w:r>
          </w:p>
        </w:tc>
        <w:tc>
          <w:tcPr>
            <w:tcW w:w="1843" w:type="dxa"/>
            <w:shd w:val="clear" w:color="auto" w:fill="auto"/>
          </w:tcPr>
          <w:p w14:paraId="659FEA5E" w14:textId="7A4E9E04" w:rsidR="001417FC" w:rsidRPr="007663D7" w:rsidRDefault="001417FC" w:rsidP="00DE4F91">
            <w:pPr>
              <w:rPr>
                <w:sz w:val="24"/>
              </w:rPr>
            </w:pPr>
            <w:r w:rsidRPr="007663D7">
              <w:rPr>
                <w:sz w:val="24"/>
              </w:rPr>
              <w:t>Welcoming and Accessible Services</w:t>
            </w:r>
          </w:p>
        </w:tc>
      </w:tr>
      <w:tr w:rsidR="001417FC" w:rsidRPr="007663D7" w14:paraId="3537662F" w14:textId="77777777" w:rsidTr="008A3C08">
        <w:trPr>
          <w:trHeight w:val="238"/>
        </w:trPr>
        <w:tc>
          <w:tcPr>
            <w:tcW w:w="562" w:type="dxa"/>
            <w:shd w:val="clear" w:color="auto" w:fill="auto"/>
          </w:tcPr>
          <w:p w14:paraId="1E5731A3" w14:textId="7DBA636B" w:rsidR="001417FC" w:rsidRPr="007663D7" w:rsidRDefault="001417FC" w:rsidP="00DE4F91">
            <w:pPr>
              <w:rPr>
                <w:sz w:val="24"/>
              </w:rPr>
            </w:pPr>
            <w:r w:rsidRPr="007663D7">
              <w:rPr>
                <w:sz w:val="24"/>
              </w:rPr>
              <w:t>3.4</w:t>
            </w:r>
          </w:p>
        </w:tc>
        <w:tc>
          <w:tcPr>
            <w:tcW w:w="6379" w:type="dxa"/>
            <w:gridSpan w:val="2"/>
            <w:shd w:val="clear" w:color="auto" w:fill="auto"/>
          </w:tcPr>
          <w:p w14:paraId="1217F21D" w14:textId="72850D4C" w:rsidR="001417FC" w:rsidRPr="007663D7" w:rsidRDefault="001417FC" w:rsidP="008A3C08">
            <w:pPr>
              <w:rPr>
                <w:sz w:val="24"/>
              </w:rPr>
            </w:pPr>
            <w:r w:rsidRPr="007663D7">
              <w:rPr>
                <w:sz w:val="24"/>
              </w:rPr>
              <w:t>Undertake capacity building with the businesses/</w:t>
            </w:r>
            <w:proofErr w:type="spellStart"/>
            <w:r w:rsidRPr="007663D7">
              <w:rPr>
                <w:sz w:val="24"/>
              </w:rPr>
              <w:t>organisations</w:t>
            </w:r>
            <w:proofErr w:type="spellEnd"/>
            <w:r w:rsidRPr="007663D7">
              <w:rPr>
                <w:sz w:val="24"/>
              </w:rPr>
              <w:t xml:space="preserve"> identified to the City through the process developed in Action 3.1 to help support them to be safe spaces for the community.</w:t>
            </w:r>
          </w:p>
        </w:tc>
        <w:tc>
          <w:tcPr>
            <w:tcW w:w="848" w:type="dxa"/>
            <w:shd w:val="clear" w:color="auto" w:fill="auto"/>
          </w:tcPr>
          <w:p w14:paraId="3BB00958" w14:textId="77777777" w:rsidR="001417FC" w:rsidRPr="007663D7" w:rsidRDefault="001417FC" w:rsidP="00DE4F91">
            <w:pPr>
              <w:rPr>
                <w:sz w:val="24"/>
              </w:rPr>
            </w:pPr>
          </w:p>
        </w:tc>
        <w:tc>
          <w:tcPr>
            <w:tcW w:w="852" w:type="dxa"/>
            <w:shd w:val="clear" w:color="auto" w:fill="auto"/>
          </w:tcPr>
          <w:p w14:paraId="6B634165" w14:textId="44E075AA" w:rsidR="001417FC" w:rsidRPr="007663D7" w:rsidRDefault="001417FC" w:rsidP="00DE4F91">
            <w:pPr>
              <w:rPr>
                <w:sz w:val="24"/>
              </w:rPr>
            </w:pPr>
            <w:r w:rsidRPr="007663D7">
              <w:rPr>
                <w:sz w:val="24"/>
              </w:rPr>
              <w:t>X</w:t>
            </w:r>
          </w:p>
        </w:tc>
        <w:tc>
          <w:tcPr>
            <w:tcW w:w="852" w:type="dxa"/>
            <w:shd w:val="clear" w:color="auto" w:fill="auto"/>
          </w:tcPr>
          <w:p w14:paraId="59D0A405" w14:textId="720EC502" w:rsidR="001417FC" w:rsidRPr="007663D7" w:rsidRDefault="001417FC" w:rsidP="00DE4F91">
            <w:pPr>
              <w:rPr>
                <w:sz w:val="24"/>
              </w:rPr>
            </w:pPr>
            <w:r w:rsidRPr="007663D7">
              <w:rPr>
                <w:sz w:val="24"/>
              </w:rPr>
              <w:t>X</w:t>
            </w:r>
          </w:p>
        </w:tc>
        <w:tc>
          <w:tcPr>
            <w:tcW w:w="3260" w:type="dxa"/>
          </w:tcPr>
          <w:p w14:paraId="364CC189" w14:textId="5EAE8027" w:rsidR="001417FC" w:rsidRPr="007663D7" w:rsidRDefault="001417FC" w:rsidP="00DE4F91">
            <w:pPr>
              <w:rPr>
                <w:sz w:val="24"/>
              </w:rPr>
            </w:pPr>
            <w:r w:rsidRPr="007663D7">
              <w:rPr>
                <w:sz w:val="24"/>
              </w:rPr>
              <w:t xml:space="preserve">Develop an evaluation benchmark to measure capacity built in </w:t>
            </w:r>
            <w:proofErr w:type="spellStart"/>
            <w:r w:rsidRPr="007663D7">
              <w:rPr>
                <w:sz w:val="24"/>
              </w:rPr>
              <w:t>organisation</w:t>
            </w:r>
            <w:proofErr w:type="spellEnd"/>
            <w:r w:rsidRPr="007663D7">
              <w:rPr>
                <w:sz w:val="24"/>
              </w:rPr>
              <w:t>.</w:t>
            </w:r>
          </w:p>
        </w:tc>
        <w:tc>
          <w:tcPr>
            <w:tcW w:w="1843" w:type="dxa"/>
            <w:shd w:val="clear" w:color="auto" w:fill="auto"/>
          </w:tcPr>
          <w:p w14:paraId="39A97698" w14:textId="3511098C" w:rsidR="001417FC" w:rsidRPr="007663D7" w:rsidRDefault="001417FC" w:rsidP="00DE4F91">
            <w:pPr>
              <w:rPr>
                <w:sz w:val="24"/>
              </w:rPr>
            </w:pPr>
            <w:r w:rsidRPr="007663D7">
              <w:rPr>
                <w:sz w:val="24"/>
              </w:rPr>
              <w:t>Welcoming and Accessible Services</w:t>
            </w:r>
          </w:p>
        </w:tc>
      </w:tr>
    </w:tbl>
    <w:p w14:paraId="608BF377" w14:textId="6C3E9D12" w:rsidR="008A3C08" w:rsidRDefault="008A3C08" w:rsidP="00DE4F91"/>
    <w:p w14:paraId="391CA929" w14:textId="77777777" w:rsidR="008A3C08" w:rsidRDefault="008A3C08">
      <w:pPr>
        <w:spacing w:line="300" w:lineRule="exact"/>
      </w:pPr>
      <w:r>
        <w:br w:type="page"/>
      </w:r>
    </w:p>
    <w:bookmarkStart w:id="38" w:name="_Toc75331768"/>
    <w:bookmarkStart w:id="39" w:name="_Toc78181027"/>
    <w:p w14:paraId="1676EFAA" w14:textId="77777777" w:rsidR="008A3C08" w:rsidRPr="003C5C05" w:rsidRDefault="008A3C08" w:rsidP="008A3C08">
      <w:pPr>
        <w:pStyle w:val="Heading1NoNumber"/>
        <w:spacing w:before="720" w:line="240" w:lineRule="atLeast"/>
        <w:rPr>
          <w:b/>
          <w:sz w:val="72"/>
        </w:rPr>
      </w:pPr>
      <w:r>
        <w:rPr>
          <w:b/>
          <w:noProof/>
          <w:sz w:val="72"/>
        </w:rPr>
        <w:lastRenderedPageBreak/>
        <mc:AlternateContent>
          <mc:Choice Requires="wps">
            <w:drawing>
              <wp:anchor distT="0" distB="0" distL="114300" distR="114300" simplePos="0" relativeHeight="251720704" behindDoc="0" locked="0" layoutInCell="1" allowOverlap="1" wp14:anchorId="59563BDB" wp14:editId="7951D7E6">
                <wp:simplePos x="0" y="0"/>
                <wp:positionH relativeFrom="column">
                  <wp:posOffset>5443204</wp:posOffset>
                </wp:positionH>
                <wp:positionV relativeFrom="paragraph">
                  <wp:posOffset>14539</wp:posOffset>
                </wp:positionV>
                <wp:extent cx="3788698" cy="1045029"/>
                <wp:effectExtent l="0" t="0" r="0" b="0"/>
                <wp:wrapNone/>
                <wp:docPr id="192" name="Rectangle: Rounded Corners 192"/>
                <wp:cNvGraphicFramePr/>
                <a:graphic xmlns:a="http://schemas.openxmlformats.org/drawingml/2006/main">
                  <a:graphicData uri="http://schemas.microsoft.com/office/word/2010/wordprocessingShape">
                    <wps:wsp>
                      <wps:cNvSpPr/>
                      <wps:spPr>
                        <a:xfrm>
                          <a:off x="0" y="0"/>
                          <a:ext cx="3788698" cy="1045029"/>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4A73D1" w14:textId="77777777" w:rsidR="004576EF" w:rsidRPr="007663D7" w:rsidRDefault="004576EF" w:rsidP="007663D7">
                            <w:pPr>
                              <w:pStyle w:val="COPBullet"/>
                              <w:numPr>
                                <w:ilvl w:val="0"/>
                                <w:numId w:val="0"/>
                              </w:numPr>
                              <w:ind w:right="28"/>
                              <w:rPr>
                                <w:color w:val="0E3F5B" w:themeColor="accent1"/>
                              </w:rPr>
                            </w:pPr>
                            <w:r w:rsidRPr="007663D7">
                              <w:rPr>
                                <w:color w:val="0E3F5B" w:themeColor="accent1"/>
                              </w:rPr>
                              <w:t>These actions provide formal and informal education to various groups in the community through the sharing of information digitally and physically.</w:t>
                            </w:r>
                          </w:p>
                          <w:p w14:paraId="454A0B1E" w14:textId="77777777" w:rsidR="004576EF" w:rsidRPr="007663D7" w:rsidRDefault="004576EF" w:rsidP="007663D7">
                            <w:pPr>
                              <w:pStyle w:val="COPBullet"/>
                              <w:numPr>
                                <w:ilvl w:val="0"/>
                                <w:numId w:val="0"/>
                              </w:numPr>
                              <w:spacing w:after="0"/>
                              <w:ind w:left="284" w:right="28"/>
                              <w:rPr>
                                <w:color w:val="0E3F5B" w:themeColor="accent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59563BDB" id="Rectangle: Rounded Corners 192" o:spid="_x0000_s1033" style="position:absolute;margin-left:428.6pt;margin-top:1.15pt;width:298.3pt;height:82.3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" filled="f" stroked="f" strokeweight="1pt">
                <v:stroke joinstyle="miter"/>
                <v:textbox>
                  <w:txbxContent>
                    <w:p w14:paraId="6A4A73D1" w14:textId="77777777" w:rsidR="004576EF" w:rsidRPr="007663D7" w:rsidRDefault="004576EF" w:rsidP="007663D7">
                      <w:pPr>
                        <w:pStyle w:val="COPBullet"/>
                        <w:numPr>
                          <w:ilvl w:val="0"/>
                          <w:numId w:val="0"/>
                        </w:numPr>
                        <w:ind w:right="28"/>
                        <w:rPr>
                          <w:color w:val="0E3F5B" w:themeColor="accent1"/>
                        </w:rPr>
                      </w:pPr>
                      <w:r w:rsidRPr="007663D7">
                        <w:rPr>
                          <w:color w:val="0E3F5B" w:themeColor="accent1"/>
                        </w:rPr>
                        <w:t>These actions provide formal and informal education to various groups in the community through the sharing of information digitally and physically.</w:t>
                      </w:r>
                    </w:p>
                    <w:p w14:paraId="454A0B1E" w14:textId="77777777" w:rsidR="004576EF" w:rsidRPr="007663D7" w:rsidRDefault="004576EF" w:rsidP="007663D7">
                      <w:pPr>
                        <w:pStyle w:val="COPBullet"/>
                        <w:numPr>
                          <w:ilvl w:val="0"/>
                          <w:numId w:val="0"/>
                        </w:numPr>
                        <w:spacing w:after="0"/>
                        <w:ind w:left="284" w:right="28"/>
                        <w:rPr>
                          <w:color w:val="0E3F5B" w:themeColor="accent1"/>
                        </w:rPr>
                      </w:pPr>
                    </w:p>
                  </w:txbxContent>
                </v:textbox>
              </v:roundrect>
            </w:pict>
          </mc:Fallback>
        </mc:AlternateContent>
      </w:r>
      <w:r w:rsidRPr="003C5C05">
        <w:rPr>
          <w:b/>
          <w:sz w:val="72"/>
        </w:rPr>
        <w:sym w:font="Wingdings" w:char="F082"/>
      </w:r>
      <w:r w:rsidRPr="003C5C05">
        <w:rPr>
          <w:b/>
          <w:sz w:val="72"/>
        </w:rPr>
        <w:t xml:space="preserve"> Action Area: </w:t>
      </w:r>
      <w:r>
        <w:rPr>
          <w:b/>
          <w:sz w:val="72"/>
        </w:rPr>
        <w:br/>
      </w:r>
      <w:r w:rsidRPr="003C5C05">
        <w:rPr>
          <w:b/>
          <w:sz w:val="72"/>
        </w:rPr>
        <w:t>Education</w:t>
      </w:r>
      <w:bookmarkEnd w:id="38"/>
      <w:bookmarkEnd w:id="39"/>
    </w:p>
    <w:tbl>
      <w:tblPr>
        <w:tblStyle w:val="COPTableStyle"/>
        <w:tblW w:w="14596" w:type="dxa"/>
        <w:tblLayout w:type="fixed"/>
        <w:tblLook w:val="04A0" w:firstRow="1" w:lastRow="0" w:firstColumn="1" w:lastColumn="0" w:noHBand="0" w:noVBand="1"/>
      </w:tblPr>
      <w:tblGrid>
        <w:gridCol w:w="560"/>
        <w:gridCol w:w="6369"/>
        <w:gridCol w:w="8"/>
        <w:gridCol w:w="851"/>
        <w:gridCol w:w="853"/>
        <w:gridCol w:w="852"/>
        <w:gridCol w:w="3259"/>
        <w:gridCol w:w="1844"/>
      </w:tblGrid>
      <w:tr w:rsidR="007663D7" w:rsidRPr="007663D7" w14:paraId="5E6BD5D9" w14:textId="77777777" w:rsidTr="007663D7">
        <w:trPr>
          <w:cnfStyle w:val="100000000000" w:firstRow="1" w:lastRow="0" w:firstColumn="0" w:lastColumn="0" w:oddVBand="0" w:evenVBand="0" w:oddHBand="0" w:evenHBand="0" w:firstRowFirstColumn="0" w:firstRowLastColumn="0" w:lastRowFirstColumn="0" w:lastRowLastColumn="0"/>
          <w:trHeight w:val="259"/>
        </w:trPr>
        <w:tc>
          <w:tcPr>
            <w:tcW w:w="560" w:type="dxa"/>
            <w:shd w:val="clear" w:color="auto" w:fill="0E3F5B" w:themeFill="accent1"/>
          </w:tcPr>
          <w:p w14:paraId="55AD5453" w14:textId="77777777" w:rsidR="007663D7" w:rsidRPr="007663D7" w:rsidRDefault="007663D7" w:rsidP="00D54D4D">
            <w:pPr>
              <w:rPr>
                <w:color w:val="FFFFFF" w:themeColor="background1"/>
              </w:rPr>
            </w:pPr>
          </w:p>
        </w:tc>
        <w:tc>
          <w:tcPr>
            <w:tcW w:w="6369" w:type="dxa"/>
            <w:shd w:val="clear" w:color="auto" w:fill="0E3F5B" w:themeFill="accent1"/>
          </w:tcPr>
          <w:p w14:paraId="7588C7B2" w14:textId="77777777" w:rsidR="007663D7" w:rsidRPr="007663D7" w:rsidRDefault="007663D7" w:rsidP="00D54D4D">
            <w:pPr>
              <w:rPr>
                <w:color w:val="FFFFFF" w:themeColor="background1"/>
              </w:rPr>
            </w:pPr>
            <w:r w:rsidRPr="007663D7">
              <w:rPr>
                <w:color w:val="FFFFFF" w:themeColor="background1"/>
              </w:rPr>
              <w:t>Action</w:t>
            </w:r>
          </w:p>
        </w:tc>
        <w:tc>
          <w:tcPr>
            <w:tcW w:w="2564" w:type="dxa"/>
            <w:gridSpan w:val="4"/>
            <w:shd w:val="clear" w:color="auto" w:fill="0E3F5B" w:themeFill="accent1"/>
          </w:tcPr>
          <w:p w14:paraId="1B61E5D0" w14:textId="77777777" w:rsidR="007663D7" w:rsidRPr="007663D7" w:rsidRDefault="007663D7" w:rsidP="00D54D4D">
            <w:pPr>
              <w:rPr>
                <w:color w:val="FFFFFF" w:themeColor="background1"/>
              </w:rPr>
            </w:pPr>
            <w:r w:rsidRPr="007663D7">
              <w:rPr>
                <w:color w:val="FFFFFF" w:themeColor="background1"/>
              </w:rPr>
              <w:t>Expected timeframe</w:t>
            </w:r>
          </w:p>
        </w:tc>
        <w:tc>
          <w:tcPr>
            <w:tcW w:w="3259" w:type="dxa"/>
            <w:shd w:val="clear" w:color="auto" w:fill="0E3F5B" w:themeFill="accent1"/>
          </w:tcPr>
          <w:p w14:paraId="15BA10A4" w14:textId="77777777" w:rsidR="007663D7" w:rsidRPr="007663D7" w:rsidRDefault="007663D7" w:rsidP="00D54D4D">
            <w:pPr>
              <w:rPr>
                <w:color w:val="FFFFFF" w:themeColor="background1"/>
              </w:rPr>
            </w:pPr>
            <w:r w:rsidRPr="007663D7">
              <w:rPr>
                <w:color w:val="FFFFFF" w:themeColor="background1"/>
              </w:rPr>
              <w:t>Success measure</w:t>
            </w:r>
          </w:p>
        </w:tc>
        <w:tc>
          <w:tcPr>
            <w:tcW w:w="1844" w:type="dxa"/>
            <w:shd w:val="clear" w:color="auto" w:fill="0E3F5B" w:themeFill="accent1"/>
          </w:tcPr>
          <w:p w14:paraId="1E1D2046" w14:textId="77777777" w:rsidR="007663D7" w:rsidRPr="007663D7" w:rsidRDefault="007663D7" w:rsidP="00D54D4D">
            <w:pPr>
              <w:rPr>
                <w:color w:val="FFFFFF" w:themeColor="background1"/>
              </w:rPr>
            </w:pPr>
            <w:r w:rsidRPr="007663D7">
              <w:rPr>
                <w:color w:val="FFFFFF" w:themeColor="background1"/>
              </w:rPr>
              <w:t>Related action areas</w:t>
            </w:r>
          </w:p>
        </w:tc>
      </w:tr>
      <w:tr w:rsidR="007663D7" w:rsidRPr="007663D7" w14:paraId="48B824FD" w14:textId="77777777" w:rsidTr="007663D7">
        <w:trPr>
          <w:trHeight w:val="119"/>
        </w:trPr>
        <w:tc>
          <w:tcPr>
            <w:tcW w:w="560" w:type="dxa"/>
            <w:shd w:val="clear" w:color="auto" w:fill="0E3F5B" w:themeFill="accent1"/>
          </w:tcPr>
          <w:p w14:paraId="69F7DD6A" w14:textId="77777777" w:rsidR="007663D7" w:rsidRPr="007663D7" w:rsidRDefault="007663D7" w:rsidP="00D54D4D">
            <w:pPr>
              <w:rPr>
                <w:color w:val="FFFFFF" w:themeColor="background1"/>
                <w:sz w:val="24"/>
              </w:rPr>
            </w:pPr>
          </w:p>
        </w:tc>
        <w:tc>
          <w:tcPr>
            <w:tcW w:w="6369" w:type="dxa"/>
            <w:shd w:val="clear" w:color="auto" w:fill="0E3F5B" w:themeFill="accent1"/>
          </w:tcPr>
          <w:p w14:paraId="64F627D0" w14:textId="77777777" w:rsidR="007663D7" w:rsidRPr="007663D7" w:rsidRDefault="007663D7" w:rsidP="00D54D4D">
            <w:pPr>
              <w:rPr>
                <w:color w:val="FFFFFF" w:themeColor="background1"/>
                <w:sz w:val="24"/>
              </w:rPr>
            </w:pPr>
          </w:p>
        </w:tc>
        <w:tc>
          <w:tcPr>
            <w:tcW w:w="859" w:type="dxa"/>
            <w:gridSpan w:val="2"/>
            <w:shd w:val="clear" w:color="auto" w:fill="0E3F5B" w:themeFill="accent1"/>
          </w:tcPr>
          <w:p w14:paraId="52623D83" w14:textId="77777777" w:rsidR="007663D7" w:rsidRPr="007663D7" w:rsidRDefault="007663D7" w:rsidP="00D54D4D">
            <w:pPr>
              <w:rPr>
                <w:b/>
                <w:color w:val="FFFFFF" w:themeColor="background1"/>
                <w:sz w:val="24"/>
              </w:rPr>
            </w:pPr>
            <w:r w:rsidRPr="007663D7">
              <w:rPr>
                <w:b/>
                <w:color w:val="FFFFFF" w:themeColor="background1"/>
                <w:sz w:val="24"/>
              </w:rPr>
              <w:t>21/22</w:t>
            </w:r>
          </w:p>
        </w:tc>
        <w:tc>
          <w:tcPr>
            <w:tcW w:w="853" w:type="dxa"/>
            <w:shd w:val="clear" w:color="auto" w:fill="0E3F5B" w:themeFill="accent1"/>
          </w:tcPr>
          <w:p w14:paraId="1DDEBA76" w14:textId="77777777" w:rsidR="007663D7" w:rsidRPr="007663D7" w:rsidRDefault="007663D7" w:rsidP="00D54D4D">
            <w:pPr>
              <w:rPr>
                <w:b/>
                <w:color w:val="FFFFFF" w:themeColor="background1"/>
                <w:sz w:val="24"/>
              </w:rPr>
            </w:pPr>
            <w:r w:rsidRPr="007663D7">
              <w:rPr>
                <w:b/>
                <w:color w:val="FFFFFF" w:themeColor="background1"/>
                <w:sz w:val="24"/>
              </w:rPr>
              <w:t>22/23</w:t>
            </w:r>
          </w:p>
        </w:tc>
        <w:tc>
          <w:tcPr>
            <w:tcW w:w="852" w:type="dxa"/>
            <w:shd w:val="clear" w:color="auto" w:fill="0E3F5B" w:themeFill="accent1"/>
          </w:tcPr>
          <w:p w14:paraId="04A3FB9D" w14:textId="77777777" w:rsidR="007663D7" w:rsidRPr="007663D7" w:rsidRDefault="007663D7" w:rsidP="00D54D4D">
            <w:pPr>
              <w:rPr>
                <w:b/>
                <w:color w:val="FFFFFF" w:themeColor="background1"/>
                <w:sz w:val="24"/>
              </w:rPr>
            </w:pPr>
            <w:r w:rsidRPr="007663D7">
              <w:rPr>
                <w:b/>
                <w:color w:val="FFFFFF" w:themeColor="background1"/>
                <w:sz w:val="24"/>
              </w:rPr>
              <w:t>23/24</w:t>
            </w:r>
          </w:p>
        </w:tc>
        <w:tc>
          <w:tcPr>
            <w:tcW w:w="3259" w:type="dxa"/>
            <w:shd w:val="clear" w:color="auto" w:fill="0E3F5B" w:themeFill="accent1"/>
          </w:tcPr>
          <w:p w14:paraId="21F87919" w14:textId="77777777" w:rsidR="007663D7" w:rsidRPr="007663D7" w:rsidRDefault="007663D7" w:rsidP="00D54D4D">
            <w:pPr>
              <w:rPr>
                <w:color w:val="FFFFFF" w:themeColor="background1"/>
                <w:sz w:val="24"/>
              </w:rPr>
            </w:pPr>
          </w:p>
        </w:tc>
        <w:tc>
          <w:tcPr>
            <w:tcW w:w="1844" w:type="dxa"/>
            <w:shd w:val="clear" w:color="auto" w:fill="0E3F5B" w:themeFill="accent1"/>
          </w:tcPr>
          <w:p w14:paraId="544A7D5C" w14:textId="77777777" w:rsidR="007663D7" w:rsidRPr="007663D7" w:rsidRDefault="007663D7" w:rsidP="00D54D4D">
            <w:pPr>
              <w:rPr>
                <w:color w:val="FFFFFF" w:themeColor="background1"/>
                <w:sz w:val="24"/>
              </w:rPr>
            </w:pPr>
          </w:p>
        </w:tc>
      </w:tr>
      <w:tr w:rsidR="007663D7" w:rsidRPr="007663D7" w14:paraId="1FD19932" w14:textId="77777777" w:rsidTr="007663D7">
        <w:trPr>
          <w:cnfStyle w:val="000000010000" w:firstRow="0" w:lastRow="0" w:firstColumn="0" w:lastColumn="0" w:oddVBand="0" w:evenVBand="0" w:oddHBand="0" w:evenHBand="1" w:firstRowFirstColumn="0" w:firstRowLastColumn="0" w:lastRowFirstColumn="0" w:lastRowLastColumn="0"/>
          <w:trHeight w:val="227"/>
        </w:trPr>
        <w:tc>
          <w:tcPr>
            <w:tcW w:w="560" w:type="dxa"/>
            <w:shd w:val="clear" w:color="auto" w:fill="E4F2F3" w:themeFill="accent6" w:themeFillTint="33"/>
          </w:tcPr>
          <w:p w14:paraId="521BDE06" w14:textId="77777777" w:rsidR="008A3C08" w:rsidRPr="007663D7" w:rsidRDefault="008A3C08" w:rsidP="00D54D4D">
            <w:pPr>
              <w:rPr>
                <w:b/>
                <w:sz w:val="24"/>
              </w:rPr>
            </w:pPr>
            <w:r w:rsidRPr="007663D7">
              <w:rPr>
                <w:b/>
                <w:sz w:val="24"/>
              </w:rPr>
              <w:t>4</w:t>
            </w:r>
          </w:p>
        </w:tc>
        <w:tc>
          <w:tcPr>
            <w:tcW w:w="6377" w:type="dxa"/>
            <w:gridSpan w:val="2"/>
            <w:shd w:val="clear" w:color="auto" w:fill="E4F2F3" w:themeFill="accent6" w:themeFillTint="33"/>
          </w:tcPr>
          <w:p w14:paraId="1221808C" w14:textId="01689669" w:rsidR="008A3C08" w:rsidRPr="007663D7" w:rsidRDefault="008A3C08" w:rsidP="00D54D4D">
            <w:pPr>
              <w:rPr>
                <w:b/>
                <w:sz w:val="24"/>
              </w:rPr>
            </w:pPr>
            <w:r w:rsidRPr="007663D7">
              <w:rPr>
                <w:b/>
                <w:sz w:val="24"/>
              </w:rPr>
              <w:t xml:space="preserve">Provide LGBTQIA+ educational resources for the community to help the public understand how they can be </w:t>
            </w:r>
            <w:proofErr w:type="gramStart"/>
            <w:r w:rsidRPr="007663D7">
              <w:rPr>
                <w:b/>
                <w:sz w:val="24"/>
              </w:rPr>
              <w:t>allies</w:t>
            </w:r>
            <w:r w:rsidR="00962149">
              <w:rPr>
                <w:b/>
                <w:sz w:val="24"/>
              </w:rPr>
              <w:t>,</w:t>
            </w:r>
            <w:r w:rsidRPr="007663D7">
              <w:rPr>
                <w:b/>
                <w:sz w:val="24"/>
              </w:rPr>
              <w:t xml:space="preserve"> and</w:t>
            </w:r>
            <w:proofErr w:type="gramEnd"/>
            <w:r w:rsidRPr="007663D7">
              <w:rPr>
                <w:b/>
                <w:sz w:val="24"/>
              </w:rPr>
              <w:t xml:space="preserve"> assist the LGBTQIA+ community with accessing services.</w:t>
            </w:r>
          </w:p>
        </w:tc>
        <w:tc>
          <w:tcPr>
            <w:tcW w:w="851" w:type="dxa"/>
            <w:shd w:val="clear" w:color="auto" w:fill="E4F2F3" w:themeFill="accent6" w:themeFillTint="33"/>
          </w:tcPr>
          <w:p w14:paraId="2A4D31B5" w14:textId="77777777" w:rsidR="008A3C08" w:rsidRPr="007663D7" w:rsidRDefault="008A3C08" w:rsidP="00D54D4D">
            <w:pPr>
              <w:rPr>
                <w:sz w:val="24"/>
              </w:rPr>
            </w:pPr>
          </w:p>
        </w:tc>
        <w:tc>
          <w:tcPr>
            <w:tcW w:w="853" w:type="dxa"/>
            <w:shd w:val="clear" w:color="auto" w:fill="E4F2F3" w:themeFill="accent6" w:themeFillTint="33"/>
          </w:tcPr>
          <w:p w14:paraId="6E78C518" w14:textId="77777777" w:rsidR="008A3C08" w:rsidRPr="007663D7" w:rsidRDefault="008A3C08" w:rsidP="00D54D4D">
            <w:pPr>
              <w:rPr>
                <w:sz w:val="24"/>
              </w:rPr>
            </w:pPr>
          </w:p>
        </w:tc>
        <w:tc>
          <w:tcPr>
            <w:tcW w:w="852" w:type="dxa"/>
            <w:shd w:val="clear" w:color="auto" w:fill="E4F2F3" w:themeFill="accent6" w:themeFillTint="33"/>
          </w:tcPr>
          <w:p w14:paraId="2A2E097B" w14:textId="77777777" w:rsidR="008A3C08" w:rsidRPr="007663D7" w:rsidRDefault="008A3C08" w:rsidP="00D54D4D">
            <w:pPr>
              <w:rPr>
                <w:sz w:val="24"/>
              </w:rPr>
            </w:pPr>
          </w:p>
        </w:tc>
        <w:tc>
          <w:tcPr>
            <w:tcW w:w="3259" w:type="dxa"/>
            <w:shd w:val="clear" w:color="auto" w:fill="E4F2F3" w:themeFill="accent6" w:themeFillTint="33"/>
          </w:tcPr>
          <w:p w14:paraId="432E6C8E" w14:textId="77777777" w:rsidR="008A3C08" w:rsidRPr="007663D7" w:rsidRDefault="008A3C08" w:rsidP="00D54D4D">
            <w:pPr>
              <w:rPr>
                <w:sz w:val="24"/>
              </w:rPr>
            </w:pPr>
          </w:p>
        </w:tc>
        <w:tc>
          <w:tcPr>
            <w:tcW w:w="1844" w:type="dxa"/>
            <w:shd w:val="clear" w:color="auto" w:fill="E4F2F3" w:themeFill="accent6" w:themeFillTint="33"/>
          </w:tcPr>
          <w:p w14:paraId="67075841" w14:textId="77777777" w:rsidR="008A3C08" w:rsidRPr="007663D7" w:rsidRDefault="008A3C08" w:rsidP="00D54D4D">
            <w:pPr>
              <w:rPr>
                <w:sz w:val="24"/>
              </w:rPr>
            </w:pPr>
          </w:p>
        </w:tc>
      </w:tr>
      <w:tr w:rsidR="007663D7" w:rsidRPr="007663D7" w14:paraId="0C636DF8" w14:textId="77777777" w:rsidTr="007663D7">
        <w:trPr>
          <w:trHeight w:val="595"/>
        </w:trPr>
        <w:tc>
          <w:tcPr>
            <w:tcW w:w="560" w:type="dxa"/>
            <w:shd w:val="clear" w:color="auto" w:fill="auto"/>
          </w:tcPr>
          <w:p w14:paraId="46EED600" w14:textId="77777777" w:rsidR="008A3C08" w:rsidRPr="007663D7" w:rsidRDefault="008A3C08" w:rsidP="00D54D4D">
            <w:pPr>
              <w:rPr>
                <w:sz w:val="24"/>
              </w:rPr>
            </w:pPr>
            <w:r w:rsidRPr="007663D7">
              <w:rPr>
                <w:sz w:val="24"/>
              </w:rPr>
              <w:t>4.1</w:t>
            </w:r>
          </w:p>
        </w:tc>
        <w:tc>
          <w:tcPr>
            <w:tcW w:w="6377" w:type="dxa"/>
            <w:gridSpan w:val="2"/>
            <w:shd w:val="clear" w:color="auto" w:fill="auto"/>
          </w:tcPr>
          <w:p w14:paraId="539498BD" w14:textId="77777777" w:rsidR="008A3C08" w:rsidRPr="007663D7" w:rsidRDefault="008A3C08" w:rsidP="007663D7">
            <w:pPr>
              <w:rPr>
                <w:sz w:val="24"/>
              </w:rPr>
            </w:pPr>
            <w:r w:rsidRPr="007663D7">
              <w:rPr>
                <w:sz w:val="24"/>
              </w:rPr>
              <w:t xml:space="preserve">Commence the process of working with local LGBTQIA+ and allied </w:t>
            </w:r>
            <w:proofErr w:type="spellStart"/>
            <w:r w:rsidRPr="007663D7">
              <w:rPr>
                <w:sz w:val="24"/>
              </w:rPr>
              <w:t>organisations</w:t>
            </w:r>
            <w:proofErr w:type="spellEnd"/>
            <w:r w:rsidRPr="007663D7">
              <w:rPr>
                <w:sz w:val="24"/>
              </w:rPr>
              <w:t xml:space="preserve"> (subject matter experts) to undertake capacity building with businesses and other </w:t>
            </w:r>
            <w:proofErr w:type="spellStart"/>
            <w:r w:rsidRPr="007663D7">
              <w:rPr>
                <w:sz w:val="24"/>
              </w:rPr>
              <w:t>organisations</w:t>
            </w:r>
            <w:proofErr w:type="spellEnd"/>
            <w:r w:rsidRPr="007663D7">
              <w:rPr>
                <w:sz w:val="24"/>
              </w:rPr>
              <w:t xml:space="preserve"> within the City of Perth to help them understand the needs of the LGBTQIA+ community and learn how to be allies.</w:t>
            </w:r>
          </w:p>
        </w:tc>
        <w:tc>
          <w:tcPr>
            <w:tcW w:w="851" w:type="dxa"/>
            <w:shd w:val="clear" w:color="auto" w:fill="auto"/>
          </w:tcPr>
          <w:p w14:paraId="06B4633B" w14:textId="77777777" w:rsidR="008A3C08" w:rsidRPr="007663D7" w:rsidRDefault="008A3C08" w:rsidP="00D54D4D">
            <w:pPr>
              <w:rPr>
                <w:sz w:val="24"/>
              </w:rPr>
            </w:pPr>
          </w:p>
        </w:tc>
        <w:tc>
          <w:tcPr>
            <w:tcW w:w="853" w:type="dxa"/>
            <w:shd w:val="clear" w:color="auto" w:fill="auto"/>
          </w:tcPr>
          <w:p w14:paraId="514F765F" w14:textId="77777777" w:rsidR="008A3C08" w:rsidRPr="007663D7" w:rsidRDefault="008A3C08" w:rsidP="00D54D4D">
            <w:pPr>
              <w:rPr>
                <w:sz w:val="24"/>
              </w:rPr>
            </w:pPr>
            <w:r w:rsidRPr="007663D7">
              <w:rPr>
                <w:sz w:val="24"/>
              </w:rPr>
              <w:t>X</w:t>
            </w:r>
          </w:p>
        </w:tc>
        <w:tc>
          <w:tcPr>
            <w:tcW w:w="852" w:type="dxa"/>
            <w:shd w:val="clear" w:color="auto" w:fill="auto"/>
          </w:tcPr>
          <w:p w14:paraId="707CED3B" w14:textId="77777777" w:rsidR="008A3C08" w:rsidRPr="007663D7" w:rsidRDefault="008A3C08" w:rsidP="00D54D4D">
            <w:pPr>
              <w:rPr>
                <w:sz w:val="24"/>
              </w:rPr>
            </w:pPr>
            <w:r w:rsidRPr="007663D7">
              <w:rPr>
                <w:sz w:val="24"/>
              </w:rPr>
              <w:t>X</w:t>
            </w:r>
          </w:p>
        </w:tc>
        <w:tc>
          <w:tcPr>
            <w:tcW w:w="3259" w:type="dxa"/>
          </w:tcPr>
          <w:p w14:paraId="03A5DEA8" w14:textId="77777777" w:rsidR="008A3C08" w:rsidRPr="007663D7" w:rsidRDefault="008A3C08" w:rsidP="00D54D4D">
            <w:pPr>
              <w:rPr>
                <w:sz w:val="24"/>
              </w:rPr>
            </w:pPr>
            <w:r w:rsidRPr="007663D7">
              <w:rPr>
                <w:sz w:val="24"/>
              </w:rPr>
              <w:t>Capacity building initiatives delivered, as determined.</w:t>
            </w:r>
          </w:p>
        </w:tc>
        <w:tc>
          <w:tcPr>
            <w:tcW w:w="1844" w:type="dxa"/>
            <w:shd w:val="clear" w:color="auto" w:fill="auto"/>
          </w:tcPr>
          <w:p w14:paraId="0D5B8E01" w14:textId="77777777" w:rsidR="008A3C08" w:rsidRPr="007663D7" w:rsidRDefault="008A3C08" w:rsidP="00D54D4D">
            <w:pPr>
              <w:rPr>
                <w:sz w:val="24"/>
              </w:rPr>
            </w:pPr>
            <w:r w:rsidRPr="007663D7">
              <w:rPr>
                <w:sz w:val="24"/>
              </w:rPr>
              <w:t>Welcoming and Accessible Services</w:t>
            </w:r>
          </w:p>
        </w:tc>
      </w:tr>
    </w:tbl>
    <w:p w14:paraId="22517613" w14:textId="77777777" w:rsidR="0055759C" w:rsidRDefault="0055759C">
      <w:r>
        <w:br w:type="page"/>
      </w:r>
    </w:p>
    <w:tbl>
      <w:tblPr>
        <w:tblStyle w:val="COPTableStyle"/>
        <w:tblW w:w="14596" w:type="dxa"/>
        <w:tblLayout w:type="fixed"/>
        <w:tblLook w:val="04A0" w:firstRow="1" w:lastRow="0" w:firstColumn="1" w:lastColumn="0" w:noHBand="0" w:noVBand="1"/>
      </w:tblPr>
      <w:tblGrid>
        <w:gridCol w:w="555"/>
        <w:gridCol w:w="6365"/>
        <w:gridCol w:w="12"/>
        <w:gridCol w:w="854"/>
        <w:gridCol w:w="853"/>
        <w:gridCol w:w="852"/>
        <w:gridCol w:w="3259"/>
        <w:gridCol w:w="1846"/>
      </w:tblGrid>
      <w:tr w:rsidR="0055759C" w:rsidRPr="007663D7" w14:paraId="0F778CEF" w14:textId="77777777" w:rsidTr="0055759C">
        <w:trPr>
          <w:cnfStyle w:val="100000000000" w:firstRow="1" w:lastRow="0" w:firstColumn="0" w:lastColumn="0" w:oddVBand="0" w:evenVBand="0" w:oddHBand="0" w:evenHBand="0" w:firstRowFirstColumn="0" w:firstRowLastColumn="0" w:lastRowFirstColumn="0" w:lastRowLastColumn="0"/>
          <w:trHeight w:val="259"/>
        </w:trPr>
        <w:tc>
          <w:tcPr>
            <w:tcW w:w="555" w:type="dxa"/>
            <w:shd w:val="clear" w:color="auto" w:fill="0E3F5B" w:themeFill="accent1"/>
          </w:tcPr>
          <w:p w14:paraId="761072C5" w14:textId="4910BDE2" w:rsidR="0055759C" w:rsidRPr="0055759C" w:rsidRDefault="0055759C" w:rsidP="00D54D4D">
            <w:pPr>
              <w:rPr>
                <w:color w:val="FFFFFF" w:themeColor="background1"/>
              </w:rPr>
            </w:pPr>
          </w:p>
        </w:tc>
        <w:tc>
          <w:tcPr>
            <w:tcW w:w="6365" w:type="dxa"/>
            <w:shd w:val="clear" w:color="auto" w:fill="0E3F5B" w:themeFill="accent1"/>
          </w:tcPr>
          <w:p w14:paraId="700FF649" w14:textId="77777777" w:rsidR="0055759C" w:rsidRPr="0055759C" w:rsidRDefault="0055759C" w:rsidP="00D54D4D">
            <w:pPr>
              <w:rPr>
                <w:color w:val="FFFFFF" w:themeColor="background1"/>
              </w:rPr>
            </w:pPr>
            <w:r w:rsidRPr="0055759C">
              <w:rPr>
                <w:color w:val="FFFFFF" w:themeColor="background1"/>
              </w:rPr>
              <w:t>Action</w:t>
            </w:r>
          </w:p>
        </w:tc>
        <w:tc>
          <w:tcPr>
            <w:tcW w:w="2571" w:type="dxa"/>
            <w:gridSpan w:val="4"/>
            <w:shd w:val="clear" w:color="auto" w:fill="0E3F5B" w:themeFill="accent1"/>
          </w:tcPr>
          <w:p w14:paraId="2F683F23" w14:textId="77777777" w:rsidR="0055759C" w:rsidRPr="0055759C" w:rsidRDefault="0055759C" w:rsidP="00D54D4D">
            <w:pPr>
              <w:rPr>
                <w:color w:val="FFFFFF" w:themeColor="background1"/>
              </w:rPr>
            </w:pPr>
            <w:r w:rsidRPr="0055759C">
              <w:rPr>
                <w:color w:val="FFFFFF" w:themeColor="background1"/>
              </w:rPr>
              <w:t>Expected timeframe</w:t>
            </w:r>
          </w:p>
        </w:tc>
        <w:tc>
          <w:tcPr>
            <w:tcW w:w="3259" w:type="dxa"/>
            <w:shd w:val="clear" w:color="auto" w:fill="0E3F5B" w:themeFill="accent1"/>
          </w:tcPr>
          <w:p w14:paraId="4D4AFBDA" w14:textId="77777777" w:rsidR="0055759C" w:rsidRPr="0055759C" w:rsidRDefault="0055759C" w:rsidP="00D54D4D">
            <w:pPr>
              <w:rPr>
                <w:color w:val="FFFFFF" w:themeColor="background1"/>
              </w:rPr>
            </w:pPr>
            <w:r w:rsidRPr="0055759C">
              <w:rPr>
                <w:color w:val="FFFFFF" w:themeColor="background1"/>
              </w:rPr>
              <w:t>Success measure</w:t>
            </w:r>
          </w:p>
        </w:tc>
        <w:tc>
          <w:tcPr>
            <w:tcW w:w="1846" w:type="dxa"/>
            <w:shd w:val="clear" w:color="auto" w:fill="0E3F5B" w:themeFill="accent1"/>
          </w:tcPr>
          <w:p w14:paraId="50ACC7BD" w14:textId="77777777" w:rsidR="0055759C" w:rsidRPr="0055759C" w:rsidRDefault="0055759C" w:rsidP="00D54D4D">
            <w:pPr>
              <w:rPr>
                <w:color w:val="FFFFFF" w:themeColor="background1"/>
              </w:rPr>
            </w:pPr>
            <w:r w:rsidRPr="0055759C">
              <w:rPr>
                <w:color w:val="FFFFFF" w:themeColor="background1"/>
              </w:rPr>
              <w:t>Related action areas</w:t>
            </w:r>
          </w:p>
        </w:tc>
      </w:tr>
      <w:tr w:rsidR="0055759C" w:rsidRPr="007663D7" w14:paraId="00AFE904" w14:textId="77777777" w:rsidTr="0055759C">
        <w:trPr>
          <w:trHeight w:val="119"/>
        </w:trPr>
        <w:tc>
          <w:tcPr>
            <w:tcW w:w="555" w:type="dxa"/>
            <w:shd w:val="clear" w:color="auto" w:fill="0E3F5B" w:themeFill="accent1"/>
          </w:tcPr>
          <w:p w14:paraId="7866562E" w14:textId="77777777" w:rsidR="0055759C" w:rsidRPr="0055759C" w:rsidRDefault="0055759C" w:rsidP="00D54D4D">
            <w:pPr>
              <w:rPr>
                <w:b/>
                <w:color w:val="FFFFFF" w:themeColor="background1"/>
                <w:sz w:val="24"/>
              </w:rPr>
            </w:pPr>
          </w:p>
        </w:tc>
        <w:tc>
          <w:tcPr>
            <w:tcW w:w="6365" w:type="dxa"/>
            <w:shd w:val="clear" w:color="auto" w:fill="0E3F5B" w:themeFill="accent1"/>
          </w:tcPr>
          <w:p w14:paraId="09052D1B" w14:textId="77777777" w:rsidR="0055759C" w:rsidRPr="0055759C" w:rsidRDefault="0055759C" w:rsidP="00D54D4D">
            <w:pPr>
              <w:rPr>
                <w:b/>
                <w:color w:val="FFFFFF" w:themeColor="background1"/>
                <w:sz w:val="24"/>
              </w:rPr>
            </w:pPr>
          </w:p>
        </w:tc>
        <w:tc>
          <w:tcPr>
            <w:tcW w:w="866" w:type="dxa"/>
            <w:gridSpan w:val="2"/>
            <w:shd w:val="clear" w:color="auto" w:fill="0E3F5B" w:themeFill="accent1"/>
          </w:tcPr>
          <w:p w14:paraId="26A02B2B" w14:textId="77777777" w:rsidR="0055759C" w:rsidRPr="0055759C" w:rsidRDefault="0055759C" w:rsidP="00D54D4D">
            <w:pPr>
              <w:rPr>
                <w:b/>
                <w:color w:val="FFFFFF" w:themeColor="background1"/>
                <w:sz w:val="24"/>
              </w:rPr>
            </w:pPr>
            <w:r w:rsidRPr="0055759C">
              <w:rPr>
                <w:b/>
                <w:color w:val="FFFFFF" w:themeColor="background1"/>
                <w:sz w:val="24"/>
              </w:rPr>
              <w:t>21/22</w:t>
            </w:r>
          </w:p>
        </w:tc>
        <w:tc>
          <w:tcPr>
            <w:tcW w:w="853" w:type="dxa"/>
            <w:shd w:val="clear" w:color="auto" w:fill="0E3F5B" w:themeFill="accent1"/>
          </w:tcPr>
          <w:p w14:paraId="69A4D999" w14:textId="77777777" w:rsidR="0055759C" w:rsidRPr="0055759C" w:rsidRDefault="0055759C" w:rsidP="00D54D4D">
            <w:pPr>
              <w:rPr>
                <w:b/>
                <w:color w:val="FFFFFF" w:themeColor="background1"/>
                <w:sz w:val="24"/>
              </w:rPr>
            </w:pPr>
            <w:r w:rsidRPr="0055759C">
              <w:rPr>
                <w:b/>
                <w:color w:val="FFFFFF" w:themeColor="background1"/>
                <w:sz w:val="24"/>
              </w:rPr>
              <w:t>22/23</w:t>
            </w:r>
          </w:p>
        </w:tc>
        <w:tc>
          <w:tcPr>
            <w:tcW w:w="852" w:type="dxa"/>
            <w:shd w:val="clear" w:color="auto" w:fill="0E3F5B" w:themeFill="accent1"/>
          </w:tcPr>
          <w:p w14:paraId="743CBFA2" w14:textId="77777777" w:rsidR="0055759C" w:rsidRPr="0055759C" w:rsidRDefault="0055759C" w:rsidP="00D54D4D">
            <w:pPr>
              <w:rPr>
                <w:b/>
                <w:color w:val="FFFFFF" w:themeColor="background1"/>
                <w:sz w:val="24"/>
              </w:rPr>
            </w:pPr>
            <w:r w:rsidRPr="0055759C">
              <w:rPr>
                <w:b/>
                <w:color w:val="FFFFFF" w:themeColor="background1"/>
                <w:sz w:val="24"/>
              </w:rPr>
              <w:t>23/24</w:t>
            </w:r>
          </w:p>
        </w:tc>
        <w:tc>
          <w:tcPr>
            <w:tcW w:w="3259" w:type="dxa"/>
            <w:shd w:val="clear" w:color="auto" w:fill="0E3F5B" w:themeFill="accent1"/>
          </w:tcPr>
          <w:p w14:paraId="5990B01F" w14:textId="77777777" w:rsidR="0055759C" w:rsidRPr="0055759C" w:rsidRDefault="0055759C" w:rsidP="00D54D4D">
            <w:pPr>
              <w:rPr>
                <w:b/>
                <w:color w:val="FFFFFF" w:themeColor="background1"/>
                <w:sz w:val="24"/>
              </w:rPr>
            </w:pPr>
          </w:p>
        </w:tc>
        <w:tc>
          <w:tcPr>
            <w:tcW w:w="1846" w:type="dxa"/>
            <w:shd w:val="clear" w:color="auto" w:fill="0E3F5B" w:themeFill="accent1"/>
          </w:tcPr>
          <w:p w14:paraId="1EC18249" w14:textId="77777777" w:rsidR="0055759C" w:rsidRPr="0055759C" w:rsidRDefault="0055759C" w:rsidP="00D54D4D">
            <w:pPr>
              <w:rPr>
                <w:b/>
                <w:color w:val="FFFFFF" w:themeColor="background1"/>
                <w:sz w:val="24"/>
              </w:rPr>
            </w:pPr>
          </w:p>
        </w:tc>
      </w:tr>
      <w:tr w:rsidR="007663D7" w:rsidRPr="007663D7" w14:paraId="289E11B2" w14:textId="77777777" w:rsidTr="0055759C">
        <w:trPr>
          <w:cnfStyle w:val="000000010000" w:firstRow="0" w:lastRow="0" w:firstColumn="0" w:lastColumn="0" w:oddVBand="0" w:evenVBand="0" w:oddHBand="0" w:evenHBand="1" w:firstRowFirstColumn="0" w:firstRowLastColumn="0" w:lastRowFirstColumn="0" w:lastRowLastColumn="0"/>
          <w:trHeight w:val="1811"/>
        </w:trPr>
        <w:tc>
          <w:tcPr>
            <w:tcW w:w="555" w:type="dxa"/>
            <w:shd w:val="clear" w:color="auto" w:fill="auto"/>
          </w:tcPr>
          <w:p w14:paraId="5D7E8002" w14:textId="77777777" w:rsidR="008A3C08" w:rsidRPr="007663D7" w:rsidRDefault="008A3C08" w:rsidP="00D54D4D">
            <w:pPr>
              <w:rPr>
                <w:sz w:val="24"/>
              </w:rPr>
            </w:pPr>
            <w:r w:rsidRPr="007663D7">
              <w:rPr>
                <w:sz w:val="24"/>
              </w:rPr>
              <w:t>4.2</w:t>
            </w:r>
          </w:p>
        </w:tc>
        <w:tc>
          <w:tcPr>
            <w:tcW w:w="6377" w:type="dxa"/>
            <w:gridSpan w:val="2"/>
            <w:shd w:val="clear" w:color="auto" w:fill="auto"/>
          </w:tcPr>
          <w:p w14:paraId="5901C06A" w14:textId="77777777" w:rsidR="008A3C08" w:rsidRPr="007663D7" w:rsidRDefault="008A3C08" w:rsidP="007663D7">
            <w:pPr>
              <w:rPr>
                <w:i/>
                <w:sz w:val="24"/>
              </w:rPr>
            </w:pPr>
            <w:r w:rsidRPr="007663D7">
              <w:rPr>
                <w:sz w:val="24"/>
              </w:rPr>
              <w:t xml:space="preserve">Develop a printed resource in line with other equity, diversity and inclusion materials, of LGBTQIA+ services and stakeholders for distribution through City of Perth owned venues and available online. </w:t>
            </w:r>
          </w:p>
        </w:tc>
        <w:tc>
          <w:tcPr>
            <w:tcW w:w="854" w:type="dxa"/>
            <w:shd w:val="clear" w:color="auto" w:fill="auto"/>
          </w:tcPr>
          <w:p w14:paraId="333F8DBB" w14:textId="77777777" w:rsidR="008A3C08" w:rsidRPr="007663D7" w:rsidRDefault="008A3C08" w:rsidP="00D54D4D">
            <w:pPr>
              <w:rPr>
                <w:sz w:val="24"/>
              </w:rPr>
            </w:pPr>
            <w:r w:rsidRPr="007663D7">
              <w:rPr>
                <w:sz w:val="24"/>
              </w:rPr>
              <w:t>X</w:t>
            </w:r>
          </w:p>
        </w:tc>
        <w:tc>
          <w:tcPr>
            <w:tcW w:w="853" w:type="dxa"/>
            <w:shd w:val="clear" w:color="auto" w:fill="auto"/>
          </w:tcPr>
          <w:p w14:paraId="282D1601" w14:textId="77777777" w:rsidR="008A3C08" w:rsidRPr="007663D7" w:rsidRDefault="008A3C08" w:rsidP="00D54D4D">
            <w:pPr>
              <w:rPr>
                <w:sz w:val="24"/>
              </w:rPr>
            </w:pPr>
            <w:r w:rsidRPr="007663D7">
              <w:rPr>
                <w:sz w:val="24"/>
              </w:rPr>
              <w:t>X</w:t>
            </w:r>
          </w:p>
        </w:tc>
        <w:tc>
          <w:tcPr>
            <w:tcW w:w="852" w:type="dxa"/>
            <w:shd w:val="clear" w:color="auto" w:fill="auto"/>
          </w:tcPr>
          <w:p w14:paraId="64B1DA62" w14:textId="77777777" w:rsidR="008A3C08" w:rsidRPr="007663D7" w:rsidRDefault="008A3C08" w:rsidP="00D54D4D">
            <w:pPr>
              <w:rPr>
                <w:sz w:val="24"/>
              </w:rPr>
            </w:pPr>
            <w:r w:rsidRPr="007663D7">
              <w:rPr>
                <w:sz w:val="24"/>
              </w:rPr>
              <w:t>X</w:t>
            </w:r>
          </w:p>
        </w:tc>
        <w:tc>
          <w:tcPr>
            <w:tcW w:w="3259" w:type="dxa"/>
          </w:tcPr>
          <w:p w14:paraId="1613E062" w14:textId="77777777" w:rsidR="008A3C08" w:rsidRPr="007663D7" w:rsidRDefault="008A3C08" w:rsidP="00D54D4D">
            <w:pPr>
              <w:rPr>
                <w:sz w:val="24"/>
              </w:rPr>
            </w:pPr>
            <w:r w:rsidRPr="007663D7">
              <w:rPr>
                <w:sz w:val="24"/>
              </w:rPr>
              <w:t>Printed resource developed and distributed.</w:t>
            </w:r>
          </w:p>
        </w:tc>
        <w:tc>
          <w:tcPr>
            <w:tcW w:w="1846" w:type="dxa"/>
            <w:shd w:val="clear" w:color="auto" w:fill="auto"/>
          </w:tcPr>
          <w:p w14:paraId="1393CFF8" w14:textId="77777777" w:rsidR="008A3C08" w:rsidRPr="007663D7" w:rsidRDefault="008A3C08" w:rsidP="00D54D4D">
            <w:pPr>
              <w:rPr>
                <w:sz w:val="24"/>
              </w:rPr>
            </w:pPr>
          </w:p>
        </w:tc>
      </w:tr>
      <w:tr w:rsidR="0055759C" w:rsidRPr="007663D7" w14:paraId="6401D2E7" w14:textId="77777777" w:rsidTr="0055759C">
        <w:trPr>
          <w:trHeight w:val="465"/>
        </w:trPr>
        <w:tc>
          <w:tcPr>
            <w:tcW w:w="555" w:type="dxa"/>
            <w:shd w:val="clear" w:color="auto" w:fill="auto"/>
          </w:tcPr>
          <w:p w14:paraId="2A8D3916" w14:textId="77777777" w:rsidR="008A3C08" w:rsidRPr="007663D7" w:rsidRDefault="008A3C08" w:rsidP="00D54D4D">
            <w:pPr>
              <w:rPr>
                <w:sz w:val="24"/>
              </w:rPr>
            </w:pPr>
            <w:r w:rsidRPr="007663D7">
              <w:rPr>
                <w:sz w:val="24"/>
              </w:rPr>
              <w:t>4.3</w:t>
            </w:r>
          </w:p>
        </w:tc>
        <w:tc>
          <w:tcPr>
            <w:tcW w:w="6377" w:type="dxa"/>
            <w:gridSpan w:val="2"/>
            <w:shd w:val="clear" w:color="auto" w:fill="auto"/>
          </w:tcPr>
          <w:p w14:paraId="06D3C94D" w14:textId="77777777" w:rsidR="008A3C08" w:rsidRPr="007663D7" w:rsidRDefault="008A3C08" w:rsidP="0055759C">
            <w:pPr>
              <w:rPr>
                <w:sz w:val="24"/>
              </w:rPr>
            </w:pPr>
            <w:r w:rsidRPr="007663D7">
              <w:rPr>
                <w:sz w:val="24"/>
              </w:rPr>
              <w:t>Work with Culturally and Linguistically Diverse (</w:t>
            </w:r>
            <w:proofErr w:type="spellStart"/>
            <w:r w:rsidRPr="007663D7">
              <w:rPr>
                <w:sz w:val="24"/>
              </w:rPr>
              <w:t>CaLD</w:t>
            </w:r>
            <w:proofErr w:type="spellEnd"/>
            <w:r w:rsidRPr="007663D7">
              <w:rPr>
                <w:sz w:val="24"/>
              </w:rPr>
              <w:t xml:space="preserve">) </w:t>
            </w:r>
            <w:proofErr w:type="spellStart"/>
            <w:r w:rsidRPr="007663D7">
              <w:rPr>
                <w:sz w:val="24"/>
              </w:rPr>
              <w:t>organisations</w:t>
            </w:r>
            <w:proofErr w:type="spellEnd"/>
            <w:r w:rsidRPr="007663D7">
              <w:rPr>
                <w:sz w:val="24"/>
              </w:rPr>
              <w:t xml:space="preserve"> to ensure resource developed in 4.2 is available in languages that are highly represented in the Perth LGBTQIA+ community.</w:t>
            </w:r>
          </w:p>
        </w:tc>
        <w:tc>
          <w:tcPr>
            <w:tcW w:w="854" w:type="dxa"/>
            <w:shd w:val="clear" w:color="auto" w:fill="auto"/>
          </w:tcPr>
          <w:p w14:paraId="05DE4D51" w14:textId="77777777" w:rsidR="008A3C08" w:rsidRPr="007663D7" w:rsidRDefault="008A3C08" w:rsidP="00D54D4D">
            <w:pPr>
              <w:rPr>
                <w:sz w:val="24"/>
              </w:rPr>
            </w:pPr>
          </w:p>
        </w:tc>
        <w:tc>
          <w:tcPr>
            <w:tcW w:w="853" w:type="dxa"/>
            <w:shd w:val="clear" w:color="auto" w:fill="auto"/>
          </w:tcPr>
          <w:p w14:paraId="3C48D4B3" w14:textId="77777777" w:rsidR="008A3C08" w:rsidRPr="007663D7" w:rsidRDefault="008A3C08" w:rsidP="00D54D4D">
            <w:pPr>
              <w:rPr>
                <w:sz w:val="24"/>
              </w:rPr>
            </w:pPr>
            <w:r w:rsidRPr="007663D7">
              <w:rPr>
                <w:sz w:val="24"/>
              </w:rPr>
              <w:t>X</w:t>
            </w:r>
          </w:p>
        </w:tc>
        <w:tc>
          <w:tcPr>
            <w:tcW w:w="852" w:type="dxa"/>
            <w:shd w:val="clear" w:color="auto" w:fill="auto"/>
          </w:tcPr>
          <w:p w14:paraId="51149A50" w14:textId="77777777" w:rsidR="008A3C08" w:rsidRPr="007663D7" w:rsidRDefault="008A3C08" w:rsidP="00D54D4D">
            <w:pPr>
              <w:rPr>
                <w:sz w:val="24"/>
              </w:rPr>
            </w:pPr>
            <w:r w:rsidRPr="007663D7">
              <w:rPr>
                <w:sz w:val="24"/>
              </w:rPr>
              <w:t>X</w:t>
            </w:r>
          </w:p>
        </w:tc>
        <w:tc>
          <w:tcPr>
            <w:tcW w:w="3259" w:type="dxa"/>
          </w:tcPr>
          <w:p w14:paraId="1E70CD40" w14:textId="77777777" w:rsidR="008A3C08" w:rsidRPr="007663D7" w:rsidRDefault="008A3C08" w:rsidP="00D54D4D">
            <w:pPr>
              <w:rPr>
                <w:sz w:val="24"/>
              </w:rPr>
            </w:pPr>
            <w:r w:rsidRPr="007663D7">
              <w:rPr>
                <w:sz w:val="24"/>
              </w:rPr>
              <w:t>Multilingual resource/s developed based on community need.</w:t>
            </w:r>
          </w:p>
        </w:tc>
        <w:tc>
          <w:tcPr>
            <w:tcW w:w="1846" w:type="dxa"/>
            <w:shd w:val="clear" w:color="auto" w:fill="auto"/>
          </w:tcPr>
          <w:p w14:paraId="687ED016" w14:textId="77777777" w:rsidR="008A3C08" w:rsidRPr="007663D7" w:rsidRDefault="008A3C08" w:rsidP="00D54D4D">
            <w:pPr>
              <w:rPr>
                <w:sz w:val="24"/>
              </w:rPr>
            </w:pPr>
            <w:r w:rsidRPr="007663D7">
              <w:rPr>
                <w:sz w:val="24"/>
              </w:rPr>
              <w:t>Welcoming and Accessible Services</w:t>
            </w:r>
          </w:p>
        </w:tc>
      </w:tr>
      <w:tr w:rsidR="0055759C" w:rsidRPr="007663D7" w14:paraId="36AF7124" w14:textId="77777777" w:rsidTr="0055759C">
        <w:trPr>
          <w:cnfStyle w:val="000000010000" w:firstRow="0" w:lastRow="0" w:firstColumn="0" w:lastColumn="0" w:oddVBand="0" w:evenVBand="0" w:oddHBand="0" w:evenHBand="1" w:firstRowFirstColumn="0" w:firstRowLastColumn="0" w:lastRowFirstColumn="0" w:lastRowLastColumn="0"/>
          <w:trHeight w:val="238"/>
        </w:trPr>
        <w:tc>
          <w:tcPr>
            <w:tcW w:w="555" w:type="dxa"/>
            <w:shd w:val="clear" w:color="auto" w:fill="auto"/>
          </w:tcPr>
          <w:p w14:paraId="3504CBE0" w14:textId="77777777" w:rsidR="008A3C08" w:rsidRPr="007663D7" w:rsidRDefault="008A3C08" w:rsidP="00D54D4D">
            <w:pPr>
              <w:rPr>
                <w:b/>
                <w:sz w:val="24"/>
              </w:rPr>
            </w:pPr>
            <w:r w:rsidRPr="007663D7">
              <w:rPr>
                <w:sz w:val="24"/>
              </w:rPr>
              <w:t>4.4</w:t>
            </w:r>
          </w:p>
        </w:tc>
        <w:tc>
          <w:tcPr>
            <w:tcW w:w="6377" w:type="dxa"/>
            <w:gridSpan w:val="2"/>
            <w:shd w:val="clear" w:color="auto" w:fill="auto"/>
          </w:tcPr>
          <w:p w14:paraId="140E0FB1" w14:textId="77777777" w:rsidR="008A3C08" w:rsidRPr="007663D7" w:rsidRDefault="008A3C08" w:rsidP="0055759C">
            <w:pPr>
              <w:rPr>
                <w:b/>
                <w:sz w:val="24"/>
              </w:rPr>
            </w:pPr>
            <w:r w:rsidRPr="007663D7">
              <w:rPr>
                <w:sz w:val="24"/>
              </w:rPr>
              <w:t>Undertake community capacity building by funding free LGBTQIA+ education/information sessions and ally training sessions for community members to attend.</w:t>
            </w:r>
          </w:p>
        </w:tc>
        <w:tc>
          <w:tcPr>
            <w:tcW w:w="854" w:type="dxa"/>
            <w:shd w:val="clear" w:color="auto" w:fill="auto"/>
          </w:tcPr>
          <w:p w14:paraId="7A7CBF6E" w14:textId="77777777" w:rsidR="008A3C08" w:rsidRPr="007663D7" w:rsidRDefault="008A3C08" w:rsidP="00D54D4D">
            <w:pPr>
              <w:rPr>
                <w:sz w:val="24"/>
              </w:rPr>
            </w:pPr>
          </w:p>
        </w:tc>
        <w:tc>
          <w:tcPr>
            <w:tcW w:w="853" w:type="dxa"/>
            <w:shd w:val="clear" w:color="auto" w:fill="auto"/>
          </w:tcPr>
          <w:p w14:paraId="1EC8DFC4" w14:textId="77777777" w:rsidR="008A3C08" w:rsidRPr="007663D7" w:rsidRDefault="008A3C08" w:rsidP="00D54D4D">
            <w:pPr>
              <w:rPr>
                <w:sz w:val="24"/>
              </w:rPr>
            </w:pPr>
            <w:r w:rsidRPr="007663D7">
              <w:rPr>
                <w:sz w:val="24"/>
              </w:rPr>
              <w:t>X</w:t>
            </w:r>
          </w:p>
        </w:tc>
        <w:tc>
          <w:tcPr>
            <w:tcW w:w="852" w:type="dxa"/>
            <w:shd w:val="clear" w:color="auto" w:fill="auto"/>
          </w:tcPr>
          <w:p w14:paraId="1B3D1EF9" w14:textId="77777777" w:rsidR="008A3C08" w:rsidRPr="007663D7" w:rsidRDefault="008A3C08" w:rsidP="00D54D4D">
            <w:pPr>
              <w:rPr>
                <w:sz w:val="24"/>
              </w:rPr>
            </w:pPr>
            <w:r w:rsidRPr="007663D7">
              <w:rPr>
                <w:sz w:val="24"/>
              </w:rPr>
              <w:t>X</w:t>
            </w:r>
          </w:p>
        </w:tc>
        <w:tc>
          <w:tcPr>
            <w:tcW w:w="3259" w:type="dxa"/>
          </w:tcPr>
          <w:p w14:paraId="12D9F5D9" w14:textId="77777777" w:rsidR="008A3C08" w:rsidRPr="007663D7" w:rsidRDefault="008A3C08" w:rsidP="00D54D4D">
            <w:pPr>
              <w:rPr>
                <w:sz w:val="24"/>
              </w:rPr>
            </w:pPr>
            <w:r w:rsidRPr="007663D7">
              <w:rPr>
                <w:sz w:val="24"/>
              </w:rPr>
              <w:t>Delivery of session/s and training to community.</w:t>
            </w:r>
          </w:p>
        </w:tc>
        <w:tc>
          <w:tcPr>
            <w:tcW w:w="1846" w:type="dxa"/>
            <w:shd w:val="clear" w:color="auto" w:fill="auto"/>
          </w:tcPr>
          <w:p w14:paraId="4EB952EF" w14:textId="77777777" w:rsidR="008A3C08" w:rsidRPr="007663D7" w:rsidRDefault="008A3C08" w:rsidP="00D54D4D">
            <w:pPr>
              <w:rPr>
                <w:sz w:val="24"/>
              </w:rPr>
            </w:pPr>
          </w:p>
        </w:tc>
      </w:tr>
      <w:tr w:rsidR="0055759C" w:rsidRPr="007663D7" w14:paraId="14F2FEB8" w14:textId="77777777" w:rsidTr="0055759C">
        <w:trPr>
          <w:trHeight w:val="238"/>
        </w:trPr>
        <w:tc>
          <w:tcPr>
            <w:tcW w:w="555" w:type="dxa"/>
            <w:shd w:val="clear" w:color="auto" w:fill="E4F2F3" w:themeFill="accent6" w:themeFillTint="33"/>
          </w:tcPr>
          <w:p w14:paraId="03945583" w14:textId="77777777" w:rsidR="008A3C08" w:rsidRPr="007663D7" w:rsidRDefault="008A3C08" w:rsidP="00D54D4D">
            <w:pPr>
              <w:rPr>
                <w:b/>
                <w:sz w:val="24"/>
              </w:rPr>
            </w:pPr>
            <w:r w:rsidRPr="007663D7">
              <w:rPr>
                <w:b/>
                <w:sz w:val="24"/>
              </w:rPr>
              <w:t>5</w:t>
            </w:r>
          </w:p>
        </w:tc>
        <w:tc>
          <w:tcPr>
            <w:tcW w:w="6377" w:type="dxa"/>
            <w:gridSpan w:val="2"/>
            <w:shd w:val="clear" w:color="auto" w:fill="E4F2F3" w:themeFill="accent6" w:themeFillTint="33"/>
          </w:tcPr>
          <w:p w14:paraId="6CA1377D" w14:textId="77777777" w:rsidR="008A3C08" w:rsidRPr="007663D7" w:rsidRDefault="008A3C08" w:rsidP="00D54D4D">
            <w:pPr>
              <w:rPr>
                <w:b/>
                <w:sz w:val="24"/>
              </w:rPr>
            </w:pPr>
            <w:r w:rsidRPr="007663D7">
              <w:rPr>
                <w:b/>
                <w:sz w:val="24"/>
              </w:rPr>
              <w:t>Develop a Communications Plan to support the implementation of the LGBTQIA+ Plan, raising awareness of the needs of the LGBTQIA+ community by sharing details of the initiatives the City is undertaking.</w:t>
            </w:r>
          </w:p>
        </w:tc>
        <w:tc>
          <w:tcPr>
            <w:tcW w:w="854" w:type="dxa"/>
            <w:shd w:val="clear" w:color="auto" w:fill="E4F2F3" w:themeFill="accent6" w:themeFillTint="33"/>
          </w:tcPr>
          <w:p w14:paraId="7FDA9963" w14:textId="77777777" w:rsidR="008A3C08" w:rsidRPr="007663D7" w:rsidRDefault="008A3C08" w:rsidP="00D54D4D">
            <w:pPr>
              <w:rPr>
                <w:sz w:val="24"/>
              </w:rPr>
            </w:pPr>
            <w:r w:rsidRPr="007663D7">
              <w:rPr>
                <w:sz w:val="24"/>
              </w:rPr>
              <w:t>X</w:t>
            </w:r>
          </w:p>
        </w:tc>
        <w:tc>
          <w:tcPr>
            <w:tcW w:w="853" w:type="dxa"/>
            <w:shd w:val="clear" w:color="auto" w:fill="E4F2F3" w:themeFill="accent6" w:themeFillTint="33"/>
          </w:tcPr>
          <w:p w14:paraId="003B6939" w14:textId="77777777" w:rsidR="008A3C08" w:rsidRPr="007663D7" w:rsidRDefault="008A3C08" w:rsidP="00D54D4D">
            <w:pPr>
              <w:rPr>
                <w:sz w:val="24"/>
              </w:rPr>
            </w:pPr>
            <w:r w:rsidRPr="007663D7">
              <w:rPr>
                <w:sz w:val="24"/>
              </w:rPr>
              <w:t>X</w:t>
            </w:r>
          </w:p>
        </w:tc>
        <w:tc>
          <w:tcPr>
            <w:tcW w:w="852" w:type="dxa"/>
            <w:shd w:val="clear" w:color="auto" w:fill="E4F2F3" w:themeFill="accent6" w:themeFillTint="33"/>
          </w:tcPr>
          <w:p w14:paraId="024065BC" w14:textId="77777777" w:rsidR="008A3C08" w:rsidRPr="007663D7" w:rsidRDefault="008A3C08" w:rsidP="00D54D4D">
            <w:pPr>
              <w:rPr>
                <w:sz w:val="24"/>
              </w:rPr>
            </w:pPr>
            <w:r w:rsidRPr="007663D7">
              <w:rPr>
                <w:sz w:val="24"/>
              </w:rPr>
              <w:t>X</w:t>
            </w:r>
          </w:p>
        </w:tc>
        <w:tc>
          <w:tcPr>
            <w:tcW w:w="3259" w:type="dxa"/>
            <w:shd w:val="clear" w:color="auto" w:fill="E4F2F3" w:themeFill="accent6" w:themeFillTint="33"/>
          </w:tcPr>
          <w:p w14:paraId="7B8B8F59" w14:textId="77777777" w:rsidR="008A3C08" w:rsidRPr="007663D7" w:rsidRDefault="008A3C08" w:rsidP="00D54D4D">
            <w:pPr>
              <w:rPr>
                <w:sz w:val="24"/>
              </w:rPr>
            </w:pPr>
            <w:r w:rsidRPr="007663D7">
              <w:rPr>
                <w:sz w:val="24"/>
              </w:rPr>
              <w:t>Communications Plan developed and delivered.</w:t>
            </w:r>
          </w:p>
        </w:tc>
        <w:tc>
          <w:tcPr>
            <w:tcW w:w="1846" w:type="dxa"/>
            <w:shd w:val="clear" w:color="auto" w:fill="E4F2F3" w:themeFill="accent6" w:themeFillTint="33"/>
          </w:tcPr>
          <w:p w14:paraId="34073E6F" w14:textId="77777777" w:rsidR="008A3C08" w:rsidRPr="007663D7" w:rsidRDefault="008A3C08" w:rsidP="00D54D4D">
            <w:pPr>
              <w:rPr>
                <w:sz w:val="24"/>
              </w:rPr>
            </w:pPr>
            <w:r w:rsidRPr="007663D7">
              <w:rPr>
                <w:sz w:val="24"/>
              </w:rPr>
              <w:t>Visibility</w:t>
            </w:r>
          </w:p>
        </w:tc>
      </w:tr>
    </w:tbl>
    <w:p w14:paraId="49229CE1" w14:textId="77777777" w:rsidR="008A3C08" w:rsidRDefault="008A3C08" w:rsidP="008A3C08">
      <w:pPr>
        <w:pStyle w:val="Heading1NoNumber"/>
        <w:spacing w:before="720" w:line="240" w:lineRule="atLeast"/>
      </w:pPr>
      <w:r>
        <w:br w:type="page"/>
      </w:r>
      <w:bookmarkStart w:id="40" w:name="_Toc75331769"/>
      <w:bookmarkStart w:id="41" w:name="_Toc78181028"/>
      <w:r>
        <w:rPr>
          <w:b/>
          <w:noProof/>
          <w:sz w:val="72"/>
        </w:rPr>
        <w:lastRenderedPageBreak/>
        <mc:AlternateContent>
          <mc:Choice Requires="wps">
            <w:drawing>
              <wp:anchor distT="0" distB="0" distL="114300" distR="114300" simplePos="0" relativeHeight="251721728" behindDoc="0" locked="0" layoutInCell="1" allowOverlap="1" wp14:anchorId="16558159" wp14:editId="38526FAA">
                <wp:simplePos x="0" y="0"/>
                <wp:positionH relativeFrom="margin">
                  <wp:posOffset>4207699</wp:posOffset>
                </wp:positionH>
                <wp:positionV relativeFrom="paragraph">
                  <wp:posOffset>-9335</wp:posOffset>
                </wp:positionV>
                <wp:extent cx="5026677" cy="1579418"/>
                <wp:effectExtent l="0" t="0" r="0" b="0"/>
                <wp:wrapNone/>
                <wp:docPr id="193" name="Rectangle: Rounded Corners 193"/>
                <wp:cNvGraphicFramePr/>
                <a:graphic xmlns:a="http://schemas.openxmlformats.org/drawingml/2006/main">
                  <a:graphicData uri="http://schemas.microsoft.com/office/word/2010/wordprocessingShape">
                    <wps:wsp>
                      <wps:cNvSpPr/>
                      <wps:spPr>
                        <a:xfrm>
                          <a:off x="0" y="0"/>
                          <a:ext cx="5026677" cy="1579418"/>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9950D8" w14:textId="0D4973A0" w:rsidR="004576EF" w:rsidRPr="0067111D" w:rsidRDefault="004576EF" w:rsidP="0067111D">
                            <w:pPr>
                              <w:rPr>
                                <w:color w:val="0E3F5B" w:themeColor="accent1"/>
                              </w:rPr>
                            </w:pPr>
                            <w:r w:rsidRPr="0067111D">
                              <w:rPr>
                                <w:color w:val="0E3F5B" w:themeColor="accent1"/>
                              </w:rPr>
                              <w:t xml:space="preserve">‘Homelessness’ is defined as anyone with unstable housing including primary, secondary and tertiary homelessness. These actions </w:t>
                            </w:r>
                            <w:proofErr w:type="spellStart"/>
                            <w:r w:rsidRPr="0067111D">
                              <w:rPr>
                                <w:color w:val="0E3F5B" w:themeColor="accent1"/>
                              </w:rPr>
                              <w:t>recognise</w:t>
                            </w:r>
                            <w:proofErr w:type="spellEnd"/>
                            <w:r w:rsidRPr="0067111D">
                              <w:rPr>
                                <w:color w:val="0E3F5B" w:themeColor="accent1"/>
                              </w:rPr>
                              <w:t xml:space="preserve"> at-risk groups including youth, seniors and trans and gender diverse people and acknowledge the underlying drivers of LGBTQIA+ homelessness such as parental support and intimate partner and family violence.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6558159" id="Rectangle: Rounded Corners 193" o:spid="_x0000_s1034" style="position:absolute;margin-left:331.3pt;margin-top:-.75pt;width:395.8pt;height:124.3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" filled="f" stroked="f" strokeweight="1pt">
                <v:stroke joinstyle="miter"/>
                <v:textbox>
                  <w:txbxContent>
                    <w:p w14:paraId="449950D8" w14:textId="0D4973A0" w:rsidR="004576EF" w:rsidRPr="0067111D" w:rsidRDefault="004576EF" w:rsidP="0067111D">
                      <w:pPr>
                        <w:rPr>
                          <w:color w:val="0E3F5B" w:themeColor="accent1"/>
                        </w:rPr>
                      </w:pPr>
                      <w:r w:rsidRPr="0067111D">
                        <w:rPr>
                          <w:color w:val="0E3F5B" w:themeColor="accent1"/>
                        </w:rPr>
                        <w:t xml:space="preserve">‘Homelessness’ is defined as anyone with unstable housing including primary, secondary and tertiary homelessness. These actions </w:t>
                      </w:r>
                      <w:proofErr w:type="spellStart"/>
                      <w:r w:rsidRPr="0067111D">
                        <w:rPr>
                          <w:color w:val="0E3F5B" w:themeColor="accent1"/>
                        </w:rPr>
                        <w:t>recognise</w:t>
                      </w:r>
                      <w:proofErr w:type="spellEnd"/>
                      <w:r w:rsidRPr="0067111D">
                        <w:rPr>
                          <w:color w:val="0E3F5B" w:themeColor="accent1"/>
                        </w:rPr>
                        <w:t xml:space="preserve"> at-risk groups including youth, seniors and trans and gender diverse people and acknowledge the underlying drivers of LGBTQIA+ homelessness such as parental support and intimate partner and family violence.</w:t>
                      </w:r>
                    </w:p>
                  </w:txbxContent>
                </v:textbox>
                <w10:wrap anchorx="margin"/>
              </v:roundrect>
            </w:pict>
          </mc:Fallback>
        </mc:AlternateContent>
      </w:r>
      <w:r w:rsidRPr="003C5C05">
        <w:rPr>
          <w:b/>
          <w:sz w:val="72"/>
        </w:rPr>
        <w:sym w:font="Wingdings" w:char="F083"/>
      </w:r>
      <w:r w:rsidRPr="003C5C05">
        <w:rPr>
          <w:b/>
          <w:sz w:val="72"/>
        </w:rPr>
        <w:t xml:space="preserve"> Action Area: </w:t>
      </w:r>
      <w:r>
        <w:rPr>
          <w:b/>
          <w:sz w:val="72"/>
        </w:rPr>
        <w:br/>
      </w:r>
      <w:r w:rsidRPr="003C5C05">
        <w:rPr>
          <w:b/>
          <w:sz w:val="72"/>
        </w:rPr>
        <w:t>Homelessness</w:t>
      </w:r>
      <w:bookmarkEnd w:id="40"/>
      <w:bookmarkEnd w:id="41"/>
    </w:p>
    <w:p w14:paraId="4FE93AE1" w14:textId="77777777" w:rsidR="008A3C08" w:rsidRDefault="008A3C08" w:rsidP="008A3C08">
      <w:pPr>
        <w:rPr>
          <w:rFonts w:asciiTheme="minorHAnsi" w:hAnsiTheme="minorHAnsi"/>
          <w:b/>
        </w:rPr>
      </w:pPr>
    </w:p>
    <w:tbl>
      <w:tblPr>
        <w:tblStyle w:val="COPTableStyle"/>
        <w:tblW w:w="14596" w:type="dxa"/>
        <w:tblLayout w:type="fixed"/>
        <w:tblLook w:val="04A0" w:firstRow="1" w:lastRow="0" w:firstColumn="1" w:lastColumn="0" w:noHBand="0" w:noVBand="1"/>
      </w:tblPr>
      <w:tblGrid>
        <w:gridCol w:w="552"/>
        <w:gridCol w:w="6"/>
        <w:gridCol w:w="6357"/>
        <w:gridCol w:w="21"/>
        <w:gridCol w:w="845"/>
        <w:gridCol w:w="6"/>
        <w:gridCol w:w="850"/>
        <w:gridCol w:w="853"/>
        <w:gridCol w:w="3260"/>
        <w:gridCol w:w="1846"/>
      </w:tblGrid>
      <w:tr w:rsidR="0055759C" w:rsidRPr="0055759C" w14:paraId="1B375B63" w14:textId="77777777" w:rsidTr="0055759C">
        <w:trPr>
          <w:cnfStyle w:val="100000000000" w:firstRow="1" w:lastRow="0" w:firstColumn="0" w:lastColumn="0" w:oddVBand="0" w:evenVBand="0" w:oddHBand="0" w:evenHBand="0" w:firstRowFirstColumn="0" w:firstRowLastColumn="0" w:lastRowFirstColumn="0" w:lastRowLastColumn="0"/>
          <w:trHeight w:val="259"/>
        </w:trPr>
        <w:tc>
          <w:tcPr>
            <w:tcW w:w="552" w:type="dxa"/>
            <w:shd w:val="clear" w:color="auto" w:fill="0E3F5B" w:themeFill="accent1"/>
          </w:tcPr>
          <w:p w14:paraId="760149A8" w14:textId="77777777" w:rsidR="0055759C" w:rsidRPr="0055759C" w:rsidRDefault="0055759C" w:rsidP="00D54D4D">
            <w:pPr>
              <w:rPr>
                <w:color w:val="FFFFFF" w:themeColor="background1"/>
              </w:rPr>
            </w:pPr>
          </w:p>
        </w:tc>
        <w:tc>
          <w:tcPr>
            <w:tcW w:w="6363" w:type="dxa"/>
            <w:gridSpan w:val="2"/>
            <w:shd w:val="clear" w:color="auto" w:fill="0E3F5B" w:themeFill="accent1"/>
          </w:tcPr>
          <w:p w14:paraId="2A73B468" w14:textId="77777777" w:rsidR="0055759C" w:rsidRPr="0055759C" w:rsidRDefault="0055759C" w:rsidP="00D54D4D">
            <w:pPr>
              <w:rPr>
                <w:color w:val="FFFFFF" w:themeColor="background1"/>
              </w:rPr>
            </w:pPr>
            <w:r w:rsidRPr="0055759C">
              <w:rPr>
                <w:color w:val="FFFFFF" w:themeColor="background1"/>
              </w:rPr>
              <w:t>Action</w:t>
            </w:r>
          </w:p>
        </w:tc>
        <w:tc>
          <w:tcPr>
            <w:tcW w:w="2575" w:type="dxa"/>
            <w:gridSpan w:val="5"/>
            <w:shd w:val="clear" w:color="auto" w:fill="0E3F5B" w:themeFill="accent1"/>
          </w:tcPr>
          <w:p w14:paraId="33DCD5B8" w14:textId="77777777" w:rsidR="0055759C" w:rsidRPr="0055759C" w:rsidRDefault="0055759C" w:rsidP="00D54D4D">
            <w:pPr>
              <w:rPr>
                <w:color w:val="FFFFFF" w:themeColor="background1"/>
              </w:rPr>
            </w:pPr>
            <w:r w:rsidRPr="0055759C">
              <w:rPr>
                <w:color w:val="FFFFFF" w:themeColor="background1"/>
              </w:rPr>
              <w:t>Expected timeframe</w:t>
            </w:r>
          </w:p>
        </w:tc>
        <w:tc>
          <w:tcPr>
            <w:tcW w:w="3260" w:type="dxa"/>
            <w:shd w:val="clear" w:color="auto" w:fill="0E3F5B" w:themeFill="accent1"/>
          </w:tcPr>
          <w:p w14:paraId="39FFC8D0" w14:textId="77777777" w:rsidR="0055759C" w:rsidRPr="0055759C" w:rsidRDefault="0055759C" w:rsidP="00D54D4D">
            <w:pPr>
              <w:rPr>
                <w:color w:val="FFFFFF" w:themeColor="background1"/>
              </w:rPr>
            </w:pPr>
            <w:r w:rsidRPr="0055759C">
              <w:rPr>
                <w:color w:val="FFFFFF" w:themeColor="background1"/>
              </w:rPr>
              <w:t>Success measure</w:t>
            </w:r>
          </w:p>
        </w:tc>
        <w:tc>
          <w:tcPr>
            <w:tcW w:w="1846" w:type="dxa"/>
            <w:shd w:val="clear" w:color="auto" w:fill="0E3F5B" w:themeFill="accent1"/>
          </w:tcPr>
          <w:p w14:paraId="24C7ACA7" w14:textId="77777777" w:rsidR="0055759C" w:rsidRPr="0055759C" w:rsidRDefault="0055759C" w:rsidP="00D54D4D">
            <w:pPr>
              <w:rPr>
                <w:color w:val="FFFFFF" w:themeColor="background1"/>
              </w:rPr>
            </w:pPr>
            <w:r w:rsidRPr="0055759C">
              <w:rPr>
                <w:color w:val="FFFFFF" w:themeColor="background1"/>
              </w:rPr>
              <w:t>Related action areas</w:t>
            </w:r>
          </w:p>
        </w:tc>
      </w:tr>
      <w:tr w:rsidR="0055759C" w:rsidRPr="0055759C" w14:paraId="3BAA2B37" w14:textId="77777777" w:rsidTr="0055759C">
        <w:trPr>
          <w:trHeight w:val="119"/>
        </w:trPr>
        <w:tc>
          <w:tcPr>
            <w:tcW w:w="552" w:type="dxa"/>
            <w:shd w:val="clear" w:color="auto" w:fill="0E3F5B" w:themeFill="accent1"/>
          </w:tcPr>
          <w:p w14:paraId="35B99AD7" w14:textId="77777777" w:rsidR="0055759C" w:rsidRPr="0055759C" w:rsidRDefault="0055759C" w:rsidP="00D54D4D">
            <w:pPr>
              <w:rPr>
                <w:b/>
                <w:color w:val="FFFFFF" w:themeColor="background1"/>
                <w:sz w:val="24"/>
              </w:rPr>
            </w:pPr>
          </w:p>
        </w:tc>
        <w:tc>
          <w:tcPr>
            <w:tcW w:w="6363" w:type="dxa"/>
            <w:gridSpan w:val="2"/>
            <w:shd w:val="clear" w:color="auto" w:fill="0E3F5B" w:themeFill="accent1"/>
          </w:tcPr>
          <w:p w14:paraId="2C75F496" w14:textId="77777777" w:rsidR="0055759C" w:rsidRPr="0055759C" w:rsidRDefault="0055759C" w:rsidP="00D54D4D">
            <w:pPr>
              <w:rPr>
                <w:b/>
                <w:color w:val="FFFFFF" w:themeColor="background1"/>
                <w:sz w:val="24"/>
              </w:rPr>
            </w:pPr>
          </w:p>
        </w:tc>
        <w:tc>
          <w:tcPr>
            <w:tcW w:w="866" w:type="dxa"/>
            <w:gridSpan w:val="2"/>
            <w:shd w:val="clear" w:color="auto" w:fill="0E3F5B" w:themeFill="accent1"/>
          </w:tcPr>
          <w:p w14:paraId="4434E719" w14:textId="77777777" w:rsidR="0055759C" w:rsidRPr="0055759C" w:rsidRDefault="0055759C" w:rsidP="00D54D4D">
            <w:pPr>
              <w:rPr>
                <w:b/>
                <w:color w:val="FFFFFF" w:themeColor="background1"/>
                <w:sz w:val="24"/>
              </w:rPr>
            </w:pPr>
            <w:r w:rsidRPr="0055759C">
              <w:rPr>
                <w:b/>
                <w:color w:val="FFFFFF" w:themeColor="background1"/>
                <w:sz w:val="24"/>
              </w:rPr>
              <w:t>21/22</w:t>
            </w:r>
          </w:p>
        </w:tc>
        <w:tc>
          <w:tcPr>
            <w:tcW w:w="856" w:type="dxa"/>
            <w:gridSpan w:val="2"/>
            <w:shd w:val="clear" w:color="auto" w:fill="0E3F5B" w:themeFill="accent1"/>
          </w:tcPr>
          <w:p w14:paraId="3C92844C" w14:textId="77777777" w:rsidR="0055759C" w:rsidRPr="0055759C" w:rsidRDefault="0055759C" w:rsidP="00D54D4D">
            <w:pPr>
              <w:rPr>
                <w:b/>
                <w:color w:val="FFFFFF" w:themeColor="background1"/>
                <w:sz w:val="24"/>
              </w:rPr>
            </w:pPr>
            <w:r w:rsidRPr="0055759C">
              <w:rPr>
                <w:b/>
                <w:color w:val="FFFFFF" w:themeColor="background1"/>
                <w:sz w:val="24"/>
              </w:rPr>
              <w:t>22/23</w:t>
            </w:r>
          </w:p>
        </w:tc>
        <w:tc>
          <w:tcPr>
            <w:tcW w:w="853" w:type="dxa"/>
            <w:shd w:val="clear" w:color="auto" w:fill="0E3F5B" w:themeFill="accent1"/>
          </w:tcPr>
          <w:p w14:paraId="5BEA25C2" w14:textId="77777777" w:rsidR="0055759C" w:rsidRPr="0055759C" w:rsidRDefault="0055759C" w:rsidP="00D54D4D">
            <w:pPr>
              <w:rPr>
                <w:b/>
                <w:color w:val="FFFFFF" w:themeColor="background1"/>
                <w:sz w:val="24"/>
              </w:rPr>
            </w:pPr>
            <w:r w:rsidRPr="0055759C">
              <w:rPr>
                <w:b/>
                <w:color w:val="FFFFFF" w:themeColor="background1"/>
                <w:sz w:val="24"/>
              </w:rPr>
              <w:t>23/24</w:t>
            </w:r>
          </w:p>
        </w:tc>
        <w:tc>
          <w:tcPr>
            <w:tcW w:w="3260" w:type="dxa"/>
            <w:shd w:val="clear" w:color="auto" w:fill="0E3F5B" w:themeFill="accent1"/>
          </w:tcPr>
          <w:p w14:paraId="40B76EA0" w14:textId="77777777" w:rsidR="0055759C" w:rsidRPr="0055759C" w:rsidRDefault="0055759C" w:rsidP="00D54D4D">
            <w:pPr>
              <w:rPr>
                <w:b/>
                <w:color w:val="FFFFFF" w:themeColor="background1"/>
                <w:sz w:val="24"/>
              </w:rPr>
            </w:pPr>
          </w:p>
        </w:tc>
        <w:tc>
          <w:tcPr>
            <w:tcW w:w="1846" w:type="dxa"/>
            <w:shd w:val="clear" w:color="auto" w:fill="0E3F5B" w:themeFill="accent1"/>
          </w:tcPr>
          <w:p w14:paraId="581BC039" w14:textId="77777777" w:rsidR="0055759C" w:rsidRPr="0055759C" w:rsidRDefault="0055759C" w:rsidP="00D54D4D">
            <w:pPr>
              <w:rPr>
                <w:b/>
                <w:color w:val="FFFFFF" w:themeColor="background1"/>
                <w:sz w:val="24"/>
              </w:rPr>
            </w:pPr>
          </w:p>
        </w:tc>
      </w:tr>
      <w:tr w:rsidR="0055759C" w:rsidRPr="0055759C" w14:paraId="34FF2BA0" w14:textId="77777777" w:rsidTr="0055759C">
        <w:trPr>
          <w:cnfStyle w:val="000000010000" w:firstRow="0" w:lastRow="0" w:firstColumn="0" w:lastColumn="0" w:oddVBand="0" w:evenVBand="0" w:oddHBand="0" w:evenHBand="1" w:firstRowFirstColumn="0" w:firstRowLastColumn="0" w:lastRowFirstColumn="0" w:lastRowLastColumn="0"/>
          <w:trHeight w:val="151"/>
        </w:trPr>
        <w:tc>
          <w:tcPr>
            <w:tcW w:w="558" w:type="dxa"/>
            <w:gridSpan w:val="2"/>
            <w:shd w:val="clear" w:color="auto" w:fill="E4F2F3" w:themeFill="accent6" w:themeFillTint="33"/>
          </w:tcPr>
          <w:p w14:paraId="6DB8AD7B" w14:textId="77777777" w:rsidR="008A3C08" w:rsidRPr="0055759C" w:rsidRDefault="008A3C08" w:rsidP="00D54D4D">
            <w:pPr>
              <w:rPr>
                <w:b/>
                <w:sz w:val="24"/>
              </w:rPr>
            </w:pPr>
            <w:r w:rsidRPr="0055759C">
              <w:rPr>
                <w:b/>
                <w:sz w:val="24"/>
              </w:rPr>
              <w:t>6</w:t>
            </w:r>
          </w:p>
        </w:tc>
        <w:tc>
          <w:tcPr>
            <w:tcW w:w="6378" w:type="dxa"/>
            <w:gridSpan w:val="2"/>
            <w:shd w:val="clear" w:color="auto" w:fill="E4F2F3" w:themeFill="accent6" w:themeFillTint="33"/>
          </w:tcPr>
          <w:p w14:paraId="60E43DD8" w14:textId="77777777" w:rsidR="008A3C08" w:rsidRPr="0055759C" w:rsidRDefault="008A3C08" w:rsidP="00D54D4D">
            <w:pPr>
              <w:rPr>
                <w:b/>
                <w:i/>
                <w:sz w:val="24"/>
              </w:rPr>
            </w:pPr>
            <w:r w:rsidRPr="0055759C">
              <w:rPr>
                <w:b/>
                <w:sz w:val="24"/>
              </w:rPr>
              <w:t>Incorporate existing research on lived experiences and engagement with LGBTQIA+ people experiencing homelessness into any future City of Perth plans responding to community needs related to homelessness including the implementation of the Rough Sleeper Plan.</w:t>
            </w:r>
          </w:p>
        </w:tc>
        <w:tc>
          <w:tcPr>
            <w:tcW w:w="851" w:type="dxa"/>
            <w:gridSpan w:val="2"/>
            <w:shd w:val="clear" w:color="auto" w:fill="E4F2F3" w:themeFill="accent6" w:themeFillTint="33"/>
          </w:tcPr>
          <w:p w14:paraId="2F25728B" w14:textId="77777777" w:rsidR="008A3C08" w:rsidRPr="0055759C" w:rsidRDefault="008A3C08" w:rsidP="00D54D4D">
            <w:pPr>
              <w:rPr>
                <w:sz w:val="24"/>
              </w:rPr>
            </w:pPr>
            <w:r w:rsidRPr="0055759C">
              <w:rPr>
                <w:sz w:val="24"/>
              </w:rPr>
              <w:t>X</w:t>
            </w:r>
          </w:p>
        </w:tc>
        <w:tc>
          <w:tcPr>
            <w:tcW w:w="850" w:type="dxa"/>
            <w:shd w:val="clear" w:color="auto" w:fill="E4F2F3" w:themeFill="accent6" w:themeFillTint="33"/>
          </w:tcPr>
          <w:p w14:paraId="4AA807A0" w14:textId="77777777" w:rsidR="008A3C08" w:rsidRPr="0055759C" w:rsidRDefault="008A3C08" w:rsidP="00D54D4D">
            <w:pPr>
              <w:rPr>
                <w:sz w:val="24"/>
              </w:rPr>
            </w:pPr>
            <w:r w:rsidRPr="0055759C">
              <w:rPr>
                <w:sz w:val="24"/>
              </w:rPr>
              <w:t>X</w:t>
            </w:r>
          </w:p>
        </w:tc>
        <w:tc>
          <w:tcPr>
            <w:tcW w:w="853" w:type="dxa"/>
            <w:shd w:val="clear" w:color="auto" w:fill="E4F2F3" w:themeFill="accent6" w:themeFillTint="33"/>
          </w:tcPr>
          <w:p w14:paraId="2B3969C1" w14:textId="77777777" w:rsidR="008A3C08" w:rsidRPr="0055759C" w:rsidRDefault="008A3C08" w:rsidP="00D54D4D">
            <w:pPr>
              <w:rPr>
                <w:sz w:val="24"/>
              </w:rPr>
            </w:pPr>
            <w:r w:rsidRPr="0055759C">
              <w:rPr>
                <w:sz w:val="24"/>
              </w:rPr>
              <w:t>X</w:t>
            </w:r>
          </w:p>
        </w:tc>
        <w:tc>
          <w:tcPr>
            <w:tcW w:w="3260" w:type="dxa"/>
            <w:shd w:val="clear" w:color="auto" w:fill="E4F2F3" w:themeFill="accent6" w:themeFillTint="33"/>
          </w:tcPr>
          <w:p w14:paraId="549AE8C7" w14:textId="77777777" w:rsidR="008A3C08" w:rsidRPr="0055759C" w:rsidRDefault="008A3C08" w:rsidP="00D54D4D">
            <w:pPr>
              <w:rPr>
                <w:sz w:val="24"/>
              </w:rPr>
            </w:pPr>
            <w:r w:rsidRPr="0055759C">
              <w:rPr>
                <w:sz w:val="24"/>
              </w:rPr>
              <w:t>Lived experiences and engagement with LGBTQIA+ people incorporated into homelessness plans and implementation.</w:t>
            </w:r>
          </w:p>
        </w:tc>
        <w:tc>
          <w:tcPr>
            <w:tcW w:w="1846" w:type="dxa"/>
            <w:shd w:val="clear" w:color="auto" w:fill="E4F2F3" w:themeFill="accent6" w:themeFillTint="33"/>
          </w:tcPr>
          <w:p w14:paraId="55E10810" w14:textId="77777777" w:rsidR="008A3C08" w:rsidRPr="0055759C" w:rsidRDefault="008A3C08" w:rsidP="00D54D4D">
            <w:pPr>
              <w:rPr>
                <w:sz w:val="24"/>
              </w:rPr>
            </w:pPr>
          </w:p>
        </w:tc>
      </w:tr>
      <w:tr w:rsidR="0055759C" w:rsidRPr="0055759C" w14:paraId="1FE3071C" w14:textId="77777777" w:rsidTr="0055759C">
        <w:trPr>
          <w:trHeight w:val="238"/>
        </w:trPr>
        <w:tc>
          <w:tcPr>
            <w:tcW w:w="558" w:type="dxa"/>
            <w:gridSpan w:val="2"/>
            <w:shd w:val="clear" w:color="auto" w:fill="E4F2F3" w:themeFill="accent6" w:themeFillTint="33"/>
          </w:tcPr>
          <w:p w14:paraId="3C395C7C" w14:textId="77777777" w:rsidR="008A3C08" w:rsidRPr="0055759C" w:rsidRDefault="008A3C08" w:rsidP="00D54D4D">
            <w:pPr>
              <w:rPr>
                <w:b/>
                <w:sz w:val="24"/>
              </w:rPr>
            </w:pPr>
            <w:r w:rsidRPr="0055759C">
              <w:rPr>
                <w:b/>
                <w:sz w:val="24"/>
              </w:rPr>
              <w:t>7</w:t>
            </w:r>
          </w:p>
        </w:tc>
        <w:tc>
          <w:tcPr>
            <w:tcW w:w="6378" w:type="dxa"/>
            <w:gridSpan w:val="2"/>
            <w:shd w:val="clear" w:color="auto" w:fill="E4F2F3" w:themeFill="accent6" w:themeFillTint="33"/>
          </w:tcPr>
          <w:p w14:paraId="7F9DE632" w14:textId="77777777" w:rsidR="008A3C08" w:rsidRPr="0055759C" w:rsidRDefault="008A3C08" w:rsidP="00D54D4D">
            <w:pPr>
              <w:rPr>
                <w:b/>
                <w:sz w:val="24"/>
              </w:rPr>
            </w:pPr>
            <w:r w:rsidRPr="0055759C">
              <w:rPr>
                <w:b/>
                <w:sz w:val="24"/>
              </w:rPr>
              <w:t>Investigate and advocate to mobile homeless healthcare services to ensure LGBTQIA+ and sexual healthcare education and services are incorporated into existing services.</w:t>
            </w:r>
          </w:p>
        </w:tc>
        <w:tc>
          <w:tcPr>
            <w:tcW w:w="851" w:type="dxa"/>
            <w:gridSpan w:val="2"/>
            <w:shd w:val="clear" w:color="auto" w:fill="E4F2F3" w:themeFill="accent6" w:themeFillTint="33"/>
          </w:tcPr>
          <w:p w14:paraId="6795149B" w14:textId="77777777" w:rsidR="008A3C08" w:rsidRPr="0055759C" w:rsidRDefault="008A3C08" w:rsidP="00D54D4D">
            <w:pPr>
              <w:rPr>
                <w:sz w:val="24"/>
              </w:rPr>
            </w:pPr>
            <w:r w:rsidRPr="0055759C">
              <w:rPr>
                <w:sz w:val="24"/>
              </w:rPr>
              <w:t>X</w:t>
            </w:r>
          </w:p>
        </w:tc>
        <w:tc>
          <w:tcPr>
            <w:tcW w:w="850" w:type="dxa"/>
            <w:shd w:val="clear" w:color="auto" w:fill="E4F2F3" w:themeFill="accent6" w:themeFillTint="33"/>
          </w:tcPr>
          <w:p w14:paraId="5D4475AB" w14:textId="77777777" w:rsidR="008A3C08" w:rsidRPr="0055759C" w:rsidRDefault="008A3C08" w:rsidP="00D54D4D">
            <w:pPr>
              <w:rPr>
                <w:sz w:val="24"/>
              </w:rPr>
            </w:pPr>
          </w:p>
        </w:tc>
        <w:tc>
          <w:tcPr>
            <w:tcW w:w="853" w:type="dxa"/>
            <w:shd w:val="clear" w:color="auto" w:fill="E4F2F3" w:themeFill="accent6" w:themeFillTint="33"/>
          </w:tcPr>
          <w:p w14:paraId="26630886" w14:textId="77777777" w:rsidR="008A3C08" w:rsidRPr="0055759C" w:rsidRDefault="008A3C08" w:rsidP="00D54D4D">
            <w:pPr>
              <w:rPr>
                <w:sz w:val="24"/>
              </w:rPr>
            </w:pPr>
          </w:p>
        </w:tc>
        <w:tc>
          <w:tcPr>
            <w:tcW w:w="3260" w:type="dxa"/>
            <w:shd w:val="clear" w:color="auto" w:fill="E4F2F3" w:themeFill="accent6" w:themeFillTint="33"/>
          </w:tcPr>
          <w:p w14:paraId="404AC9A2" w14:textId="77777777" w:rsidR="008A3C08" w:rsidRPr="0055759C" w:rsidRDefault="008A3C08" w:rsidP="00D54D4D">
            <w:pPr>
              <w:rPr>
                <w:sz w:val="24"/>
              </w:rPr>
            </w:pPr>
            <w:r w:rsidRPr="0055759C">
              <w:rPr>
                <w:sz w:val="24"/>
              </w:rPr>
              <w:t>Conversation had with healthcare services.</w:t>
            </w:r>
          </w:p>
        </w:tc>
        <w:tc>
          <w:tcPr>
            <w:tcW w:w="1846" w:type="dxa"/>
            <w:shd w:val="clear" w:color="auto" w:fill="E4F2F3" w:themeFill="accent6" w:themeFillTint="33"/>
          </w:tcPr>
          <w:p w14:paraId="1026143C" w14:textId="77777777" w:rsidR="008A3C08" w:rsidRPr="0055759C" w:rsidRDefault="008A3C08" w:rsidP="00D54D4D">
            <w:pPr>
              <w:rPr>
                <w:sz w:val="24"/>
              </w:rPr>
            </w:pPr>
            <w:r w:rsidRPr="0055759C">
              <w:rPr>
                <w:sz w:val="24"/>
              </w:rPr>
              <w:t>Healthcare</w:t>
            </w:r>
          </w:p>
        </w:tc>
      </w:tr>
    </w:tbl>
    <w:p w14:paraId="63947152" w14:textId="77777777" w:rsidR="008A3C08" w:rsidRDefault="008A3C08" w:rsidP="008A3C08">
      <w:r>
        <w:br w:type="page"/>
      </w:r>
    </w:p>
    <w:bookmarkStart w:id="42" w:name="_Toc75331770"/>
    <w:bookmarkStart w:id="43" w:name="_Toc78181029"/>
    <w:p w14:paraId="50CC40D0" w14:textId="77777777" w:rsidR="008A3C08" w:rsidRPr="003C5C05" w:rsidRDefault="008A3C08" w:rsidP="008A3C08">
      <w:pPr>
        <w:pStyle w:val="Heading1NoNumber"/>
        <w:spacing w:before="720" w:line="240" w:lineRule="atLeast"/>
        <w:rPr>
          <w:b/>
          <w:sz w:val="72"/>
        </w:rPr>
      </w:pPr>
      <w:r>
        <w:rPr>
          <w:b/>
          <w:noProof/>
          <w:sz w:val="72"/>
        </w:rPr>
        <w:lastRenderedPageBreak/>
        <mc:AlternateContent>
          <mc:Choice Requires="wps">
            <w:drawing>
              <wp:anchor distT="0" distB="0" distL="114300" distR="114300" simplePos="0" relativeHeight="251722752" behindDoc="0" locked="0" layoutInCell="1" allowOverlap="1" wp14:anchorId="3C6A0170" wp14:editId="262338C7">
                <wp:simplePos x="0" y="0"/>
                <wp:positionH relativeFrom="margin">
                  <wp:align>right</wp:align>
                </wp:positionH>
                <wp:positionV relativeFrom="paragraph">
                  <wp:posOffset>2664</wp:posOffset>
                </wp:positionV>
                <wp:extent cx="4431137" cy="1389413"/>
                <wp:effectExtent l="0" t="0" r="0" b="0"/>
                <wp:wrapNone/>
                <wp:docPr id="194" name="Rectangle: Rounded Corners 194"/>
                <wp:cNvGraphicFramePr/>
                <a:graphic xmlns:a="http://schemas.openxmlformats.org/drawingml/2006/main">
                  <a:graphicData uri="http://schemas.microsoft.com/office/word/2010/wordprocessingShape">
                    <wps:wsp>
                      <wps:cNvSpPr/>
                      <wps:spPr>
                        <a:xfrm>
                          <a:off x="0" y="0"/>
                          <a:ext cx="4431137" cy="1389413"/>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8BF4B3B" w14:textId="272200CC" w:rsidR="004576EF" w:rsidRPr="0067111D" w:rsidRDefault="004576EF" w:rsidP="0067111D">
                            <w:pPr>
                              <w:rPr>
                                <w:color w:val="0E3F5B" w:themeColor="accent1"/>
                              </w:rPr>
                            </w:pPr>
                            <w:r w:rsidRPr="0067111D">
                              <w:rPr>
                                <w:color w:val="0E3F5B" w:themeColor="accent1"/>
                              </w:rPr>
                              <w:t>These actions address mental health, sexual health (including STIs, HIV, fertility and family planning services) and social wellbeing</w:t>
                            </w:r>
                            <w:r>
                              <w:rPr>
                                <w:color w:val="0E3F5B" w:themeColor="accent1"/>
                              </w:rPr>
                              <w:t xml:space="preserve"> </w:t>
                            </w:r>
                            <w:r w:rsidRPr="0067111D">
                              <w:rPr>
                                <w:color w:val="0E3F5B" w:themeColor="accent1"/>
                              </w:rPr>
                              <w:t>and connectedness. They also acknowledge the unique needs of trans and gender diverse people and intersex people.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3C6A0170" id="Rectangle: Rounded Corners 194" o:spid="_x0000_s1035" style="position:absolute;margin-left:297.7pt;margin-top:.2pt;width:348.9pt;height:109.4pt;z-index:2517227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" filled="f" stroked="f" strokeweight="1pt">
                <v:stroke joinstyle="miter"/>
                <v:textbox>
                  <w:txbxContent>
                    <w:p w14:paraId="48BF4B3B" w14:textId="272200CC" w:rsidR="004576EF" w:rsidRPr="0067111D" w:rsidRDefault="004576EF" w:rsidP="0067111D">
                      <w:pPr>
                        <w:rPr>
                          <w:color w:val="0E3F5B" w:themeColor="accent1"/>
                        </w:rPr>
                      </w:pPr>
                      <w:r w:rsidRPr="0067111D">
                        <w:rPr>
                          <w:color w:val="0E3F5B" w:themeColor="accent1"/>
                        </w:rPr>
                        <w:t>These actions address mental health, sexual health (including STIs, HIV, fertility and family planning services) and social wellbeing</w:t>
                      </w:r>
                      <w:r>
                        <w:rPr>
                          <w:color w:val="0E3F5B" w:themeColor="accent1"/>
                        </w:rPr>
                        <w:t xml:space="preserve"> </w:t>
                      </w:r>
                      <w:r w:rsidRPr="0067111D">
                        <w:rPr>
                          <w:color w:val="0E3F5B" w:themeColor="accent1"/>
                        </w:rPr>
                        <w:t>and connectedness. They also acknowledge the unique needs of trans and gender diverse people and intersex people.</w:t>
                      </w:r>
                    </w:p>
                  </w:txbxContent>
                </v:textbox>
                <w10:wrap anchorx="margin"/>
              </v:roundrect>
            </w:pict>
          </mc:Fallback>
        </mc:AlternateContent>
      </w:r>
      <w:r w:rsidRPr="003C5C05">
        <w:rPr>
          <w:b/>
          <w:sz w:val="72"/>
        </w:rPr>
        <w:sym w:font="Wingdings" w:char="F084"/>
      </w:r>
      <w:r w:rsidRPr="003C5C05">
        <w:rPr>
          <w:b/>
          <w:sz w:val="72"/>
        </w:rPr>
        <w:t xml:space="preserve"> Action Area: </w:t>
      </w:r>
      <w:r>
        <w:rPr>
          <w:b/>
          <w:sz w:val="72"/>
        </w:rPr>
        <w:br/>
      </w:r>
      <w:r w:rsidRPr="003C5C05">
        <w:rPr>
          <w:b/>
          <w:sz w:val="72"/>
        </w:rPr>
        <w:t>Healthcare</w:t>
      </w:r>
      <w:bookmarkEnd w:id="42"/>
      <w:bookmarkEnd w:id="43"/>
    </w:p>
    <w:tbl>
      <w:tblPr>
        <w:tblStyle w:val="COPTableStyle"/>
        <w:tblW w:w="14596" w:type="dxa"/>
        <w:tblLayout w:type="fixed"/>
        <w:tblLook w:val="04A0" w:firstRow="1" w:lastRow="0" w:firstColumn="1" w:lastColumn="0" w:noHBand="0" w:noVBand="1"/>
      </w:tblPr>
      <w:tblGrid>
        <w:gridCol w:w="549"/>
        <w:gridCol w:w="9"/>
        <w:gridCol w:w="6351"/>
        <w:gridCol w:w="26"/>
        <w:gridCol w:w="840"/>
        <w:gridCol w:w="11"/>
        <w:gridCol w:w="850"/>
        <w:gridCol w:w="854"/>
        <w:gridCol w:w="3261"/>
        <w:gridCol w:w="1845"/>
      </w:tblGrid>
      <w:tr w:rsidR="0067111D" w:rsidRPr="0067111D" w14:paraId="7217C0A7" w14:textId="77777777" w:rsidTr="0067111D">
        <w:trPr>
          <w:cnfStyle w:val="100000000000" w:firstRow="1" w:lastRow="0" w:firstColumn="0" w:lastColumn="0" w:oddVBand="0" w:evenVBand="0" w:oddHBand="0" w:evenHBand="0" w:firstRowFirstColumn="0" w:firstRowLastColumn="0" w:lastRowFirstColumn="0" w:lastRowLastColumn="0"/>
          <w:trHeight w:val="259"/>
        </w:trPr>
        <w:tc>
          <w:tcPr>
            <w:tcW w:w="549" w:type="dxa"/>
            <w:shd w:val="clear" w:color="auto" w:fill="0E3F5B" w:themeFill="accent1"/>
          </w:tcPr>
          <w:p w14:paraId="6AED02F8" w14:textId="77777777" w:rsidR="0067111D" w:rsidRPr="0067111D" w:rsidRDefault="0067111D" w:rsidP="009E626F">
            <w:pPr>
              <w:rPr>
                <w:color w:val="FFFFFF" w:themeColor="background1"/>
              </w:rPr>
            </w:pPr>
          </w:p>
        </w:tc>
        <w:tc>
          <w:tcPr>
            <w:tcW w:w="6360" w:type="dxa"/>
            <w:gridSpan w:val="2"/>
            <w:shd w:val="clear" w:color="auto" w:fill="0E3F5B" w:themeFill="accent1"/>
          </w:tcPr>
          <w:p w14:paraId="2197CFEB" w14:textId="77777777" w:rsidR="0067111D" w:rsidRPr="0067111D" w:rsidRDefault="0067111D" w:rsidP="009E626F">
            <w:pPr>
              <w:rPr>
                <w:color w:val="FFFFFF" w:themeColor="background1"/>
              </w:rPr>
            </w:pPr>
            <w:r w:rsidRPr="0067111D">
              <w:rPr>
                <w:color w:val="FFFFFF" w:themeColor="background1"/>
              </w:rPr>
              <w:t>Action</w:t>
            </w:r>
          </w:p>
        </w:tc>
        <w:tc>
          <w:tcPr>
            <w:tcW w:w="2581" w:type="dxa"/>
            <w:gridSpan w:val="5"/>
            <w:shd w:val="clear" w:color="auto" w:fill="0E3F5B" w:themeFill="accent1"/>
          </w:tcPr>
          <w:p w14:paraId="58102C88" w14:textId="77777777" w:rsidR="0067111D" w:rsidRPr="0067111D" w:rsidRDefault="0067111D" w:rsidP="009E626F">
            <w:pPr>
              <w:rPr>
                <w:color w:val="FFFFFF" w:themeColor="background1"/>
              </w:rPr>
            </w:pPr>
            <w:r w:rsidRPr="0067111D">
              <w:rPr>
                <w:color w:val="FFFFFF" w:themeColor="background1"/>
              </w:rPr>
              <w:t>Expected timeframe</w:t>
            </w:r>
          </w:p>
        </w:tc>
        <w:tc>
          <w:tcPr>
            <w:tcW w:w="3261" w:type="dxa"/>
            <w:shd w:val="clear" w:color="auto" w:fill="0E3F5B" w:themeFill="accent1"/>
          </w:tcPr>
          <w:p w14:paraId="7F894627" w14:textId="77777777" w:rsidR="0067111D" w:rsidRPr="0067111D" w:rsidRDefault="0067111D" w:rsidP="009E626F">
            <w:pPr>
              <w:rPr>
                <w:color w:val="FFFFFF" w:themeColor="background1"/>
              </w:rPr>
            </w:pPr>
            <w:r w:rsidRPr="0067111D">
              <w:rPr>
                <w:color w:val="FFFFFF" w:themeColor="background1"/>
              </w:rPr>
              <w:t>Success measure</w:t>
            </w:r>
          </w:p>
        </w:tc>
        <w:tc>
          <w:tcPr>
            <w:tcW w:w="1845" w:type="dxa"/>
            <w:shd w:val="clear" w:color="auto" w:fill="0E3F5B" w:themeFill="accent1"/>
          </w:tcPr>
          <w:p w14:paraId="505543D2" w14:textId="77777777" w:rsidR="0067111D" w:rsidRPr="0067111D" w:rsidRDefault="0067111D" w:rsidP="009E626F">
            <w:pPr>
              <w:rPr>
                <w:color w:val="FFFFFF" w:themeColor="background1"/>
              </w:rPr>
            </w:pPr>
            <w:r w:rsidRPr="0067111D">
              <w:rPr>
                <w:color w:val="FFFFFF" w:themeColor="background1"/>
              </w:rPr>
              <w:t>Related action areas</w:t>
            </w:r>
          </w:p>
        </w:tc>
      </w:tr>
      <w:tr w:rsidR="0067111D" w:rsidRPr="0067111D" w14:paraId="604C93CF" w14:textId="77777777" w:rsidTr="0067111D">
        <w:trPr>
          <w:trHeight w:val="119"/>
        </w:trPr>
        <w:tc>
          <w:tcPr>
            <w:tcW w:w="549" w:type="dxa"/>
            <w:shd w:val="clear" w:color="auto" w:fill="0E3F5B" w:themeFill="accent1"/>
          </w:tcPr>
          <w:p w14:paraId="1446C00E" w14:textId="77777777" w:rsidR="0067111D" w:rsidRPr="0067111D" w:rsidRDefault="0067111D" w:rsidP="009E626F">
            <w:pPr>
              <w:rPr>
                <w:b/>
                <w:color w:val="FFFFFF" w:themeColor="background1"/>
                <w:sz w:val="24"/>
              </w:rPr>
            </w:pPr>
          </w:p>
        </w:tc>
        <w:tc>
          <w:tcPr>
            <w:tcW w:w="6360" w:type="dxa"/>
            <w:gridSpan w:val="2"/>
            <w:shd w:val="clear" w:color="auto" w:fill="0E3F5B" w:themeFill="accent1"/>
          </w:tcPr>
          <w:p w14:paraId="79429673" w14:textId="77777777" w:rsidR="0067111D" w:rsidRPr="0067111D" w:rsidRDefault="0067111D" w:rsidP="009E626F">
            <w:pPr>
              <w:rPr>
                <w:b/>
                <w:color w:val="FFFFFF" w:themeColor="background1"/>
                <w:sz w:val="24"/>
              </w:rPr>
            </w:pPr>
          </w:p>
        </w:tc>
        <w:tc>
          <w:tcPr>
            <w:tcW w:w="866" w:type="dxa"/>
            <w:gridSpan w:val="2"/>
            <w:shd w:val="clear" w:color="auto" w:fill="0E3F5B" w:themeFill="accent1"/>
          </w:tcPr>
          <w:p w14:paraId="0A92B0EB" w14:textId="77777777" w:rsidR="0067111D" w:rsidRPr="0067111D" w:rsidRDefault="0067111D" w:rsidP="009E626F">
            <w:pPr>
              <w:rPr>
                <w:b/>
                <w:color w:val="FFFFFF" w:themeColor="background1"/>
                <w:sz w:val="24"/>
              </w:rPr>
            </w:pPr>
            <w:r w:rsidRPr="0067111D">
              <w:rPr>
                <w:b/>
                <w:color w:val="FFFFFF" w:themeColor="background1"/>
                <w:sz w:val="24"/>
              </w:rPr>
              <w:t>21/22</w:t>
            </w:r>
          </w:p>
        </w:tc>
        <w:tc>
          <w:tcPr>
            <w:tcW w:w="861" w:type="dxa"/>
            <w:gridSpan w:val="2"/>
            <w:shd w:val="clear" w:color="auto" w:fill="0E3F5B" w:themeFill="accent1"/>
          </w:tcPr>
          <w:p w14:paraId="3899D3A8" w14:textId="77777777" w:rsidR="0067111D" w:rsidRPr="0067111D" w:rsidRDefault="0067111D" w:rsidP="009E626F">
            <w:pPr>
              <w:rPr>
                <w:b/>
                <w:color w:val="FFFFFF" w:themeColor="background1"/>
                <w:sz w:val="24"/>
              </w:rPr>
            </w:pPr>
            <w:r w:rsidRPr="0067111D">
              <w:rPr>
                <w:b/>
                <w:color w:val="FFFFFF" w:themeColor="background1"/>
                <w:sz w:val="24"/>
              </w:rPr>
              <w:t>22/23</w:t>
            </w:r>
          </w:p>
        </w:tc>
        <w:tc>
          <w:tcPr>
            <w:tcW w:w="854" w:type="dxa"/>
            <w:shd w:val="clear" w:color="auto" w:fill="0E3F5B" w:themeFill="accent1"/>
          </w:tcPr>
          <w:p w14:paraId="005994EC" w14:textId="77777777" w:rsidR="0067111D" w:rsidRPr="0067111D" w:rsidRDefault="0067111D" w:rsidP="009E626F">
            <w:pPr>
              <w:rPr>
                <w:b/>
                <w:color w:val="FFFFFF" w:themeColor="background1"/>
                <w:sz w:val="24"/>
              </w:rPr>
            </w:pPr>
            <w:r w:rsidRPr="0067111D">
              <w:rPr>
                <w:b/>
                <w:color w:val="FFFFFF" w:themeColor="background1"/>
                <w:sz w:val="24"/>
              </w:rPr>
              <w:t>23/24</w:t>
            </w:r>
          </w:p>
        </w:tc>
        <w:tc>
          <w:tcPr>
            <w:tcW w:w="3261" w:type="dxa"/>
            <w:shd w:val="clear" w:color="auto" w:fill="0E3F5B" w:themeFill="accent1"/>
          </w:tcPr>
          <w:p w14:paraId="07B2E0C1" w14:textId="77777777" w:rsidR="0067111D" w:rsidRPr="0067111D" w:rsidRDefault="0067111D" w:rsidP="009E626F">
            <w:pPr>
              <w:rPr>
                <w:b/>
                <w:color w:val="FFFFFF" w:themeColor="background1"/>
                <w:sz w:val="24"/>
              </w:rPr>
            </w:pPr>
          </w:p>
        </w:tc>
        <w:tc>
          <w:tcPr>
            <w:tcW w:w="1845" w:type="dxa"/>
            <w:shd w:val="clear" w:color="auto" w:fill="0E3F5B" w:themeFill="accent1"/>
          </w:tcPr>
          <w:p w14:paraId="7464F65F" w14:textId="77777777" w:rsidR="0067111D" w:rsidRPr="0067111D" w:rsidRDefault="0067111D" w:rsidP="009E626F">
            <w:pPr>
              <w:rPr>
                <w:b/>
                <w:color w:val="FFFFFF" w:themeColor="background1"/>
                <w:sz w:val="24"/>
              </w:rPr>
            </w:pPr>
          </w:p>
        </w:tc>
      </w:tr>
      <w:tr w:rsidR="008A3C08" w:rsidRPr="0067111D" w14:paraId="5FD1AABF" w14:textId="77777777" w:rsidTr="0067111D">
        <w:trPr>
          <w:cnfStyle w:val="000000010000" w:firstRow="0" w:lastRow="0" w:firstColumn="0" w:lastColumn="0" w:oddVBand="0" w:evenVBand="0" w:oddHBand="0" w:evenHBand="1" w:firstRowFirstColumn="0" w:firstRowLastColumn="0" w:lastRowFirstColumn="0" w:lastRowLastColumn="0"/>
          <w:trHeight w:val="238"/>
        </w:trPr>
        <w:tc>
          <w:tcPr>
            <w:tcW w:w="558" w:type="dxa"/>
            <w:gridSpan w:val="2"/>
            <w:shd w:val="clear" w:color="auto" w:fill="E4F2F3" w:themeFill="accent6" w:themeFillTint="33"/>
          </w:tcPr>
          <w:p w14:paraId="60FB429D" w14:textId="77777777" w:rsidR="008A3C08" w:rsidRPr="0067111D" w:rsidRDefault="008A3C08" w:rsidP="00D54D4D">
            <w:pPr>
              <w:rPr>
                <w:b/>
                <w:sz w:val="24"/>
              </w:rPr>
            </w:pPr>
            <w:r w:rsidRPr="0067111D">
              <w:rPr>
                <w:b/>
                <w:sz w:val="24"/>
              </w:rPr>
              <w:t>8</w:t>
            </w:r>
          </w:p>
        </w:tc>
        <w:tc>
          <w:tcPr>
            <w:tcW w:w="6377" w:type="dxa"/>
            <w:gridSpan w:val="2"/>
            <w:shd w:val="clear" w:color="auto" w:fill="E4F2F3" w:themeFill="accent6" w:themeFillTint="33"/>
          </w:tcPr>
          <w:p w14:paraId="22375C26" w14:textId="7E6F7F36" w:rsidR="008A3C08" w:rsidRPr="0067111D" w:rsidRDefault="008A3C08" w:rsidP="00D54D4D">
            <w:pPr>
              <w:rPr>
                <w:b/>
                <w:sz w:val="24"/>
              </w:rPr>
            </w:pPr>
            <w:r w:rsidRPr="0067111D">
              <w:rPr>
                <w:b/>
                <w:sz w:val="24"/>
              </w:rPr>
              <w:t xml:space="preserve">Promote </w:t>
            </w:r>
            <w:r w:rsidR="00E652D2">
              <w:rPr>
                <w:b/>
                <w:sz w:val="24"/>
              </w:rPr>
              <w:t xml:space="preserve">Grants and Sponsorship program </w:t>
            </w:r>
            <w:r w:rsidRPr="0067111D">
              <w:rPr>
                <w:b/>
                <w:sz w:val="24"/>
              </w:rPr>
              <w:t>to LGBTQIA+ community groups and service providers to assist them with delivering inclusive, welcoming and targeted LGBTQIA+ lifestyle programming, community support groups and check in services.</w:t>
            </w:r>
          </w:p>
        </w:tc>
        <w:tc>
          <w:tcPr>
            <w:tcW w:w="851" w:type="dxa"/>
            <w:gridSpan w:val="2"/>
            <w:shd w:val="clear" w:color="auto" w:fill="E4F2F3" w:themeFill="accent6" w:themeFillTint="33"/>
          </w:tcPr>
          <w:p w14:paraId="40D6F2D9" w14:textId="77777777" w:rsidR="008A3C08" w:rsidRPr="0067111D" w:rsidRDefault="008A3C08" w:rsidP="00D54D4D">
            <w:pPr>
              <w:rPr>
                <w:sz w:val="24"/>
              </w:rPr>
            </w:pPr>
            <w:r w:rsidRPr="0067111D">
              <w:rPr>
                <w:sz w:val="24"/>
              </w:rPr>
              <w:t>X</w:t>
            </w:r>
          </w:p>
        </w:tc>
        <w:tc>
          <w:tcPr>
            <w:tcW w:w="850" w:type="dxa"/>
            <w:shd w:val="clear" w:color="auto" w:fill="E4F2F3" w:themeFill="accent6" w:themeFillTint="33"/>
          </w:tcPr>
          <w:p w14:paraId="112F4EE5" w14:textId="77777777" w:rsidR="008A3C08" w:rsidRPr="0067111D" w:rsidRDefault="008A3C08" w:rsidP="00D54D4D">
            <w:pPr>
              <w:rPr>
                <w:sz w:val="24"/>
              </w:rPr>
            </w:pPr>
            <w:r w:rsidRPr="0067111D">
              <w:rPr>
                <w:sz w:val="24"/>
              </w:rPr>
              <w:t>X</w:t>
            </w:r>
          </w:p>
        </w:tc>
        <w:tc>
          <w:tcPr>
            <w:tcW w:w="854" w:type="dxa"/>
            <w:shd w:val="clear" w:color="auto" w:fill="E4F2F3" w:themeFill="accent6" w:themeFillTint="33"/>
          </w:tcPr>
          <w:p w14:paraId="5EF2556C" w14:textId="77777777" w:rsidR="008A3C08" w:rsidRPr="0067111D" w:rsidRDefault="008A3C08" w:rsidP="00D54D4D">
            <w:pPr>
              <w:rPr>
                <w:sz w:val="24"/>
              </w:rPr>
            </w:pPr>
            <w:r w:rsidRPr="0067111D">
              <w:rPr>
                <w:sz w:val="24"/>
              </w:rPr>
              <w:t>X</w:t>
            </w:r>
          </w:p>
        </w:tc>
        <w:tc>
          <w:tcPr>
            <w:tcW w:w="3261" w:type="dxa"/>
            <w:shd w:val="clear" w:color="auto" w:fill="E4F2F3" w:themeFill="accent6" w:themeFillTint="33"/>
          </w:tcPr>
          <w:p w14:paraId="11C3ECD9" w14:textId="03D46221" w:rsidR="008A3C08" w:rsidRPr="0067111D" w:rsidRDefault="001B3245" w:rsidP="00D54D4D">
            <w:pPr>
              <w:rPr>
                <w:sz w:val="24"/>
              </w:rPr>
            </w:pPr>
            <w:r w:rsidRPr="001B3245">
              <w:rPr>
                <w:sz w:val="24"/>
              </w:rPr>
              <w:t xml:space="preserve">Grants and Sponsorship program </w:t>
            </w:r>
            <w:r w:rsidR="008A3C08" w:rsidRPr="0067111D">
              <w:rPr>
                <w:sz w:val="24"/>
              </w:rPr>
              <w:t>promoted to LGBTQIA+ community groups.</w:t>
            </w:r>
          </w:p>
        </w:tc>
        <w:tc>
          <w:tcPr>
            <w:tcW w:w="1845" w:type="dxa"/>
            <w:shd w:val="clear" w:color="auto" w:fill="E4F2F3" w:themeFill="accent6" w:themeFillTint="33"/>
          </w:tcPr>
          <w:p w14:paraId="246207CB" w14:textId="77777777" w:rsidR="008A3C08" w:rsidRPr="0067111D" w:rsidRDefault="008A3C08" w:rsidP="00D54D4D">
            <w:pPr>
              <w:rPr>
                <w:sz w:val="24"/>
              </w:rPr>
            </w:pPr>
            <w:r w:rsidRPr="0067111D">
              <w:rPr>
                <w:sz w:val="24"/>
              </w:rPr>
              <w:t>Welcoming and Accessible Services</w:t>
            </w:r>
          </w:p>
        </w:tc>
      </w:tr>
      <w:tr w:rsidR="008A3C08" w:rsidRPr="0067111D" w14:paraId="5E830A39" w14:textId="77777777" w:rsidTr="0067111D">
        <w:trPr>
          <w:trHeight w:val="238"/>
        </w:trPr>
        <w:tc>
          <w:tcPr>
            <w:tcW w:w="558" w:type="dxa"/>
            <w:gridSpan w:val="2"/>
            <w:shd w:val="clear" w:color="auto" w:fill="E4F2F3" w:themeFill="accent6" w:themeFillTint="33"/>
          </w:tcPr>
          <w:p w14:paraId="09903D7A" w14:textId="77777777" w:rsidR="008A3C08" w:rsidRPr="0067111D" w:rsidRDefault="008A3C08" w:rsidP="00D54D4D">
            <w:pPr>
              <w:rPr>
                <w:b/>
                <w:sz w:val="24"/>
              </w:rPr>
            </w:pPr>
            <w:r w:rsidRPr="0067111D">
              <w:rPr>
                <w:b/>
                <w:sz w:val="24"/>
              </w:rPr>
              <w:t>9</w:t>
            </w:r>
          </w:p>
        </w:tc>
        <w:tc>
          <w:tcPr>
            <w:tcW w:w="6377" w:type="dxa"/>
            <w:gridSpan w:val="2"/>
            <w:shd w:val="clear" w:color="auto" w:fill="E4F2F3" w:themeFill="accent6" w:themeFillTint="33"/>
          </w:tcPr>
          <w:p w14:paraId="7D932DDC" w14:textId="24A80AA9" w:rsidR="008A3C08" w:rsidRPr="0067111D" w:rsidRDefault="008A3C08" w:rsidP="00D54D4D">
            <w:pPr>
              <w:rPr>
                <w:b/>
                <w:sz w:val="24"/>
              </w:rPr>
            </w:pPr>
            <w:r w:rsidRPr="0067111D">
              <w:rPr>
                <w:b/>
                <w:color w:val="auto"/>
                <w:sz w:val="24"/>
              </w:rPr>
              <w:t>Consider how to support</w:t>
            </w:r>
            <w:r w:rsidRPr="0067111D">
              <w:rPr>
                <w:color w:val="auto"/>
                <w:sz w:val="24"/>
              </w:rPr>
              <w:t xml:space="preserve"> </w:t>
            </w:r>
            <w:r w:rsidRPr="0067111D">
              <w:rPr>
                <w:b/>
                <w:color w:val="auto"/>
                <w:sz w:val="24"/>
              </w:rPr>
              <w:t xml:space="preserve">sexual health providers in delivering sexual health services in the </w:t>
            </w:r>
            <w:r w:rsidR="00962149">
              <w:rPr>
                <w:b/>
                <w:color w:val="auto"/>
                <w:sz w:val="24"/>
              </w:rPr>
              <w:t>c</w:t>
            </w:r>
            <w:r w:rsidRPr="0067111D">
              <w:rPr>
                <w:b/>
                <w:color w:val="auto"/>
                <w:sz w:val="24"/>
              </w:rPr>
              <w:t>ity as part of the Public Health and Wellbeing Plan.</w:t>
            </w:r>
          </w:p>
        </w:tc>
        <w:tc>
          <w:tcPr>
            <w:tcW w:w="851" w:type="dxa"/>
            <w:gridSpan w:val="2"/>
            <w:shd w:val="clear" w:color="auto" w:fill="E4F2F3" w:themeFill="accent6" w:themeFillTint="33"/>
          </w:tcPr>
          <w:p w14:paraId="12534823" w14:textId="77777777" w:rsidR="008A3C08" w:rsidRPr="0067111D" w:rsidRDefault="008A3C08" w:rsidP="00D54D4D">
            <w:pPr>
              <w:rPr>
                <w:sz w:val="24"/>
              </w:rPr>
            </w:pPr>
          </w:p>
        </w:tc>
        <w:tc>
          <w:tcPr>
            <w:tcW w:w="850" w:type="dxa"/>
            <w:shd w:val="clear" w:color="auto" w:fill="E4F2F3" w:themeFill="accent6" w:themeFillTint="33"/>
          </w:tcPr>
          <w:p w14:paraId="200319E5" w14:textId="77777777" w:rsidR="008A3C08" w:rsidRPr="0067111D" w:rsidRDefault="008A3C08" w:rsidP="00D54D4D">
            <w:pPr>
              <w:rPr>
                <w:sz w:val="24"/>
              </w:rPr>
            </w:pPr>
            <w:r w:rsidRPr="0067111D">
              <w:rPr>
                <w:color w:val="auto"/>
                <w:sz w:val="24"/>
              </w:rPr>
              <w:t>X</w:t>
            </w:r>
          </w:p>
        </w:tc>
        <w:tc>
          <w:tcPr>
            <w:tcW w:w="854" w:type="dxa"/>
            <w:shd w:val="clear" w:color="auto" w:fill="E4F2F3" w:themeFill="accent6" w:themeFillTint="33"/>
          </w:tcPr>
          <w:p w14:paraId="32051BFE" w14:textId="77777777" w:rsidR="008A3C08" w:rsidRPr="0067111D" w:rsidRDefault="008A3C08" w:rsidP="00D54D4D">
            <w:pPr>
              <w:rPr>
                <w:sz w:val="24"/>
              </w:rPr>
            </w:pPr>
            <w:r w:rsidRPr="0067111D">
              <w:rPr>
                <w:color w:val="auto"/>
                <w:sz w:val="24"/>
              </w:rPr>
              <w:t>X</w:t>
            </w:r>
          </w:p>
        </w:tc>
        <w:tc>
          <w:tcPr>
            <w:tcW w:w="3261" w:type="dxa"/>
            <w:shd w:val="clear" w:color="auto" w:fill="E4F2F3" w:themeFill="accent6" w:themeFillTint="33"/>
          </w:tcPr>
          <w:p w14:paraId="090FA2CA" w14:textId="77777777" w:rsidR="008A3C08" w:rsidRPr="0067111D" w:rsidRDefault="008A3C08" w:rsidP="00D54D4D">
            <w:pPr>
              <w:rPr>
                <w:sz w:val="24"/>
              </w:rPr>
            </w:pPr>
            <w:r w:rsidRPr="0067111D">
              <w:rPr>
                <w:sz w:val="24"/>
              </w:rPr>
              <w:t>Meetings held with sexual health providers.</w:t>
            </w:r>
          </w:p>
        </w:tc>
        <w:tc>
          <w:tcPr>
            <w:tcW w:w="1845" w:type="dxa"/>
            <w:shd w:val="clear" w:color="auto" w:fill="E4F2F3" w:themeFill="accent6" w:themeFillTint="33"/>
          </w:tcPr>
          <w:p w14:paraId="37E4C5BF" w14:textId="77777777" w:rsidR="008A3C08" w:rsidRPr="0067111D" w:rsidRDefault="008A3C08" w:rsidP="00D54D4D">
            <w:pPr>
              <w:rPr>
                <w:sz w:val="24"/>
              </w:rPr>
            </w:pPr>
            <w:r w:rsidRPr="0067111D">
              <w:rPr>
                <w:sz w:val="24"/>
              </w:rPr>
              <w:t>Homelessness</w:t>
            </w:r>
          </w:p>
        </w:tc>
      </w:tr>
      <w:tr w:rsidR="008A3C08" w:rsidRPr="0067111D" w14:paraId="033F22E8" w14:textId="77777777" w:rsidTr="0067111D">
        <w:trPr>
          <w:cnfStyle w:val="000000010000" w:firstRow="0" w:lastRow="0" w:firstColumn="0" w:lastColumn="0" w:oddVBand="0" w:evenVBand="0" w:oddHBand="0" w:evenHBand="1" w:firstRowFirstColumn="0" w:firstRowLastColumn="0" w:lastRowFirstColumn="0" w:lastRowLastColumn="0"/>
          <w:trHeight w:val="238"/>
        </w:trPr>
        <w:tc>
          <w:tcPr>
            <w:tcW w:w="558" w:type="dxa"/>
            <w:gridSpan w:val="2"/>
            <w:shd w:val="clear" w:color="auto" w:fill="E4F2F3" w:themeFill="accent6" w:themeFillTint="33"/>
          </w:tcPr>
          <w:p w14:paraId="642C24BE" w14:textId="77777777" w:rsidR="008A3C08" w:rsidRPr="0067111D" w:rsidRDefault="008A3C08" w:rsidP="00D54D4D">
            <w:pPr>
              <w:rPr>
                <w:b/>
                <w:sz w:val="24"/>
              </w:rPr>
            </w:pPr>
            <w:r w:rsidRPr="0067111D">
              <w:rPr>
                <w:b/>
                <w:sz w:val="24"/>
              </w:rPr>
              <w:t>10</w:t>
            </w:r>
          </w:p>
        </w:tc>
        <w:tc>
          <w:tcPr>
            <w:tcW w:w="6377" w:type="dxa"/>
            <w:gridSpan w:val="2"/>
            <w:shd w:val="clear" w:color="auto" w:fill="E4F2F3" w:themeFill="accent6" w:themeFillTint="33"/>
          </w:tcPr>
          <w:p w14:paraId="0C8A666B" w14:textId="1516E041" w:rsidR="008A3C08" w:rsidRPr="0067111D" w:rsidRDefault="008A3C08" w:rsidP="00D54D4D">
            <w:pPr>
              <w:rPr>
                <w:b/>
                <w:color w:val="auto"/>
                <w:sz w:val="24"/>
              </w:rPr>
            </w:pPr>
            <w:r w:rsidRPr="0067111D">
              <w:rPr>
                <w:b/>
                <w:sz w:val="24"/>
              </w:rPr>
              <w:t xml:space="preserve">City of Perth Safe City </w:t>
            </w:r>
            <w:r w:rsidR="00962149">
              <w:rPr>
                <w:b/>
                <w:sz w:val="24"/>
              </w:rPr>
              <w:t>O</w:t>
            </w:r>
            <w:r w:rsidRPr="0067111D">
              <w:rPr>
                <w:b/>
                <w:sz w:val="24"/>
              </w:rPr>
              <w:t>fficers and Rangers to complete suicide prevention, mental health and substance abuse awareness training that includes an LGBTQIA+ focus.</w:t>
            </w:r>
          </w:p>
        </w:tc>
        <w:tc>
          <w:tcPr>
            <w:tcW w:w="851" w:type="dxa"/>
            <w:gridSpan w:val="2"/>
            <w:shd w:val="clear" w:color="auto" w:fill="E4F2F3" w:themeFill="accent6" w:themeFillTint="33"/>
          </w:tcPr>
          <w:p w14:paraId="3487BEBC" w14:textId="77777777" w:rsidR="008A3C08" w:rsidRPr="0067111D" w:rsidRDefault="008A3C08" w:rsidP="00D54D4D">
            <w:pPr>
              <w:rPr>
                <w:sz w:val="24"/>
              </w:rPr>
            </w:pPr>
          </w:p>
        </w:tc>
        <w:tc>
          <w:tcPr>
            <w:tcW w:w="850" w:type="dxa"/>
            <w:shd w:val="clear" w:color="auto" w:fill="E4F2F3" w:themeFill="accent6" w:themeFillTint="33"/>
          </w:tcPr>
          <w:p w14:paraId="56ACFE0C" w14:textId="77777777" w:rsidR="008A3C08" w:rsidRPr="0067111D" w:rsidRDefault="008A3C08" w:rsidP="00D54D4D">
            <w:pPr>
              <w:rPr>
                <w:sz w:val="24"/>
              </w:rPr>
            </w:pPr>
            <w:r w:rsidRPr="0067111D">
              <w:rPr>
                <w:sz w:val="24"/>
              </w:rPr>
              <w:t>X</w:t>
            </w:r>
          </w:p>
        </w:tc>
        <w:tc>
          <w:tcPr>
            <w:tcW w:w="854" w:type="dxa"/>
            <w:shd w:val="clear" w:color="auto" w:fill="E4F2F3" w:themeFill="accent6" w:themeFillTint="33"/>
          </w:tcPr>
          <w:p w14:paraId="459B04B3" w14:textId="77777777" w:rsidR="008A3C08" w:rsidRPr="0067111D" w:rsidRDefault="008A3C08" w:rsidP="00D54D4D">
            <w:pPr>
              <w:rPr>
                <w:sz w:val="24"/>
              </w:rPr>
            </w:pPr>
            <w:r w:rsidRPr="0067111D">
              <w:rPr>
                <w:sz w:val="24"/>
              </w:rPr>
              <w:t>X</w:t>
            </w:r>
          </w:p>
        </w:tc>
        <w:tc>
          <w:tcPr>
            <w:tcW w:w="3261" w:type="dxa"/>
            <w:shd w:val="clear" w:color="auto" w:fill="E4F2F3" w:themeFill="accent6" w:themeFillTint="33"/>
          </w:tcPr>
          <w:p w14:paraId="671027E8" w14:textId="1928D7EF" w:rsidR="008A3C08" w:rsidRPr="0067111D" w:rsidRDefault="008A3C08" w:rsidP="00D54D4D">
            <w:pPr>
              <w:rPr>
                <w:sz w:val="24"/>
              </w:rPr>
            </w:pPr>
            <w:r w:rsidRPr="0067111D">
              <w:rPr>
                <w:sz w:val="24"/>
              </w:rPr>
              <w:t xml:space="preserve">100% completion of training by Safe City </w:t>
            </w:r>
            <w:r w:rsidR="003D2E72">
              <w:rPr>
                <w:sz w:val="24"/>
              </w:rPr>
              <w:t>O</w:t>
            </w:r>
            <w:r w:rsidRPr="0067111D">
              <w:rPr>
                <w:sz w:val="24"/>
              </w:rPr>
              <w:t>fficers and Rangers.</w:t>
            </w:r>
          </w:p>
        </w:tc>
        <w:tc>
          <w:tcPr>
            <w:tcW w:w="1845" w:type="dxa"/>
            <w:shd w:val="clear" w:color="auto" w:fill="E4F2F3" w:themeFill="accent6" w:themeFillTint="33"/>
          </w:tcPr>
          <w:p w14:paraId="71D7EA29" w14:textId="77777777" w:rsidR="008A3C08" w:rsidRPr="0067111D" w:rsidRDefault="008A3C08" w:rsidP="00D54D4D">
            <w:pPr>
              <w:rPr>
                <w:sz w:val="24"/>
              </w:rPr>
            </w:pPr>
            <w:r w:rsidRPr="0067111D">
              <w:rPr>
                <w:sz w:val="24"/>
              </w:rPr>
              <w:t>Safety</w:t>
            </w:r>
          </w:p>
        </w:tc>
      </w:tr>
    </w:tbl>
    <w:bookmarkStart w:id="44" w:name="_Toc75331771"/>
    <w:bookmarkStart w:id="45" w:name="_Toc78181030"/>
    <w:p w14:paraId="0B8A6A81" w14:textId="77777777" w:rsidR="008A3C08" w:rsidRPr="003C5C05" w:rsidRDefault="008A3C08" w:rsidP="008A3C08">
      <w:pPr>
        <w:pStyle w:val="Heading1NoNumber"/>
        <w:spacing w:before="720" w:line="240" w:lineRule="atLeast"/>
        <w:rPr>
          <w:b/>
          <w:sz w:val="72"/>
        </w:rPr>
      </w:pPr>
      <w:r>
        <w:rPr>
          <w:b/>
          <w:noProof/>
          <w:sz w:val="72"/>
        </w:rPr>
        <w:lastRenderedPageBreak/>
        <mc:AlternateContent>
          <mc:Choice Requires="wps">
            <w:drawing>
              <wp:anchor distT="0" distB="0" distL="114300" distR="114300" simplePos="0" relativeHeight="251723776" behindDoc="0" locked="0" layoutInCell="1" allowOverlap="1" wp14:anchorId="49594D33" wp14:editId="27BCB2F8">
                <wp:simplePos x="0" y="0"/>
                <wp:positionH relativeFrom="margin">
                  <wp:posOffset>5228533</wp:posOffset>
                </wp:positionH>
                <wp:positionV relativeFrom="paragraph">
                  <wp:posOffset>-77</wp:posOffset>
                </wp:positionV>
                <wp:extent cx="4026305" cy="723482"/>
                <wp:effectExtent l="0" t="0" r="0" b="0"/>
                <wp:wrapNone/>
                <wp:docPr id="195" name="Rectangle: Rounded Corners 195"/>
                <wp:cNvGraphicFramePr/>
                <a:graphic xmlns:a="http://schemas.openxmlformats.org/drawingml/2006/main">
                  <a:graphicData uri="http://schemas.microsoft.com/office/word/2010/wordprocessingShape">
                    <wps:wsp>
                      <wps:cNvSpPr/>
                      <wps:spPr>
                        <a:xfrm>
                          <a:off x="0" y="0"/>
                          <a:ext cx="4026305" cy="723482"/>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B5EB53" w14:textId="77777777" w:rsidR="004576EF" w:rsidRPr="003D2E72" w:rsidRDefault="004576EF" w:rsidP="003D2E72">
                            <w:pPr>
                              <w:pStyle w:val="COPBullet"/>
                              <w:numPr>
                                <w:ilvl w:val="0"/>
                                <w:numId w:val="0"/>
                              </w:numPr>
                              <w:rPr>
                                <w:color w:val="0E3F5B" w:themeColor="accent1"/>
                              </w:rPr>
                            </w:pPr>
                            <w:r w:rsidRPr="003D2E72">
                              <w:rPr>
                                <w:color w:val="0E3F5B" w:themeColor="accent1"/>
                              </w:rPr>
                              <w:t>These actions establish inclusive and supportive policies and governance, spearheaded by strong leadership at all levels.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9594D33" id="Rectangle: Rounded Corners 195" o:spid="_x0000_s1036" style="position:absolute;margin-left:411.7pt;margin-top:0;width:317.05pt;height:56.95pt;z-index:251723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" filled="f" stroked="f" strokeweight="1pt">
                <v:stroke joinstyle="miter"/>
                <v:textbox>
                  <w:txbxContent>
                    <w:p w14:paraId="6DB5EB53" w14:textId="77777777" w:rsidR="004576EF" w:rsidRPr="003D2E72" w:rsidRDefault="004576EF" w:rsidP="003D2E72">
                      <w:pPr>
                        <w:pStyle w:val="COPBullet"/>
                        <w:numPr>
                          <w:ilvl w:val="0"/>
                          <w:numId w:val="0"/>
                        </w:numPr>
                        <w:rPr>
                          <w:color w:val="0E3F5B" w:themeColor="accent1"/>
                        </w:rPr>
                      </w:pPr>
                      <w:r w:rsidRPr="003D2E72">
                        <w:rPr>
                          <w:color w:val="0E3F5B" w:themeColor="accent1"/>
                        </w:rPr>
                        <w:t>These actions establish inclusive and supportive policies and governance, spearheaded by strong leadership at all levels.</w:t>
                      </w:r>
                    </w:p>
                  </w:txbxContent>
                </v:textbox>
                <w10:wrap anchorx="margin"/>
              </v:roundrect>
            </w:pict>
          </mc:Fallback>
        </mc:AlternateContent>
      </w:r>
      <w:r w:rsidRPr="003C5C05">
        <w:rPr>
          <w:b/>
          <w:sz w:val="72"/>
        </w:rPr>
        <w:sym w:font="Wingdings" w:char="F085"/>
      </w:r>
      <w:r w:rsidRPr="003C5C05">
        <w:rPr>
          <w:b/>
          <w:sz w:val="72"/>
        </w:rPr>
        <w:t xml:space="preserve"> Action Area: </w:t>
      </w:r>
      <w:r>
        <w:rPr>
          <w:b/>
          <w:sz w:val="72"/>
        </w:rPr>
        <w:br/>
      </w:r>
      <w:r w:rsidRPr="003C5C05">
        <w:rPr>
          <w:b/>
          <w:sz w:val="72"/>
        </w:rPr>
        <w:t>Organisational Capability</w:t>
      </w:r>
      <w:bookmarkEnd w:id="44"/>
      <w:bookmarkEnd w:id="45"/>
    </w:p>
    <w:p w14:paraId="58247CA0" w14:textId="77777777" w:rsidR="008A3C08" w:rsidRDefault="008A3C08" w:rsidP="008A3C08"/>
    <w:tbl>
      <w:tblPr>
        <w:tblStyle w:val="COPTableStyle"/>
        <w:tblW w:w="14596" w:type="dxa"/>
        <w:tblLayout w:type="fixed"/>
        <w:tblLook w:val="04A0" w:firstRow="1" w:lastRow="0" w:firstColumn="1" w:lastColumn="0" w:noHBand="0" w:noVBand="1"/>
      </w:tblPr>
      <w:tblGrid>
        <w:gridCol w:w="702"/>
        <w:gridCol w:w="6203"/>
        <w:gridCol w:w="32"/>
        <w:gridCol w:w="834"/>
        <w:gridCol w:w="17"/>
        <w:gridCol w:w="844"/>
        <w:gridCol w:w="6"/>
        <w:gridCol w:w="851"/>
        <w:gridCol w:w="3262"/>
        <w:gridCol w:w="1845"/>
      </w:tblGrid>
      <w:tr w:rsidR="003D2E72" w:rsidRPr="003D2E72" w14:paraId="534B7130" w14:textId="77777777" w:rsidTr="003D2E72">
        <w:trPr>
          <w:cnfStyle w:val="100000000000" w:firstRow="1" w:lastRow="0" w:firstColumn="0" w:lastColumn="0" w:oddVBand="0" w:evenVBand="0" w:oddHBand="0" w:evenHBand="0" w:firstRowFirstColumn="0" w:firstRowLastColumn="0" w:lastRowFirstColumn="0" w:lastRowLastColumn="0"/>
          <w:trHeight w:val="259"/>
        </w:trPr>
        <w:tc>
          <w:tcPr>
            <w:tcW w:w="702" w:type="dxa"/>
            <w:shd w:val="clear" w:color="auto" w:fill="0E3F5B" w:themeFill="accent1"/>
          </w:tcPr>
          <w:p w14:paraId="2259B731" w14:textId="77777777" w:rsidR="003D2E72" w:rsidRPr="003D2E72" w:rsidRDefault="003D2E72" w:rsidP="009E626F">
            <w:pPr>
              <w:rPr>
                <w:color w:val="FFFFFF" w:themeColor="background1"/>
              </w:rPr>
            </w:pPr>
          </w:p>
        </w:tc>
        <w:tc>
          <w:tcPr>
            <w:tcW w:w="6203" w:type="dxa"/>
            <w:shd w:val="clear" w:color="auto" w:fill="0E3F5B" w:themeFill="accent1"/>
          </w:tcPr>
          <w:p w14:paraId="66D5A84B" w14:textId="77777777" w:rsidR="003D2E72" w:rsidRPr="003D2E72" w:rsidRDefault="003D2E72" w:rsidP="009E626F">
            <w:pPr>
              <w:rPr>
                <w:color w:val="FFFFFF" w:themeColor="background1"/>
              </w:rPr>
            </w:pPr>
            <w:r w:rsidRPr="003D2E72">
              <w:rPr>
                <w:color w:val="FFFFFF" w:themeColor="background1"/>
              </w:rPr>
              <w:t>Action</w:t>
            </w:r>
          </w:p>
        </w:tc>
        <w:tc>
          <w:tcPr>
            <w:tcW w:w="2584" w:type="dxa"/>
            <w:gridSpan w:val="6"/>
            <w:shd w:val="clear" w:color="auto" w:fill="0E3F5B" w:themeFill="accent1"/>
          </w:tcPr>
          <w:p w14:paraId="2DA628C1" w14:textId="77777777" w:rsidR="003D2E72" w:rsidRPr="003D2E72" w:rsidRDefault="003D2E72" w:rsidP="009E626F">
            <w:pPr>
              <w:rPr>
                <w:color w:val="FFFFFF" w:themeColor="background1"/>
              </w:rPr>
            </w:pPr>
            <w:r w:rsidRPr="003D2E72">
              <w:rPr>
                <w:color w:val="FFFFFF" w:themeColor="background1"/>
              </w:rPr>
              <w:t>Expected timeframe</w:t>
            </w:r>
          </w:p>
        </w:tc>
        <w:tc>
          <w:tcPr>
            <w:tcW w:w="3262" w:type="dxa"/>
            <w:shd w:val="clear" w:color="auto" w:fill="0E3F5B" w:themeFill="accent1"/>
          </w:tcPr>
          <w:p w14:paraId="5A762FFB" w14:textId="77777777" w:rsidR="003D2E72" w:rsidRPr="003D2E72" w:rsidRDefault="003D2E72" w:rsidP="009E626F">
            <w:pPr>
              <w:rPr>
                <w:color w:val="FFFFFF" w:themeColor="background1"/>
              </w:rPr>
            </w:pPr>
            <w:r w:rsidRPr="003D2E72">
              <w:rPr>
                <w:color w:val="FFFFFF" w:themeColor="background1"/>
              </w:rPr>
              <w:t>Success measure</w:t>
            </w:r>
          </w:p>
        </w:tc>
        <w:tc>
          <w:tcPr>
            <w:tcW w:w="1845" w:type="dxa"/>
            <w:shd w:val="clear" w:color="auto" w:fill="0E3F5B" w:themeFill="accent1"/>
          </w:tcPr>
          <w:p w14:paraId="031B8F0C" w14:textId="77777777" w:rsidR="003D2E72" w:rsidRPr="003D2E72" w:rsidRDefault="003D2E72" w:rsidP="009E626F">
            <w:pPr>
              <w:rPr>
                <w:color w:val="FFFFFF" w:themeColor="background1"/>
              </w:rPr>
            </w:pPr>
            <w:r w:rsidRPr="003D2E72">
              <w:rPr>
                <w:color w:val="FFFFFF" w:themeColor="background1"/>
              </w:rPr>
              <w:t>Related action areas</w:t>
            </w:r>
          </w:p>
        </w:tc>
      </w:tr>
      <w:tr w:rsidR="003D2E72" w:rsidRPr="003D2E72" w14:paraId="3FF5BDC5" w14:textId="77777777" w:rsidTr="003D2E72">
        <w:trPr>
          <w:trHeight w:val="119"/>
        </w:trPr>
        <w:tc>
          <w:tcPr>
            <w:tcW w:w="702" w:type="dxa"/>
            <w:shd w:val="clear" w:color="auto" w:fill="0E3F5B" w:themeFill="accent1"/>
          </w:tcPr>
          <w:p w14:paraId="10421044" w14:textId="77777777" w:rsidR="003D2E72" w:rsidRPr="003D2E72" w:rsidRDefault="003D2E72" w:rsidP="009E626F">
            <w:pPr>
              <w:rPr>
                <w:b/>
                <w:color w:val="FFFFFF" w:themeColor="background1"/>
                <w:sz w:val="24"/>
              </w:rPr>
            </w:pPr>
          </w:p>
        </w:tc>
        <w:tc>
          <w:tcPr>
            <w:tcW w:w="6203" w:type="dxa"/>
            <w:shd w:val="clear" w:color="auto" w:fill="0E3F5B" w:themeFill="accent1"/>
          </w:tcPr>
          <w:p w14:paraId="5176B24E" w14:textId="77777777" w:rsidR="003D2E72" w:rsidRPr="003D2E72" w:rsidRDefault="003D2E72" w:rsidP="009E626F">
            <w:pPr>
              <w:rPr>
                <w:b/>
                <w:color w:val="FFFFFF" w:themeColor="background1"/>
                <w:sz w:val="24"/>
              </w:rPr>
            </w:pPr>
          </w:p>
        </w:tc>
        <w:tc>
          <w:tcPr>
            <w:tcW w:w="866" w:type="dxa"/>
            <w:gridSpan w:val="2"/>
            <w:shd w:val="clear" w:color="auto" w:fill="0E3F5B" w:themeFill="accent1"/>
          </w:tcPr>
          <w:p w14:paraId="51A33D9D" w14:textId="77777777" w:rsidR="003D2E72" w:rsidRPr="003D2E72" w:rsidRDefault="003D2E72" w:rsidP="009E626F">
            <w:pPr>
              <w:rPr>
                <w:b/>
                <w:color w:val="FFFFFF" w:themeColor="background1"/>
                <w:sz w:val="24"/>
              </w:rPr>
            </w:pPr>
            <w:r w:rsidRPr="003D2E72">
              <w:rPr>
                <w:b/>
                <w:color w:val="FFFFFF" w:themeColor="background1"/>
                <w:sz w:val="24"/>
              </w:rPr>
              <w:t>21/22</w:t>
            </w:r>
          </w:p>
        </w:tc>
        <w:tc>
          <w:tcPr>
            <w:tcW w:w="861" w:type="dxa"/>
            <w:gridSpan w:val="2"/>
            <w:shd w:val="clear" w:color="auto" w:fill="0E3F5B" w:themeFill="accent1"/>
          </w:tcPr>
          <w:p w14:paraId="7E7FA3B9" w14:textId="77777777" w:rsidR="003D2E72" w:rsidRPr="003D2E72" w:rsidRDefault="003D2E72" w:rsidP="009E626F">
            <w:pPr>
              <w:rPr>
                <w:b/>
                <w:color w:val="FFFFFF" w:themeColor="background1"/>
                <w:sz w:val="24"/>
              </w:rPr>
            </w:pPr>
            <w:r w:rsidRPr="003D2E72">
              <w:rPr>
                <w:b/>
                <w:color w:val="FFFFFF" w:themeColor="background1"/>
                <w:sz w:val="24"/>
              </w:rPr>
              <w:t>22/23</w:t>
            </w:r>
          </w:p>
        </w:tc>
        <w:tc>
          <w:tcPr>
            <w:tcW w:w="857" w:type="dxa"/>
            <w:gridSpan w:val="2"/>
            <w:shd w:val="clear" w:color="auto" w:fill="0E3F5B" w:themeFill="accent1"/>
          </w:tcPr>
          <w:p w14:paraId="01B8DB6F" w14:textId="77777777" w:rsidR="003D2E72" w:rsidRPr="003D2E72" w:rsidRDefault="003D2E72" w:rsidP="009E626F">
            <w:pPr>
              <w:rPr>
                <w:b/>
                <w:color w:val="FFFFFF" w:themeColor="background1"/>
                <w:sz w:val="24"/>
              </w:rPr>
            </w:pPr>
            <w:r w:rsidRPr="003D2E72">
              <w:rPr>
                <w:b/>
                <w:color w:val="FFFFFF" w:themeColor="background1"/>
                <w:sz w:val="24"/>
              </w:rPr>
              <w:t>23/24</w:t>
            </w:r>
          </w:p>
        </w:tc>
        <w:tc>
          <w:tcPr>
            <w:tcW w:w="3262" w:type="dxa"/>
            <w:shd w:val="clear" w:color="auto" w:fill="0E3F5B" w:themeFill="accent1"/>
          </w:tcPr>
          <w:p w14:paraId="2BC6E21B" w14:textId="77777777" w:rsidR="003D2E72" w:rsidRPr="003D2E72" w:rsidRDefault="003D2E72" w:rsidP="009E626F">
            <w:pPr>
              <w:rPr>
                <w:b/>
                <w:color w:val="FFFFFF" w:themeColor="background1"/>
                <w:sz w:val="24"/>
              </w:rPr>
            </w:pPr>
          </w:p>
        </w:tc>
        <w:tc>
          <w:tcPr>
            <w:tcW w:w="1845" w:type="dxa"/>
            <w:shd w:val="clear" w:color="auto" w:fill="0E3F5B" w:themeFill="accent1"/>
          </w:tcPr>
          <w:p w14:paraId="07DCE2CE" w14:textId="77777777" w:rsidR="003D2E72" w:rsidRPr="003D2E72" w:rsidRDefault="003D2E72" w:rsidP="009E626F">
            <w:pPr>
              <w:rPr>
                <w:b/>
                <w:color w:val="FFFFFF" w:themeColor="background1"/>
                <w:sz w:val="24"/>
              </w:rPr>
            </w:pPr>
          </w:p>
        </w:tc>
      </w:tr>
      <w:tr w:rsidR="008A3C08" w:rsidRPr="003D2E72" w14:paraId="72BDCDFB" w14:textId="77777777" w:rsidTr="003D2E72">
        <w:trPr>
          <w:cnfStyle w:val="000000010000" w:firstRow="0" w:lastRow="0" w:firstColumn="0" w:lastColumn="0" w:oddVBand="0" w:evenVBand="0" w:oddHBand="0" w:evenHBand="1" w:firstRowFirstColumn="0" w:firstRowLastColumn="0" w:lastRowFirstColumn="0" w:lastRowLastColumn="0"/>
          <w:trHeight w:val="238"/>
        </w:trPr>
        <w:tc>
          <w:tcPr>
            <w:tcW w:w="702" w:type="dxa"/>
            <w:shd w:val="clear" w:color="auto" w:fill="E4F2F3" w:themeFill="accent6" w:themeFillTint="33"/>
          </w:tcPr>
          <w:p w14:paraId="210DCDAE" w14:textId="77777777" w:rsidR="008A3C08" w:rsidRPr="003D2E72" w:rsidRDefault="008A3C08" w:rsidP="00D54D4D">
            <w:pPr>
              <w:rPr>
                <w:b/>
                <w:sz w:val="24"/>
              </w:rPr>
            </w:pPr>
            <w:r w:rsidRPr="003D2E72">
              <w:rPr>
                <w:b/>
                <w:sz w:val="24"/>
              </w:rPr>
              <w:t>11</w:t>
            </w:r>
          </w:p>
        </w:tc>
        <w:tc>
          <w:tcPr>
            <w:tcW w:w="6235" w:type="dxa"/>
            <w:gridSpan w:val="2"/>
            <w:shd w:val="clear" w:color="auto" w:fill="E4F2F3" w:themeFill="accent6" w:themeFillTint="33"/>
          </w:tcPr>
          <w:p w14:paraId="29985BB6" w14:textId="77777777" w:rsidR="008A3C08" w:rsidRPr="003D2E72" w:rsidRDefault="008A3C08" w:rsidP="00D54D4D">
            <w:pPr>
              <w:rPr>
                <w:b/>
                <w:sz w:val="24"/>
              </w:rPr>
            </w:pPr>
            <w:r w:rsidRPr="003D2E72">
              <w:rPr>
                <w:b/>
                <w:sz w:val="24"/>
              </w:rPr>
              <w:t>Conduct regular engagement with LGBTQIA+ stakeholders and community to ensure the City of Perth continues to meet the expectations of the community.</w:t>
            </w:r>
          </w:p>
        </w:tc>
        <w:tc>
          <w:tcPr>
            <w:tcW w:w="851" w:type="dxa"/>
            <w:gridSpan w:val="2"/>
            <w:shd w:val="clear" w:color="auto" w:fill="E4F2F3" w:themeFill="accent6" w:themeFillTint="33"/>
          </w:tcPr>
          <w:p w14:paraId="5503243E" w14:textId="77777777" w:rsidR="008A3C08" w:rsidRPr="003D2E72" w:rsidRDefault="008A3C08" w:rsidP="00D54D4D">
            <w:pPr>
              <w:rPr>
                <w:sz w:val="24"/>
              </w:rPr>
            </w:pPr>
          </w:p>
        </w:tc>
        <w:tc>
          <w:tcPr>
            <w:tcW w:w="850" w:type="dxa"/>
            <w:gridSpan w:val="2"/>
            <w:shd w:val="clear" w:color="auto" w:fill="E4F2F3" w:themeFill="accent6" w:themeFillTint="33"/>
          </w:tcPr>
          <w:p w14:paraId="7492312B" w14:textId="77777777" w:rsidR="008A3C08" w:rsidRPr="003D2E72" w:rsidRDefault="008A3C08" w:rsidP="00D54D4D">
            <w:pPr>
              <w:rPr>
                <w:sz w:val="24"/>
              </w:rPr>
            </w:pPr>
          </w:p>
        </w:tc>
        <w:tc>
          <w:tcPr>
            <w:tcW w:w="851" w:type="dxa"/>
            <w:shd w:val="clear" w:color="auto" w:fill="E4F2F3" w:themeFill="accent6" w:themeFillTint="33"/>
          </w:tcPr>
          <w:p w14:paraId="277525E0" w14:textId="77777777" w:rsidR="008A3C08" w:rsidRPr="003D2E72" w:rsidRDefault="008A3C08" w:rsidP="00D54D4D">
            <w:pPr>
              <w:rPr>
                <w:sz w:val="24"/>
              </w:rPr>
            </w:pPr>
          </w:p>
        </w:tc>
        <w:tc>
          <w:tcPr>
            <w:tcW w:w="3262" w:type="dxa"/>
            <w:shd w:val="clear" w:color="auto" w:fill="E4F2F3" w:themeFill="accent6" w:themeFillTint="33"/>
          </w:tcPr>
          <w:p w14:paraId="543AC18A" w14:textId="77777777" w:rsidR="008A3C08" w:rsidRPr="003D2E72" w:rsidRDefault="008A3C08" w:rsidP="00D54D4D">
            <w:pPr>
              <w:rPr>
                <w:sz w:val="24"/>
              </w:rPr>
            </w:pPr>
          </w:p>
        </w:tc>
        <w:tc>
          <w:tcPr>
            <w:tcW w:w="1845" w:type="dxa"/>
            <w:shd w:val="clear" w:color="auto" w:fill="E4F2F3" w:themeFill="accent6" w:themeFillTint="33"/>
          </w:tcPr>
          <w:p w14:paraId="6D1FA9B1" w14:textId="77777777" w:rsidR="008A3C08" w:rsidRPr="003D2E72" w:rsidRDefault="008A3C08" w:rsidP="00D54D4D">
            <w:pPr>
              <w:rPr>
                <w:sz w:val="24"/>
              </w:rPr>
            </w:pPr>
          </w:p>
        </w:tc>
      </w:tr>
      <w:tr w:rsidR="008A3C08" w:rsidRPr="003D2E72" w14:paraId="64A07BEF" w14:textId="77777777" w:rsidTr="003D2E72">
        <w:trPr>
          <w:trHeight w:val="238"/>
        </w:trPr>
        <w:tc>
          <w:tcPr>
            <w:tcW w:w="702" w:type="dxa"/>
            <w:shd w:val="clear" w:color="auto" w:fill="auto"/>
          </w:tcPr>
          <w:p w14:paraId="7693F890" w14:textId="77777777" w:rsidR="008A3C08" w:rsidRPr="003D2E72" w:rsidRDefault="008A3C08" w:rsidP="00D54D4D">
            <w:pPr>
              <w:rPr>
                <w:b/>
                <w:sz w:val="24"/>
              </w:rPr>
            </w:pPr>
            <w:r w:rsidRPr="003D2E72">
              <w:rPr>
                <w:sz w:val="24"/>
              </w:rPr>
              <w:t>11.1</w:t>
            </w:r>
          </w:p>
        </w:tc>
        <w:tc>
          <w:tcPr>
            <w:tcW w:w="6235" w:type="dxa"/>
            <w:gridSpan w:val="2"/>
            <w:shd w:val="clear" w:color="auto" w:fill="auto"/>
          </w:tcPr>
          <w:p w14:paraId="25B3992F" w14:textId="02397601" w:rsidR="008A3C08" w:rsidRPr="003D2E72" w:rsidRDefault="008A3C08" w:rsidP="003D2E72">
            <w:pPr>
              <w:rPr>
                <w:b/>
                <w:sz w:val="24"/>
              </w:rPr>
            </w:pPr>
            <w:r w:rsidRPr="003D2E72">
              <w:rPr>
                <w:sz w:val="24"/>
              </w:rPr>
              <w:t xml:space="preserve">Continue to engage the LGBTQIA+ Advisory Group </w:t>
            </w:r>
            <w:r w:rsidR="00DB0939">
              <w:rPr>
                <w:sz w:val="24"/>
              </w:rPr>
              <w:t xml:space="preserve">or </w:t>
            </w:r>
            <w:proofErr w:type="gramStart"/>
            <w:r w:rsidR="00DB0939">
              <w:rPr>
                <w:sz w:val="24"/>
              </w:rPr>
              <w:t>similar</w:t>
            </w:r>
            <w:r w:rsidRPr="003D2E72">
              <w:rPr>
                <w:sz w:val="24"/>
              </w:rPr>
              <w:t xml:space="preserve"> to</w:t>
            </w:r>
            <w:proofErr w:type="gramEnd"/>
            <w:r w:rsidRPr="003D2E72">
              <w:rPr>
                <w:sz w:val="24"/>
              </w:rPr>
              <w:t xml:space="preserve"> monitor the implementation of the LGBTQIA+ Plan and expand the scope to advise on more City projects, as appropriate.</w:t>
            </w:r>
          </w:p>
        </w:tc>
        <w:tc>
          <w:tcPr>
            <w:tcW w:w="851" w:type="dxa"/>
            <w:gridSpan w:val="2"/>
            <w:shd w:val="clear" w:color="auto" w:fill="auto"/>
          </w:tcPr>
          <w:p w14:paraId="76087710" w14:textId="77777777" w:rsidR="008A3C08" w:rsidRPr="003D2E72" w:rsidRDefault="008A3C08" w:rsidP="00D54D4D">
            <w:pPr>
              <w:rPr>
                <w:sz w:val="24"/>
              </w:rPr>
            </w:pPr>
            <w:r w:rsidRPr="003D2E72">
              <w:rPr>
                <w:sz w:val="24"/>
              </w:rPr>
              <w:t>X</w:t>
            </w:r>
          </w:p>
        </w:tc>
        <w:tc>
          <w:tcPr>
            <w:tcW w:w="850" w:type="dxa"/>
            <w:gridSpan w:val="2"/>
            <w:shd w:val="clear" w:color="auto" w:fill="auto"/>
          </w:tcPr>
          <w:p w14:paraId="3DCC9C98" w14:textId="77777777" w:rsidR="008A3C08" w:rsidRPr="003D2E72" w:rsidRDefault="008A3C08" w:rsidP="00D54D4D">
            <w:pPr>
              <w:rPr>
                <w:sz w:val="24"/>
              </w:rPr>
            </w:pPr>
            <w:r w:rsidRPr="003D2E72">
              <w:rPr>
                <w:sz w:val="24"/>
              </w:rPr>
              <w:t>X</w:t>
            </w:r>
          </w:p>
        </w:tc>
        <w:tc>
          <w:tcPr>
            <w:tcW w:w="851" w:type="dxa"/>
            <w:shd w:val="clear" w:color="auto" w:fill="auto"/>
          </w:tcPr>
          <w:p w14:paraId="6DA04FC1" w14:textId="77777777" w:rsidR="008A3C08" w:rsidRPr="003D2E72" w:rsidRDefault="008A3C08" w:rsidP="00D54D4D">
            <w:pPr>
              <w:rPr>
                <w:sz w:val="24"/>
              </w:rPr>
            </w:pPr>
            <w:r w:rsidRPr="003D2E72">
              <w:rPr>
                <w:sz w:val="24"/>
              </w:rPr>
              <w:t>X</w:t>
            </w:r>
          </w:p>
        </w:tc>
        <w:tc>
          <w:tcPr>
            <w:tcW w:w="3262" w:type="dxa"/>
          </w:tcPr>
          <w:p w14:paraId="3A208577" w14:textId="73ACBBB7" w:rsidR="008A3C08" w:rsidRPr="003D2E72" w:rsidRDefault="008A3C08" w:rsidP="00D54D4D">
            <w:pPr>
              <w:rPr>
                <w:sz w:val="24"/>
              </w:rPr>
            </w:pPr>
            <w:r w:rsidRPr="003D2E72">
              <w:rPr>
                <w:sz w:val="24"/>
              </w:rPr>
              <w:t xml:space="preserve">Advisory Group </w:t>
            </w:r>
            <w:r w:rsidR="00DB0939">
              <w:rPr>
                <w:sz w:val="24"/>
              </w:rPr>
              <w:t>or similar</w:t>
            </w:r>
            <w:r w:rsidRPr="003D2E72">
              <w:rPr>
                <w:sz w:val="24"/>
              </w:rPr>
              <w:t>, meeting quarterly at a minimum.</w:t>
            </w:r>
          </w:p>
        </w:tc>
        <w:tc>
          <w:tcPr>
            <w:tcW w:w="1845" w:type="dxa"/>
            <w:shd w:val="clear" w:color="auto" w:fill="auto"/>
          </w:tcPr>
          <w:p w14:paraId="0CAD04DE" w14:textId="77777777" w:rsidR="008A3C08" w:rsidRPr="003D2E72" w:rsidRDefault="008A3C08" w:rsidP="00D54D4D">
            <w:pPr>
              <w:rPr>
                <w:sz w:val="24"/>
              </w:rPr>
            </w:pPr>
          </w:p>
        </w:tc>
      </w:tr>
      <w:tr w:rsidR="008A3C08" w:rsidRPr="003D2E72" w14:paraId="27C85377" w14:textId="77777777" w:rsidTr="003D2E72">
        <w:trPr>
          <w:cnfStyle w:val="000000010000" w:firstRow="0" w:lastRow="0" w:firstColumn="0" w:lastColumn="0" w:oddVBand="0" w:evenVBand="0" w:oddHBand="0" w:evenHBand="1" w:firstRowFirstColumn="0" w:firstRowLastColumn="0" w:lastRowFirstColumn="0" w:lastRowLastColumn="0"/>
          <w:trHeight w:val="238"/>
        </w:trPr>
        <w:tc>
          <w:tcPr>
            <w:tcW w:w="702" w:type="dxa"/>
            <w:shd w:val="clear" w:color="auto" w:fill="auto"/>
          </w:tcPr>
          <w:p w14:paraId="7BBF5E01" w14:textId="77777777" w:rsidR="008A3C08" w:rsidRPr="003D2E72" w:rsidRDefault="008A3C08" w:rsidP="00D54D4D">
            <w:pPr>
              <w:rPr>
                <w:b/>
                <w:sz w:val="24"/>
              </w:rPr>
            </w:pPr>
            <w:r w:rsidRPr="003D2E72">
              <w:rPr>
                <w:sz w:val="24"/>
              </w:rPr>
              <w:t>11.2</w:t>
            </w:r>
          </w:p>
        </w:tc>
        <w:tc>
          <w:tcPr>
            <w:tcW w:w="6235" w:type="dxa"/>
            <w:gridSpan w:val="2"/>
            <w:shd w:val="clear" w:color="auto" w:fill="auto"/>
          </w:tcPr>
          <w:p w14:paraId="778658ED" w14:textId="77777777" w:rsidR="008A3C08" w:rsidRPr="003D2E72" w:rsidRDefault="008A3C08" w:rsidP="003D2E72">
            <w:pPr>
              <w:rPr>
                <w:b/>
                <w:sz w:val="24"/>
              </w:rPr>
            </w:pPr>
            <w:r w:rsidRPr="003D2E72">
              <w:rPr>
                <w:sz w:val="24"/>
              </w:rPr>
              <w:t>Incorporate LGBTQIA+ engagement in the City’s Stakeholder Engagement Framework to ensure LGBTQIA+ voices are represented in all City projects.</w:t>
            </w:r>
          </w:p>
        </w:tc>
        <w:tc>
          <w:tcPr>
            <w:tcW w:w="851" w:type="dxa"/>
            <w:gridSpan w:val="2"/>
            <w:shd w:val="clear" w:color="auto" w:fill="auto"/>
          </w:tcPr>
          <w:p w14:paraId="780E7301" w14:textId="77777777" w:rsidR="008A3C08" w:rsidRPr="003D2E72" w:rsidRDefault="008A3C08" w:rsidP="00D54D4D">
            <w:pPr>
              <w:rPr>
                <w:sz w:val="24"/>
              </w:rPr>
            </w:pPr>
            <w:r w:rsidRPr="003D2E72">
              <w:rPr>
                <w:sz w:val="24"/>
              </w:rPr>
              <w:t>X</w:t>
            </w:r>
          </w:p>
        </w:tc>
        <w:tc>
          <w:tcPr>
            <w:tcW w:w="850" w:type="dxa"/>
            <w:gridSpan w:val="2"/>
            <w:shd w:val="clear" w:color="auto" w:fill="auto"/>
          </w:tcPr>
          <w:p w14:paraId="5D5EF7C1" w14:textId="77777777" w:rsidR="008A3C08" w:rsidRPr="003D2E72" w:rsidRDefault="008A3C08" w:rsidP="00D54D4D">
            <w:pPr>
              <w:rPr>
                <w:sz w:val="24"/>
              </w:rPr>
            </w:pPr>
          </w:p>
        </w:tc>
        <w:tc>
          <w:tcPr>
            <w:tcW w:w="851" w:type="dxa"/>
            <w:shd w:val="clear" w:color="auto" w:fill="auto"/>
          </w:tcPr>
          <w:p w14:paraId="1F5393D6" w14:textId="77777777" w:rsidR="008A3C08" w:rsidRPr="003D2E72" w:rsidRDefault="008A3C08" w:rsidP="00D54D4D">
            <w:pPr>
              <w:rPr>
                <w:sz w:val="24"/>
              </w:rPr>
            </w:pPr>
          </w:p>
        </w:tc>
        <w:tc>
          <w:tcPr>
            <w:tcW w:w="3262" w:type="dxa"/>
          </w:tcPr>
          <w:p w14:paraId="645B41B8" w14:textId="77777777" w:rsidR="008A3C08" w:rsidRPr="003D2E72" w:rsidRDefault="008A3C08" w:rsidP="00D54D4D">
            <w:pPr>
              <w:rPr>
                <w:sz w:val="24"/>
              </w:rPr>
            </w:pPr>
            <w:r w:rsidRPr="003D2E72">
              <w:rPr>
                <w:sz w:val="24"/>
              </w:rPr>
              <w:t>LGBTQIA+ engagement added to Stakeholder Engagement Framework.</w:t>
            </w:r>
          </w:p>
        </w:tc>
        <w:tc>
          <w:tcPr>
            <w:tcW w:w="1845" w:type="dxa"/>
            <w:shd w:val="clear" w:color="auto" w:fill="auto"/>
          </w:tcPr>
          <w:p w14:paraId="1BF52CE7" w14:textId="77777777" w:rsidR="008A3C08" w:rsidRPr="003D2E72" w:rsidRDefault="008A3C08" w:rsidP="00D54D4D">
            <w:pPr>
              <w:rPr>
                <w:sz w:val="24"/>
              </w:rPr>
            </w:pPr>
          </w:p>
        </w:tc>
      </w:tr>
      <w:tr w:rsidR="003D2E72" w:rsidRPr="003D2E72" w14:paraId="693976C2" w14:textId="77777777" w:rsidTr="003D2E72">
        <w:trPr>
          <w:trHeight w:val="259"/>
        </w:trPr>
        <w:tc>
          <w:tcPr>
            <w:tcW w:w="702" w:type="dxa"/>
            <w:shd w:val="clear" w:color="auto" w:fill="0E3F5B" w:themeFill="accent1"/>
          </w:tcPr>
          <w:p w14:paraId="745EBA1D" w14:textId="77777777" w:rsidR="003D2E72" w:rsidRPr="003D2E72" w:rsidRDefault="003D2E72" w:rsidP="009E626F">
            <w:pPr>
              <w:rPr>
                <w:b/>
                <w:color w:val="FFFFFF" w:themeColor="background1"/>
                <w:sz w:val="24"/>
              </w:rPr>
            </w:pPr>
          </w:p>
        </w:tc>
        <w:tc>
          <w:tcPr>
            <w:tcW w:w="6203" w:type="dxa"/>
            <w:shd w:val="clear" w:color="auto" w:fill="0E3F5B" w:themeFill="accent1"/>
          </w:tcPr>
          <w:p w14:paraId="7116CD70" w14:textId="77777777" w:rsidR="003D2E72" w:rsidRPr="003D2E72" w:rsidRDefault="003D2E72" w:rsidP="009E626F">
            <w:pPr>
              <w:rPr>
                <w:b/>
                <w:color w:val="FFFFFF" w:themeColor="background1"/>
                <w:sz w:val="24"/>
              </w:rPr>
            </w:pPr>
            <w:r w:rsidRPr="003D2E72">
              <w:rPr>
                <w:b/>
                <w:color w:val="FFFFFF" w:themeColor="background1"/>
                <w:sz w:val="24"/>
              </w:rPr>
              <w:t>Action</w:t>
            </w:r>
          </w:p>
        </w:tc>
        <w:tc>
          <w:tcPr>
            <w:tcW w:w="2584" w:type="dxa"/>
            <w:gridSpan w:val="6"/>
            <w:shd w:val="clear" w:color="auto" w:fill="0E3F5B" w:themeFill="accent1"/>
          </w:tcPr>
          <w:p w14:paraId="12D438E7" w14:textId="77777777" w:rsidR="003D2E72" w:rsidRPr="003D2E72" w:rsidRDefault="003D2E72" w:rsidP="009E626F">
            <w:pPr>
              <w:rPr>
                <w:b/>
                <w:color w:val="FFFFFF" w:themeColor="background1"/>
                <w:sz w:val="24"/>
              </w:rPr>
            </w:pPr>
            <w:r w:rsidRPr="003D2E72">
              <w:rPr>
                <w:b/>
                <w:color w:val="FFFFFF" w:themeColor="background1"/>
                <w:sz w:val="24"/>
              </w:rPr>
              <w:t>Expected timeframe</w:t>
            </w:r>
          </w:p>
        </w:tc>
        <w:tc>
          <w:tcPr>
            <w:tcW w:w="3262" w:type="dxa"/>
            <w:shd w:val="clear" w:color="auto" w:fill="0E3F5B" w:themeFill="accent1"/>
          </w:tcPr>
          <w:p w14:paraId="7297A917" w14:textId="77777777" w:rsidR="003D2E72" w:rsidRPr="003D2E72" w:rsidRDefault="003D2E72" w:rsidP="009E626F">
            <w:pPr>
              <w:rPr>
                <w:b/>
                <w:color w:val="FFFFFF" w:themeColor="background1"/>
                <w:sz w:val="24"/>
              </w:rPr>
            </w:pPr>
            <w:r w:rsidRPr="003D2E72">
              <w:rPr>
                <w:b/>
                <w:color w:val="FFFFFF" w:themeColor="background1"/>
                <w:sz w:val="24"/>
              </w:rPr>
              <w:t>Success measure</w:t>
            </w:r>
          </w:p>
        </w:tc>
        <w:tc>
          <w:tcPr>
            <w:tcW w:w="1845" w:type="dxa"/>
            <w:shd w:val="clear" w:color="auto" w:fill="0E3F5B" w:themeFill="accent1"/>
          </w:tcPr>
          <w:p w14:paraId="3F3ED9E2" w14:textId="77777777" w:rsidR="003D2E72" w:rsidRPr="003D2E72" w:rsidRDefault="003D2E72" w:rsidP="009E626F">
            <w:pPr>
              <w:rPr>
                <w:b/>
                <w:color w:val="FFFFFF" w:themeColor="background1"/>
                <w:sz w:val="24"/>
              </w:rPr>
            </w:pPr>
            <w:r w:rsidRPr="003D2E72">
              <w:rPr>
                <w:b/>
                <w:color w:val="FFFFFF" w:themeColor="background1"/>
                <w:sz w:val="24"/>
              </w:rPr>
              <w:t>Related action areas</w:t>
            </w:r>
          </w:p>
        </w:tc>
      </w:tr>
      <w:tr w:rsidR="003D2E72" w:rsidRPr="003D2E72" w14:paraId="4CC0F9FC" w14:textId="77777777" w:rsidTr="003D2E72">
        <w:trPr>
          <w:cnfStyle w:val="000000010000" w:firstRow="0" w:lastRow="0" w:firstColumn="0" w:lastColumn="0" w:oddVBand="0" w:evenVBand="0" w:oddHBand="0" w:evenHBand="1" w:firstRowFirstColumn="0" w:firstRowLastColumn="0" w:lastRowFirstColumn="0" w:lastRowLastColumn="0"/>
          <w:trHeight w:val="119"/>
        </w:trPr>
        <w:tc>
          <w:tcPr>
            <w:tcW w:w="702" w:type="dxa"/>
            <w:shd w:val="clear" w:color="auto" w:fill="0E3F5B" w:themeFill="accent1"/>
          </w:tcPr>
          <w:p w14:paraId="5C8DF180" w14:textId="77777777" w:rsidR="003D2E72" w:rsidRPr="003D2E72" w:rsidRDefault="003D2E72" w:rsidP="009E626F">
            <w:pPr>
              <w:rPr>
                <w:b/>
                <w:color w:val="FFFFFF" w:themeColor="background1"/>
                <w:sz w:val="24"/>
              </w:rPr>
            </w:pPr>
          </w:p>
        </w:tc>
        <w:tc>
          <w:tcPr>
            <w:tcW w:w="6203" w:type="dxa"/>
            <w:shd w:val="clear" w:color="auto" w:fill="0E3F5B" w:themeFill="accent1"/>
          </w:tcPr>
          <w:p w14:paraId="4C76B376" w14:textId="77777777" w:rsidR="003D2E72" w:rsidRPr="003D2E72" w:rsidRDefault="003D2E72" w:rsidP="009E626F">
            <w:pPr>
              <w:rPr>
                <w:b/>
                <w:color w:val="FFFFFF" w:themeColor="background1"/>
                <w:sz w:val="24"/>
              </w:rPr>
            </w:pPr>
          </w:p>
        </w:tc>
        <w:tc>
          <w:tcPr>
            <w:tcW w:w="866" w:type="dxa"/>
            <w:gridSpan w:val="2"/>
            <w:shd w:val="clear" w:color="auto" w:fill="0E3F5B" w:themeFill="accent1"/>
          </w:tcPr>
          <w:p w14:paraId="00CF884B" w14:textId="77777777" w:rsidR="003D2E72" w:rsidRPr="003D2E72" w:rsidRDefault="003D2E72" w:rsidP="009E626F">
            <w:pPr>
              <w:rPr>
                <w:b/>
                <w:color w:val="FFFFFF" w:themeColor="background1"/>
                <w:sz w:val="24"/>
              </w:rPr>
            </w:pPr>
            <w:r w:rsidRPr="003D2E72">
              <w:rPr>
                <w:b/>
                <w:color w:val="FFFFFF" w:themeColor="background1"/>
                <w:sz w:val="24"/>
              </w:rPr>
              <w:t>21/22</w:t>
            </w:r>
          </w:p>
        </w:tc>
        <w:tc>
          <w:tcPr>
            <w:tcW w:w="861" w:type="dxa"/>
            <w:gridSpan w:val="2"/>
            <w:shd w:val="clear" w:color="auto" w:fill="0E3F5B" w:themeFill="accent1"/>
          </w:tcPr>
          <w:p w14:paraId="34AC513B" w14:textId="77777777" w:rsidR="003D2E72" w:rsidRPr="003D2E72" w:rsidRDefault="003D2E72" w:rsidP="009E626F">
            <w:pPr>
              <w:rPr>
                <w:b/>
                <w:color w:val="FFFFFF" w:themeColor="background1"/>
                <w:sz w:val="24"/>
              </w:rPr>
            </w:pPr>
            <w:r w:rsidRPr="003D2E72">
              <w:rPr>
                <w:b/>
                <w:color w:val="FFFFFF" w:themeColor="background1"/>
                <w:sz w:val="24"/>
              </w:rPr>
              <w:t>22/23</w:t>
            </w:r>
          </w:p>
        </w:tc>
        <w:tc>
          <w:tcPr>
            <w:tcW w:w="857" w:type="dxa"/>
            <w:gridSpan w:val="2"/>
            <w:shd w:val="clear" w:color="auto" w:fill="0E3F5B" w:themeFill="accent1"/>
          </w:tcPr>
          <w:p w14:paraId="51B50FD0" w14:textId="77777777" w:rsidR="003D2E72" w:rsidRPr="003D2E72" w:rsidRDefault="003D2E72" w:rsidP="009E626F">
            <w:pPr>
              <w:rPr>
                <w:b/>
                <w:color w:val="FFFFFF" w:themeColor="background1"/>
                <w:sz w:val="24"/>
              </w:rPr>
            </w:pPr>
            <w:r w:rsidRPr="003D2E72">
              <w:rPr>
                <w:b/>
                <w:color w:val="FFFFFF" w:themeColor="background1"/>
                <w:sz w:val="24"/>
              </w:rPr>
              <w:t>23/24</w:t>
            </w:r>
          </w:p>
        </w:tc>
        <w:tc>
          <w:tcPr>
            <w:tcW w:w="3262" w:type="dxa"/>
            <w:shd w:val="clear" w:color="auto" w:fill="0E3F5B" w:themeFill="accent1"/>
          </w:tcPr>
          <w:p w14:paraId="2A2C7991" w14:textId="77777777" w:rsidR="003D2E72" w:rsidRPr="003D2E72" w:rsidRDefault="003D2E72" w:rsidP="009E626F">
            <w:pPr>
              <w:rPr>
                <w:b/>
                <w:color w:val="FFFFFF" w:themeColor="background1"/>
                <w:sz w:val="24"/>
              </w:rPr>
            </w:pPr>
          </w:p>
        </w:tc>
        <w:tc>
          <w:tcPr>
            <w:tcW w:w="1845" w:type="dxa"/>
            <w:shd w:val="clear" w:color="auto" w:fill="0E3F5B" w:themeFill="accent1"/>
          </w:tcPr>
          <w:p w14:paraId="07406720" w14:textId="77777777" w:rsidR="003D2E72" w:rsidRPr="003D2E72" w:rsidRDefault="003D2E72" w:rsidP="009E626F">
            <w:pPr>
              <w:rPr>
                <w:b/>
                <w:color w:val="FFFFFF" w:themeColor="background1"/>
                <w:sz w:val="24"/>
              </w:rPr>
            </w:pPr>
          </w:p>
        </w:tc>
      </w:tr>
      <w:tr w:rsidR="008A3C08" w:rsidRPr="003D2E72" w14:paraId="4CD81E62" w14:textId="77777777" w:rsidTr="003D2E72">
        <w:trPr>
          <w:trHeight w:val="238"/>
        </w:trPr>
        <w:tc>
          <w:tcPr>
            <w:tcW w:w="702" w:type="dxa"/>
            <w:tcBorders>
              <w:bottom w:val="single" w:sz="4" w:space="0" w:color="D5DADE" w:themeColor="text2" w:themeTint="33"/>
            </w:tcBorders>
            <w:shd w:val="clear" w:color="auto" w:fill="E4F2F3" w:themeFill="accent6" w:themeFillTint="33"/>
          </w:tcPr>
          <w:p w14:paraId="4B36C2E3" w14:textId="77777777" w:rsidR="008A3C08" w:rsidRPr="003D2E72" w:rsidRDefault="008A3C08" w:rsidP="00D54D4D">
            <w:pPr>
              <w:rPr>
                <w:sz w:val="24"/>
              </w:rPr>
            </w:pPr>
            <w:r w:rsidRPr="003D2E72">
              <w:rPr>
                <w:b/>
                <w:sz w:val="24"/>
              </w:rPr>
              <w:t>12</w:t>
            </w:r>
          </w:p>
        </w:tc>
        <w:tc>
          <w:tcPr>
            <w:tcW w:w="6235" w:type="dxa"/>
            <w:gridSpan w:val="2"/>
            <w:tcBorders>
              <w:bottom w:val="single" w:sz="4" w:space="0" w:color="D5DADE" w:themeColor="text2" w:themeTint="33"/>
            </w:tcBorders>
            <w:shd w:val="clear" w:color="auto" w:fill="E4F2F3" w:themeFill="accent6" w:themeFillTint="33"/>
          </w:tcPr>
          <w:p w14:paraId="0EDF6352" w14:textId="77777777" w:rsidR="008A3C08" w:rsidRPr="003D2E72" w:rsidRDefault="008A3C08" w:rsidP="00D54D4D">
            <w:pPr>
              <w:rPr>
                <w:sz w:val="24"/>
              </w:rPr>
            </w:pPr>
            <w:r w:rsidRPr="003D2E72">
              <w:rPr>
                <w:b/>
                <w:sz w:val="24"/>
              </w:rPr>
              <w:t>All City employees to complete mandatory LGBTQIA+ ally training.</w:t>
            </w:r>
          </w:p>
        </w:tc>
        <w:tc>
          <w:tcPr>
            <w:tcW w:w="851" w:type="dxa"/>
            <w:gridSpan w:val="2"/>
            <w:tcBorders>
              <w:bottom w:val="single" w:sz="4" w:space="0" w:color="D5DADE" w:themeColor="text2" w:themeTint="33"/>
            </w:tcBorders>
            <w:shd w:val="clear" w:color="auto" w:fill="E4F2F3" w:themeFill="accent6" w:themeFillTint="33"/>
          </w:tcPr>
          <w:p w14:paraId="2AF20700" w14:textId="77777777" w:rsidR="008A3C08" w:rsidRPr="003D2E72" w:rsidRDefault="008A3C08" w:rsidP="00D54D4D">
            <w:pPr>
              <w:rPr>
                <w:sz w:val="24"/>
              </w:rPr>
            </w:pPr>
          </w:p>
        </w:tc>
        <w:tc>
          <w:tcPr>
            <w:tcW w:w="850" w:type="dxa"/>
            <w:gridSpan w:val="2"/>
            <w:tcBorders>
              <w:bottom w:val="single" w:sz="4" w:space="0" w:color="D5DADE" w:themeColor="text2" w:themeTint="33"/>
            </w:tcBorders>
            <w:shd w:val="clear" w:color="auto" w:fill="E4F2F3" w:themeFill="accent6" w:themeFillTint="33"/>
          </w:tcPr>
          <w:p w14:paraId="2203460C" w14:textId="77777777" w:rsidR="008A3C08" w:rsidRPr="003D2E72" w:rsidRDefault="008A3C08" w:rsidP="00D54D4D">
            <w:pPr>
              <w:rPr>
                <w:sz w:val="24"/>
              </w:rPr>
            </w:pPr>
          </w:p>
        </w:tc>
        <w:tc>
          <w:tcPr>
            <w:tcW w:w="851" w:type="dxa"/>
            <w:tcBorders>
              <w:bottom w:val="single" w:sz="4" w:space="0" w:color="D5DADE" w:themeColor="text2" w:themeTint="33"/>
            </w:tcBorders>
            <w:shd w:val="clear" w:color="auto" w:fill="E4F2F3" w:themeFill="accent6" w:themeFillTint="33"/>
          </w:tcPr>
          <w:p w14:paraId="72A2F2ED" w14:textId="77777777" w:rsidR="008A3C08" w:rsidRPr="003D2E72" w:rsidRDefault="008A3C08" w:rsidP="00D54D4D">
            <w:pPr>
              <w:rPr>
                <w:sz w:val="24"/>
              </w:rPr>
            </w:pPr>
          </w:p>
        </w:tc>
        <w:tc>
          <w:tcPr>
            <w:tcW w:w="3262" w:type="dxa"/>
            <w:tcBorders>
              <w:bottom w:val="single" w:sz="4" w:space="0" w:color="D5DADE" w:themeColor="text2" w:themeTint="33"/>
            </w:tcBorders>
            <w:shd w:val="clear" w:color="auto" w:fill="E4F2F3" w:themeFill="accent6" w:themeFillTint="33"/>
          </w:tcPr>
          <w:p w14:paraId="704E739E" w14:textId="77777777" w:rsidR="008A3C08" w:rsidRPr="003D2E72" w:rsidRDefault="008A3C08" w:rsidP="00D54D4D">
            <w:pPr>
              <w:rPr>
                <w:sz w:val="24"/>
              </w:rPr>
            </w:pPr>
          </w:p>
        </w:tc>
        <w:tc>
          <w:tcPr>
            <w:tcW w:w="1845" w:type="dxa"/>
            <w:tcBorders>
              <w:bottom w:val="single" w:sz="4" w:space="0" w:color="D5DADE" w:themeColor="text2" w:themeTint="33"/>
            </w:tcBorders>
            <w:shd w:val="clear" w:color="auto" w:fill="E4F2F3" w:themeFill="accent6" w:themeFillTint="33"/>
          </w:tcPr>
          <w:p w14:paraId="0CB6689E" w14:textId="77777777" w:rsidR="008A3C08" w:rsidRPr="003D2E72" w:rsidRDefault="008A3C08" w:rsidP="00D54D4D">
            <w:pPr>
              <w:rPr>
                <w:sz w:val="24"/>
              </w:rPr>
            </w:pPr>
          </w:p>
        </w:tc>
      </w:tr>
      <w:tr w:rsidR="008A3C08" w:rsidRPr="003D2E72" w14:paraId="050401DB" w14:textId="77777777" w:rsidTr="003D2E72">
        <w:trPr>
          <w:cnfStyle w:val="000000010000" w:firstRow="0" w:lastRow="0" w:firstColumn="0" w:lastColumn="0" w:oddVBand="0" w:evenVBand="0" w:oddHBand="0" w:evenHBand="1" w:firstRowFirstColumn="0" w:firstRowLastColumn="0" w:lastRowFirstColumn="0" w:lastRowLastColumn="0"/>
          <w:trHeight w:val="238"/>
        </w:trPr>
        <w:tc>
          <w:tcPr>
            <w:tcW w:w="702" w:type="dxa"/>
            <w:tcBorders>
              <w:bottom w:val="single" w:sz="4" w:space="0" w:color="D5DADE" w:themeColor="text2" w:themeTint="33"/>
            </w:tcBorders>
            <w:shd w:val="clear" w:color="auto" w:fill="auto"/>
          </w:tcPr>
          <w:p w14:paraId="1A127D28" w14:textId="77777777" w:rsidR="008A3C08" w:rsidRPr="003D2E72" w:rsidRDefault="008A3C08" w:rsidP="00D54D4D">
            <w:pPr>
              <w:rPr>
                <w:sz w:val="24"/>
              </w:rPr>
            </w:pPr>
            <w:r w:rsidRPr="003D2E72">
              <w:rPr>
                <w:sz w:val="24"/>
              </w:rPr>
              <w:t>12.1</w:t>
            </w:r>
          </w:p>
        </w:tc>
        <w:tc>
          <w:tcPr>
            <w:tcW w:w="6235" w:type="dxa"/>
            <w:gridSpan w:val="2"/>
            <w:tcBorders>
              <w:bottom w:val="single" w:sz="4" w:space="0" w:color="D5DADE" w:themeColor="text2" w:themeTint="33"/>
            </w:tcBorders>
            <w:shd w:val="clear" w:color="auto" w:fill="auto"/>
          </w:tcPr>
          <w:p w14:paraId="52581C0E" w14:textId="77777777" w:rsidR="008A3C08" w:rsidRPr="003D2E72" w:rsidRDefault="008A3C08" w:rsidP="003D2E72">
            <w:pPr>
              <w:rPr>
                <w:sz w:val="24"/>
              </w:rPr>
            </w:pPr>
            <w:r w:rsidRPr="003D2E72">
              <w:rPr>
                <w:sz w:val="24"/>
              </w:rPr>
              <w:t>Frontline staff, Human Resources (HR), Managerial Leadership Team (MLT) and Executive Leadership Team (ELT) to complete mandatory LGBTQIA+ ally training workshop with a refresher every two years.</w:t>
            </w:r>
          </w:p>
        </w:tc>
        <w:tc>
          <w:tcPr>
            <w:tcW w:w="851" w:type="dxa"/>
            <w:gridSpan w:val="2"/>
            <w:tcBorders>
              <w:bottom w:val="single" w:sz="4" w:space="0" w:color="D5DADE" w:themeColor="text2" w:themeTint="33"/>
            </w:tcBorders>
            <w:shd w:val="clear" w:color="auto" w:fill="auto"/>
          </w:tcPr>
          <w:p w14:paraId="19392B97" w14:textId="77777777" w:rsidR="008A3C08" w:rsidRPr="003D2E72" w:rsidRDefault="008A3C08" w:rsidP="00D54D4D">
            <w:pPr>
              <w:rPr>
                <w:sz w:val="24"/>
              </w:rPr>
            </w:pPr>
            <w:r w:rsidRPr="003D2E72">
              <w:rPr>
                <w:sz w:val="24"/>
              </w:rPr>
              <w:t>X</w:t>
            </w:r>
          </w:p>
        </w:tc>
        <w:tc>
          <w:tcPr>
            <w:tcW w:w="850" w:type="dxa"/>
            <w:gridSpan w:val="2"/>
            <w:tcBorders>
              <w:bottom w:val="single" w:sz="4" w:space="0" w:color="D5DADE" w:themeColor="text2" w:themeTint="33"/>
            </w:tcBorders>
            <w:shd w:val="clear" w:color="auto" w:fill="auto"/>
          </w:tcPr>
          <w:p w14:paraId="414A05EA" w14:textId="77777777" w:rsidR="008A3C08" w:rsidRPr="003D2E72" w:rsidRDefault="008A3C08" w:rsidP="00D54D4D">
            <w:pPr>
              <w:rPr>
                <w:sz w:val="24"/>
              </w:rPr>
            </w:pPr>
            <w:r w:rsidRPr="003D2E72">
              <w:rPr>
                <w:sz w:val="24"/>
              </w:rPr>
              <w:t>X</w:t>
            </w:r>
          </w:p>
        </w:tc>
        <w:tc>
          <w:tcPr>
            <w:tcW w:w="851" w:type="dxa"/>
            <w:tcBorders>
              <w:bottom w:val="single" w:sz="4" w:space="0" w:color="D5DADE" w:themeColor="text2" w:themeTint="33"/>
            </w:tcBorders>
            <w:shd w:val="clear" w:color="auto" w:fill="auto"/>
          </w:tcPr>
          <w:p w14:paraId="4FD1B57A" w14:textId="77777777" w:rsidR="008A3C08" w:rsidRPr="003D2E72" w:rsidRDefault="008A3C08" w:rsidP="00D54D4D">
            <w:pPr>
              <w:rPr>
                <w:sz w:val="24"/>
              </w:rPr>
            </w:pPr>
            <w:r w:rsidRPr="003D2E72">
              <w:rPr>
                <w:sz w:val="24"/>
              </w:rPr>
              <w:t>X</w:t>
            </w:r>
          </w:p>
        </w:tc>
        <w:tc>
          <w:tcPr>
            <w:tcW w:w="3262" w:type="dxa"/>
            <w:tcBorders>
              <w:bottom w:val="single" w:sz="4" w:space="0" w:color="D5DADE" w:themeColor="text2" w:themeTint="33"/>
            </w:tcBorders>
          </w:tcPr>
          <w:p w14:paraId="3B2BF07F" w14:textId="77777777" w:rsidR="008A3C08" w:rsidRPr="003D2E72" w:rsidRDefault="008A3C08" w:rsidP="00D54D4D">
            <w:pPr>
              <w:rPr>
                <w:sz w:val="24"/>
              </w:rPr>
            </w:pPr>
            <w:r w:rsidRPr="003D2E72">
              <w:rPr>
                <w:sz w:val="24"/>
              </w:rPr>
              <w:t>95% completion of training workshop by frontline staff, HR, MLT and ELT.</w:t>
            </w:r>
          </w:p>
        </w:tc>
        <w:tc>
          <w:tcPr>
            <w:tcW w:w="1845" w:type="dxa"/>
            <w:tcBorders>
              <w:bottom w:val="single" w:sz="4" w:space="0" w:color="D5DADE" w:themeColor="text2" w:themeTint="33"/>
            </w:tcBorders>
            <w:shd w:val="clear" w:color="auto" w:fill="auto"/>
          </w:tcPr>
          <w:p w14:paraId="1FB6168C" w14:textId="77777777" w:rsidR="008A3C08" w:rsidRPr="003D2E72" w:rsidRDefault="008A3C08" w:rsidP="00D54D4D">
            <w:pPr>
              <w:rPr>
                <w:sz w:val="24"/>
              </w:rPr>
            </w:pPr>
            <w:r w:rsidRPr="003D2E72">
              <w:rPr>
                <w:sz w:val="24"/>
              </w:rPr>
              <w:t>Education</w:t>
            </w:r>
          </w:p>
          <w:p w14:paraId="395B777E" w14:textId="77777777" w:rsidR="008A3C08" w:rsidRPr="003D2E72" w:rsidRDefault="008A3C08" w:rsidP="00D54D4D">
            <w:pPr>
              <w:rPr>
                <w:sz w:val="24"/>
              </w:rPr>
            </w:pPr>
            <w:r w:rsidRPr="003D2E72">
              <w:rPr>
                <w:sz w:val="24"/>
              </w:rPr>
              <w:t>Welcoming and Accessible Services</w:t>
            </w:r>
          </w:p>
        </w:tc>
      </w:tr>
      <w:tr w:rsidR="003D2E72" w14:paraId="487BB8B7" w14:textId="77777777" w:rsidTr="003D2E72">
        <w:trPr>
          <w:trHeight w:val="238"/>
        </w:trPr>
        <w:tc>
          <w:tcPr>
            <w:tcW w:w="702" w:type="dxa"/>
            <w:tcBorders>
              <w:top w:val="single" w:sz="4" w:space="0" w:color="D5DADE" w:themeColor="text2" w:themeTint="33"/>
            </w:tcBorders>
          </w:tcPr>
          <w:p w14:paraId="77324E5E" w14:textId="77777777" w:rsidR="003D2E72" w:rsidRPr="003D2E72" w:rsidRDefault="003D2E72" w:rsidP="009E626F">
            <w:pPr>
              <w:rPr>
                <w:sz w:val="24"/>
              </w:rPr>
            </w:pPr>
            <w:r w:rsidRPr="003D2E72">
              <w:rPr>
                <w:sz w:val="24"/>
              </w:rPr>
              <w:t>12.2</w:t>
            </w:r>
          </w:p>
        </w:tc>
        <w:tc>
          <w:tcPr>
            <w:tcW w:w="6235" w:type="dxa"/>
            <w:gridSpan w:val="2"/>
            <w:tcBorders>
              <w:top w:val="single" w:sz="4" w:space="0" w:color="D5DADE" w:themeColor="text2" w:themeTint="33"/>
            </w:tcBorders>
          </w:tcPr>
          <w:p w14:paraId="5FF55486" w14:textId="77777777" w:rsidR="003D2E72" w:rsidRPr="003D2E72" w:rsidRDefault="003D2E72" w:rsidP="003D2E72">
            <w:pPr>
              <w:rPr>
                <w:sz w:val="24"/>
              </w:rPr>
            </w:pPr>
            <w:r w:rsidRPr="003D2E72">
              <w:rPr>
                <w:sz w:val="24"/>
              </w:rPr>
              <w:t xml:space="preserve">Develop a module on City Learn for new and existing employees which covers diversity and inclusion, LGBTQIA+ ally training and highlights the City’s commitment to the LGBTQIA+ community through relevant policies and procedures to contribute to a safe working environment. </w:t>
            </w:r>
          </w:p>
        </w:tc>
        <w:tc>
          <w:tcPr>
            <w:tcW w:w="851" w:type="dxa"/>
            <w:gridSpan w:val="2"/>
            <w:tcBorders>
              <w:top w:val="single" w:sz="4" w:space="0" w:color="D5DADE" w:themeColor="text2" w:themeTint="33"/>
            </w:tcBorders>
          </w:tcPr>
          <w:p w14:paraId="61B87391" w14:textId="77777777" w:rsidR="003D2E72" w:rsidRPr="003D2E72" w:rsidRDefault="003D2E72" w:rsidP="009E626F">
            <w:pPr>
              <w:rPr>
                <w:sz w:val="24"/>
              </w:rPr>
            </w:pPr>
            <w:r w:rsidRPr="003D2E72">
              <w:rPr>
                <w:sz w:val="24"/>
              </w:rPr>
              <w:t>X</w:t>
            </w:r>
          </w:p>
        </w:tc>
        <w:tc>
          <w:tcPr>
            <w:tcW w:w="850" w:type="dxa"/>
            <w:gridSpan w:val="2"/>
            <w:tcBorders>
              <w:top w:val="single" w:sz="4" w:space="0" w:color="D5DADE" w:themeColor="text2" w:themeTint="33"/>
            </w:tcBorders>
          </w:tcPr>
          <w:p w14:paraId="7C36682D" w14:textId="77777777" w:rsidR="003D2E72" w:rsidRPr="003D2E72" w:rsidRDefault="003D2E72" w:rsidP="009E626F">
            <w:pPr>
              <w:rPr>
                <w:sz w:val="24"/>
              </w:rPr>
            </w:pPr>
            <w:r w:rsidRPr="003D2E72">
              <w:rPr>
                <w:sz w:val="24"/>
              </w:rPr>
              <w:t>X</w:t>
            </w:r>
          </w:p>
        </w:tc>
        <w:tc>
          <w:tcPr>
            <w:tcW w:w="851" w:type="dxa"/>
            <w:tcBorders>
              <w:top w:val="single" w:sz="4" w:space="0" w:color="D5DADE" w:themeColor="text2" w:themeTint="33"/>
            </w:tcBorders>
          </w:tcPr>
          <w:p w14:paraId="4E4772C5" w14:textId="77777777" w:rsidR="003D2E72" w:rsidRPr="003D2E72" w:rsidRDefault="003D2E72" w:rsidP="009E626F">
            <w:pPr>
              <w:rPr>
                <w:sz w:val="24"/>
              </w:rPr>
            </w:pPr>
          </w:p>
        </w:tc>
        <w:tc>
          <w:tcPr>
            <w:tcW w:w="3262" w:type="dxa"/>
            <w:tcBorders>
              <w:top w:val="single" w:sz="4" w:space="0" w:color="D5DADE" w:themeColor="text2" w:themeTint="33"/>
            </w:tcBorders>
          </w:tcPr>
          <w:p w14:paraId="260AC31D" w14:textId="77777777" w:rsidR="003D2E72" w:rsidRPr="003D2E72" w:rsidRDefault="003D2E72" w:rsidP="009E626F">
            <w:pPr>
              <w:rPr>
                <w:sz w:val="24"/>
              </w:rPr>
            </w:pPr>
            <w:r w:rsidRPr="003D2E72">
              <w:rPr>
                <w:sz w:val="24"/>
              </w:rPr>
              <w:t>Module developed and incorporated into induction.</w:t>
            </w:r>
          </w:p>
        </w:tc>
        <w:tc>
          <w:tcPr>
            <w:tcW w:w="1845" w:type="dxa"/>
            <w:tcBorders>
              <w:top w:val="single" w:sz="4" w:space="0" w:color="D5DADE" w:themeColor="text2" w:themeTint="33"/>
            </w:tcBorders>
          </w:tcPr>
          <w:p w14:paraId="05EBF752" w14:textId="77777777" w:rsidR="003D2E72" w:rsidRPr="003D2E72" w:rsidRDefault="003D2E72" w:rsidP="009E626F">
            <w:pPr>
              <w:rPr>
                <w:sz w:val="24"/>
              </w:rPr>
            </w:pPr>
            <w:r w:rsidRPr="003D2E72">
              <w:rPr>
                <w:sz w:val="24"/>
              </w:rPr>
              <w:t>Education</w:t>
            </w:r>
          </w:p>
        </w:tc>
      </w:tr>
      <w:tr w:rsidR="00E601FB" w14:paraId="7990611C" w14:textId="77777777" w:rsidTr="00E601FB">
        <w:trPr>
          <w:cnfStyle w:val="000000010000" w:firstRow="0" w:lastRow="0" w:firstColumn="0" w:lastColumn="0" w:oddVBand="0" w:evenVBand="0" w:oddHBand="0" w:evenHBand="1" w:firstRowFirstColumn="0" w:firstRowLastColumn="0" w:lastRowFirstColumn="0" w:lastRowLastColumn="0"/>
          <w:trHeight w:val="238"/>
        </w:trPr>
        <w:tc>
          <w:tcPr>
            <w:tcW w:w="702" w:type="dxa"/>
          </w:tcPr>
          <w:p w14:paraId="4E53A7F3" w14:textId="77777777" w:rsidR="00E601FB" w:rsidRPr="003D2E72" w:rsidRDefault="00E601FB" w:rsidP="009E626F">
            <w:pPr>
              <w:rPr>
                <w:sz w:val="24"/>
              </w:rPr>
            </w:pPr>
            <w:r w:rsidRPr="003D2E72">
              <w:rPr>
                <w:sz w:val="24"/>
              </w:rPr>
              <w:t>12.3</w:t>
            </w:r>
          </w:p>
        </w:tc>
        <w:tc>
          <w:tcPr>
            <w:tcW w:w="6235" w:type="dxa"/>
            <w:gridSpan w:val="2"/>
          </w:tcPr>
          <w:p w14:paraId="7A5EF2C9" w14:textId="77777777" w:rsidR="00E601FB" w:rsidRPr="003D2E72" w:rsidRDefault="00E601FB" w:rsidP="009E626F">
            <w:pPr>
              <w:rPr>
                <w:sz w:val="24"/>
              </w:rPr>
            </w:pPr>
            <w:r w:rsidRPr="003D2E72">
              <w:rPr>
                <w:sz w:val="24"/>
              </w:rPr>
              <w:t>All staff to complete mandatory online module as developed in Action 12.2, with a refresher every two years.</w:t>
            </w:r>
          </w:p>
        </w:tc>
        <w:tc>
          <w:tcPr>
            <w:tcW w:w="851" w:type="dxa"/>
            <w:gridSpan w:val="2"/>
          </w:tcPr>
          <w:p w14:paraId="2794FD3C" w14:textId="77777777" w:rsidR="00E601FB" w:rsidRPr="003D2E72" w:rsidRDefault="00E601FB" w:rsidP="009E626F">
            <w:pPr>
              <w:rPr>
                <w:sz w:val="24"/>
              </w:rPr>
            </w:pPr>
            <w:r w:rsidRPr="003D2E72">
              <w:rPr>
                <w:sz w:val="24"/>
              </w:rPr>
              <w:t>X</w:t>
            </w:r>
          </w:p>
        </w:tc>
        <w:tc>
          <w:tcPr>
            <w:tcW w:w="850" w:type="dxa"/>
            <w:gridSpan w:val="2"/>
          </w:tcPr>
          <w:p w14:paraId="19C3B626" w14:textId="77777777" w:rsidR="00E601FB" w:rsidRPr="003D2E72" w:rsidRDefault="00E601FB" w:rsidP="009E626F">
            <w:pPr>
              <w:rPr>
                <w:sz w:val="24"/>
              </w:rPr>
            </w:pPr>
            <w:r w:rsidRPr="003D2E72">
              <w:rPr>
                <w:sz w:val="24"/>
              </w:rPr>
              <w:t>X</w:t>
            </w:r>
          </w:p>
        </w:tc>
        <w:tc>
          <w:tcPr>
            <w:tcW w:w="851" w:type="dxa"/>
          </w:tcPr>
          <w:p w14:paraId="042F90FF" w14:textId="77777777" w:rsidR="00E601FB" w:rsidRPr="003D2E72" w:rsidRDefault="00E601FB" w:rsidP="009E626F">
            <w:pPr>
              <w:rPr>
                <w:sz w:val="24"/>
              </w:rPr>
            </w:pPr>
            <w:r w:rsidRPr="003D2E72">
              <w:rPr>
                <w:sz w:val="24"/>
              </w:rPr>
              <w:t>X</w:t>
            </w:r>
          </w:p>
        </w:tc>
        <w:tc>
          <w:tcPr>
            <w:tcW w:w="3262" w:type="dxa"/>
          </w:tcPr>
          <w:p w14:paraId="2FDA3B2A" w14:textId="77777777" w:rsidR="00E601FB" w:rsidRPr="003D2E72" w:rsidRDefault="00E601FB" w:rsidP="009E626F">
            <w:pPr>
              <w:rPr>
                <w:sz w:val="24"/>
              </w:rPr>
            </w:pPr>
            <w:r w:rsidRPr="003D2E72">
              <w:rPr>
                <w:sz w:val="24"/>
              </w:rPr>
              <w:t>90% completion of online training by staff.</w:t>
            </w:r>
          </w:p>
        </w:tc>
        <w:tc>
          <w:tcPr>
            <w:tcW w:w="1845" w:type="dxa"/>
          </w:tcPr>
          <w:p w14:paraId="621C7A65" w14:textId="77777777" w:rsidR="00E601FB" w:rsidRPr="003D2E72" w:rsidRDefault="00E601FB" w:rsidP="009E626F">
            <w:pPr>
              <w:rPr>
                <w:sz w:val="24"/>
              </w:rPr>
            </w:pPr>
            <w:r w:rsidRPr="003D2E72">
              <w:rPr>
                <w:sz w:val="24"/>
              </w:rPr>
              <w:t>Education</w:t>
            </w:r>
          </w:p>
        </w:tc>
      </w:tr>
    </w:tbl>
    <w:p w14:paraId="0F93CBD9" w14:textId="77777777" w:rsidR="003D2E72" w:rsidRDefault="003D2E72">
      <w:r>
        <w:br w:type="page"/>
      </w:r>
    </w:p>
    <w:tbl>
      <w:tblPr>
        <w:tblStyle w:val="COPTableStyle"/>
        <w:tblW w:w="14596" w:type="dxa"/>
        <w:tblLayout w:type="fixed"/>
        <w:tblLook w:val="04A0" w:firstRow="1" w:lastRow="0" w:firstColumn="1" w:lastColumn="0" w:noHBand="0" w:noVBand="1"/>
      </w:tblPr>
      <w:tblGrid>
        <w:gridCol w:w="696"/>
        <w:gridCol w:w="6"/>
        <w:gridCol w:w="6187"/>
        <w:gridCol w:w="36"/>
        <w:gridCol w:w="11"/>
        <w:gridCol w:w="819"/>
        <w:gridCol w:w="24"/>
        <w:gridCol w:w="8"/>
        <w:gridCol w:w="829"/>
        <w:gridCol w:w="15"/>
        <w:gridCol w:w="6"/>
        <w:gridCol w:w="851"/>
        <w:gridCol w:w="3263"/>
        <w:gridCol w:w="1845"/>
      </w:tblGrid>
      <w:tr w:rsidR="00E601FB" w:rsidRPr="00E601FB" w14:paraId="4E118AFE" w14:textId="77777777" w:rsidTr="00191734">
        <w:trPr>
          <w:cnfStyle w:val="100000000000" w:firstRow="1" w:lastRow="0" w:firstColumn="0" w:lastColumn="0" w:oddVBand="0" w:evenVBand="0" w:oddHBand="0" w:evenHBand="0" w:firstRowFirstColumn="0" w:firstRowLastColumn="0" w:lastRowFirstColumn="0" w:lastRowLastColumn="0"/>
          <w:trHeight w:val="259"/>
        </w:trPr>
        <w:tc>
          <w:tcPr>
            <w:tcW w:w="696" w:type="dxa"/>
            <w:shd w:val="clear" w:color="auto" w:fill="0E3F5B" w:themeFill="accent1"/>
          </w:tcPr>
          <w:p w14:paraId="0FD13634" w14:textId="77777777" w:rsidR="003D2E72" w:rsidRPr="00E601FB" w:rsidRDefault="003D2E72" w:rsidP="009E626F">
            <w:pPr>
              <w:rPr>
                <w:color w:val="FFFFFF" w:themeColor="background1"/>
              </w:rPr>
            </w:pPr>
          </w:p>
        </w:tc>
        <w:tc>
          <w:tcPr>
            <w:tcW w:w="6193" w:type="dxa"/>
            <w:gridSpan w:val="2"/>
            <w:shd w:val="clear" w:color="auto" w:fill="0E3F5B" w:themeFill="accent1"/>
          </w:tcPr>
          <w:p w14:paraId="681926A1" w14:textId="77777777" w:rsidR="003D2E72" w:rsidRPr="00E601FB" w:rsidRDefault="003D2E72" w:rsidP="009E626F">
            <w:pPr>
              <w:rPr>
                <w:color w:val="FFFFFF" w:themeColor="background1"/>
              </w:rPr>
            </w:pPr>
            <w:r w:rsidRPr="00E601FB">
              <w:rPr>
                <w:color w:val="FFFFFF" w:themeColor="background1"/>
              </w:rPr>
              <w:t>Action</w:t>
            </w:r>
          </w:p>
        </w:tc>
        <w:tc>
          <w:tcPr>
            <w:tcW w:w="2599" w:type="dxa"/>
            <w:gridSpan w:val="9"/>
            <w:shd w:val="clear" w:color="auto" w:fill="0E3F5B" w:themeFill="accent1"/>
          </w:tcPr>
          <w:p w14:paraId="27EBE21B" w14:textId="77777777" w:rsidR="003D2E72" w:rsidRPr="00E601FB" w:rsidRDefault="003D2E72" w:rsidP="009E626F">
            <w:pPr>
              <w:rPr>
                <w:color w:val="FFFFFF" w:themeColor="background1"/>
              </w:rPr>
            </w:pPr>
            <w:r w:rsidRPr="00E601FB">
              <w:rPr>
                <w:color w:val="FFFFFF" w:themeColor="background1"/>
              </w:rPr>
              <w:t>Expected timeframe</w:t>
            </w:r>
          </w:p>
        </w:tc>
        <w:tc>
          <w:tcPr>
            <w:tcW w:w="3263" w:type="dxa"/>
            <w:shd w:val="clear" w:color="auto" w:fill="0E3F5B" w:themeFill="accent1"/>
          </w:tcPr>
          <w:p w14:paraId="1F4DE3B4" w14:textId="77777777" w:rsidR="003D2E72" w:rsidRPr="00E601FB" w:rsidRDefault="003D2E72" w:rsidP="009E626F">
            <w:pPr>
              <w:rPr>
                <w:color w:val="FFFFFF" w:themeColor="background1"/>
              </w:rPr>
            </w:pPr>
            <w:r w:rsidRPr="00E601FB">
              <w:rPr>
                <w:color w:val="FFFFFF" w:themeColor="background1"/>
              </w:rPr>
              <w:t>Success measure</w:t>
            </w:r>
          </w:p>
        </w:tc>
        <w:tc>
          <w:tcPr>
            <w:tcW w:w="1845" w:type="dxa"/>
            <w:shd w:val="clear" w:color="auto" w:fill="0E3F5B" w:themeFill="accent1"/>
          </w:tcPr>
          <w:p w14:paraId="0A252538" w14:textId="77777777" w:rsidR="003D2E72" w:rsidRPr="00E601FB" w:rsidRDefault="003D2E72" w:rsidP="009E626F">
            <w:pPr>
              <w:rPr>
                <w:color w:val="FFFFFF" w:themeColor="background1"/>
              </w:rPr>
            </w:pPr>
            <w:r w:rsidRPr="00E601FB">
              <w:rPr>
                <w:color w:val="FFFFFF" w:themeColor="background1"/>
              </w:rPr>
              <w:t>Related action areas</w:t>
            </w:r>
          </w:p>
        </w:tc>
      </w:tr>
      <w:tr w:rsidR="00E601FB" w:rsidRPr="00E601FB" w14:paraId="140B08A2" w14:textId="77777777" w:rsidTr="00191734">
        <w:trPr>
          <w:trHeight w:val="119"/>
        </w:trPr>
        <w:tc>
          <w:tcPr>
            <w:tcW w:w="696" w:type="dxa"/>
            <w:shd w:val="clear" w:color="auto" w:fill="0E3F5B" w:themeFill="accent1"/>
          </w:tcPr>
          <w:p w14:paraId="120E0E37" w14:textId="77777777" w:rsidR="003D2E72" w:rsidRPr="00E601FB" w:rsidRDefault="003D2E72" w:rsidP="009E626F">
            <w:pPr>
              <w:rPr>
                <w:b/>
                <w:color w:val="FFFFFF" w:themeColor="background1"/>
                <w:sz w:val="24"/>
              </w:rPr>
            </w:pPr>
          </w:p>
        </w:tc>
        <w:tc>
          <w:tcPr>
            <w:tcW w:w="6193" w:type="dxa"/>
            <w:gridSpan w:val="2"/>
            <w:shd w:val="clear" w:color="auto" w:fill="0E3F5B" w:themeFill="accent1"/>
          </w:tcPr>
          <w:p w14:paraId="40440296" w14:textId="77777777" w:rsidR="003D2E72" w:rsidRPr="00E601FB" w:rsidRDefault="003D2E72" w:rsidP="009E626F">
            <w:pPr>
              <w:rPr>
                <w:b/>
                <w:color w:val="FFFFFF" w:themeColor="background1"/>
                <w:sz w:val="24"/>
              </w:rPr>
            </w:pPr>
          </w:p>
        </w:tc>
        <w:tc>
          <w:tcPr>
            <w:tcW w:w="866" w:type="dxa"/>
            <w:gridSpan w:val="3"/>
            <w:shd w:val="clear" w:color="auto" w:fill="0E3F5B" w:themeFill="accent1"/>
          </w:tcPr>
          <w:p w14:paraId="0C240D96" w14:textId="77777777" w:rsidR="003D2E72" w:rsidRPr="00E601FB" w:rsidRDefault="003D2E72" w:rsidP="009E626F">
            <w:pPr>
              <w:rPr>
                <w:b/>
                <w:color w:val="FFFFFF" w:themeColor="background1"/>
                <w:sz w:val="24"/>
              </w:rPr>
            </w:pPr>
            <w:r w:rsidRPr="00E601FB">
              <w:rPr>
                <w:b/>
                <w:color w:val="FFFFFF" w:themeColor="background1"/>
                <w:sz w:val="24"/>
              </w:rPr>
              <w:t>21/22</w:t>
            </w:r>
          </w:p>
        </w:tc>
        <w:tc>
          <w:tcPr>
            <w:tcW w:w="861" w:type="dxa"/>
            <w:gridSpan w:val="3"/>
            <w:shd w:val="clear" w:color="auto" w:fill="0E3F5B" w:themeFill="accent1"/>
          </w:tcPr>
          <w:p w14:paraId="5E29E5D8" w14:textId="77777777" w:rsidR="003D2E72" w:rsidRPr="00E601FB" w:rsidRDefault="003D2E72" w:rsidP="009E626F">
            <w:pPr>
              <w:rPr>
                <w:b/>
                <w:color w:val="FFFFFF" w:themeColor="background1"/>
                <w:sz w:val="24"/>
              </w:rPr>
            </w:pPr>
            <w:r w:rsidRPr="00E601FB">
              <w:rPr>
                <w:b/>
                <w:color w:val="FFFFFF" w:themeColor="background1"/>
                <w:sz w:val="24"/>
              </w:rPr>
              <w:t>22/23</w:t>
            </w:r>
          </w:p>
        </w:tc>
        <w:tc>
          <w:tcPr>
            <w:tcW w:w="872" w:type="dxa"/>
            <w:gridSpan w:val="3"/>
            <w:shd w:val="clear" w:color="auto" w:fill="0E3F5B" w:themeFill="accent1"/>
          </w:tcPr>
          <w:p w14:paraId="08636BB6" w14:textId="77777777" w:rsidR="003D2E72" w:rsidRPr="00E601FB" w:rsidRDefault="003D2E72" w:rsidP="009E626F">
            <w:pPr>
              <w:rPr>
                <w:b/>
                <w:color w:val="FFFFFF" w:themeColor="background1"/>
                <w:sz w:val="24"/>
              </w:rPr>
            </w:pPr>
            <w:r w:rsidRPr="00E601FB">
              <w:rPr>
                <w:b/>
                <w:color w:val="FFFFFF" w:themeColor="background1"/>
                <w:sz w:val="24"/>
              </w:rPr>
              <w:t>23/24</w:t>
            </w:r>
          </w:p>
        </w:tc>
        <w:tc>
          <w:tcPr>
            <w:tcW w:w="3263" w:type="dxa"/>
            <w:shd w:val="clear" w:color="auto" w:fill="0E3F5B" w:themeFill="accent1"/>
          </w:tcPr>
          <w:p w14:paraId="6927C93B" w14:textId="77777777" w:rsidR="003D2E72" w:rsidRPr="00E601FB" w:rsidRDefault="003D2E72" w:rsidP="009E626F">
            <w:pPr>
              <w:rPr>
                <w:b/>
                <w:color w:val="FFFFFF" w:themeColor="background1"/>
                <w:sz w:val="24"/>
              </w:rPr>
            </w:pPr>
          </w:p>
        </w:tc>
        <w:tc>
          <w:tcPr>
            <w:tcW w:w="1845" w:type="dxa"/>
            <w:shd w:val="clear" w:color="auto" w:fill="0E3F5B" w:themeFill="accent1"/>
          </w:tcPr>
          <w:p w14:paraId="365FCB67" w14:textId="77777777" w:rsidR="003D2E72" w:rsidRPr="00E601FB" w:rsidRDefault="003D2E72" w:rsidP="009E626F">
            <w:pPr>
              <w:rPr>
                <w:b/>
                <w:color w:val="FFFFFF" w:themeColor="background1"/>
                <w:sz w:val="24"/>
              </w:rPr>
            </w:pPr>
          </w:p>
        </w:tc>
      </w:tr>
      <w:tr w:rsidR="00E601FB" w:rsidRPr="00E601FB" w14:paraId="3FCA984B" w14:textId="77777777" w:rsidTr="00191734">
        <w:trPr>
          <w:cnfStyle w:val="000000010000" w:firstRow="0" w:lastRow="0" w:firstColumn="0" w:lastColumn="0" w:oddVBand="0" w:evenVBand="0" w:oddHBand="0" w:evenHBand="1" w:firstRowFirstColumn="0" w:firstRowLastColumn="0" w:lastRowFirstColumn="0" w:lastRowLastColumn="0"/>
          <w:trHeight w:val="238"/>
        </w:trPr>
        <w:tc>
          <w:tcPr>
            <w:tcW w:w="696" w:type="dxa"/>
          </w:tcPr>
          <w:p w14:paraId="31CEFE8C" w14:textId="77777777" w:rsidR="003D2E72" w:rsidRPr="00E601FB" w:rsidRDefault="003D2E72" w:rsidP="009E626F">
            <w:pPr>
              <w:rPr>
                <w:sz w:val="24"/>
              </w:rPr>
            </w:pPr>
            <w:r w:rsidRPr="00E601FB">
              <w:rPr>
                <w:sz w:val="24"/>
              </w:rPr>
              <w:t>12.4</w:t>
            </w:r>
          </w:p>
        </w:tc>
        <w:tc>
          <w:tcPr>
            <w:tcW w:w="6229" w:type="dxa"/>
            <w:gridSpan w:val="3"/>
          </w:tcPr>
          <w:p w14:paraId="6D080112" w14:textId="77777777" w:rsidR="003D2E72" w:rsidRPr="00E601FB" w:rsidRDefault="003D2E72" w:rsidP="003D2E72">
            <w:pPr>
              <w:rPr>
                <w:sz w:val="24"/>
              </w:rPr>
            </w:pPr>
            <w:r w:rsidRPr="00E601FB">
              <w:rPr>
                <w:sz w:val="24"/>
              </w:rPr>
              <w:t>All customer facing City volunteers to complete LGBTQIA+ ally training workshop.</w:t>
            </w:r>
          </w:p>
        </w:tc>
        <w:tc>
          <w:tcPr>
            <w:tcW w:w="854" w:type="dxa"/>
            <w:gridSpan w:val="3"/>
          </w:tcPr>
          <w:p w14:paraId="671E02ED" w14:textId="77777777" w:rsidR="003D2E72" w:rsidRPr="00E601FB" w:rsidRDefault="003D2E72" w:rsidP="009E626F">
            <w:pPr>
              <w:rPr>
                <w:sz w:val="24"/>
              </w:rPr>
            </w:pPr>
          </w:p>
        </w:tc>
        <w:tc>
          <w:tcPr>
            <w:tcW w:w="852" w:type="dxa"/>
            <w:gridSpan w:val="3"/>
          </w:tcPr>
          <w:p w14:paraId="056333D0" w14:textId="77777777" w:rsidR="003D2E72" w:rsidRPr="00E601FB" w:rsidRDefault="003D2E72" w:rsidP="009E626F">
            <w:pPr>
              <w:rPr>
                <w:sz w:val="24"/>
              </w:rPr>
            </w:pPr>
            <w:r w:rsidRPr="00E601FB">
              <w:rPr>
                <w:sz w:val="24"/>
              </w:rPr>
              <w:t>X</w:t>
            </w:r>
          </w:p>
        </w:tc>
        <w:tc>
          <w:tcPr>
            <w:tcW w:w="857" w:type="dxa"/>
            <w:gridSpan w:val="2"/>
          </w:tcPr>
          <w:p w14:paraId="49C773C0" w14:textId="77777777" w:rsidR="003D2E72" w:rsidRPr="00E601FB" w:rsidRDefault="003D2E72" w:rsidP="009E626F">
            <w:pPr>
              <w:rPr>
                <w:sz w:val="24"/>
              </w:rPr>
            </w:pPr>
            <w:r w:rsidRPr="00E601FB">
              <w:rPr>
                <w:sz w:val="24"/>
              </w:rPr>
              <w:t>X</w:t>
            </w:r>
          </w:p>
        </w:tc>
        <w:tc>
          <w:tcPr>
            <w:tcW w:w="3263" w:type="dxa"/>
          </w:tcPr>
          <w:p w14:paraId="03B067A4" w14:textId="77777777" w:rsidR="003D2E72" w:rsidRPr="00E601FB" w:rsidRDefault="003D2E72" w:rsidP="009E626F">
            <w:pPr>
              <w:rPr>
                <w:sz w:val="24"/>
              </w:rPr>
            </w:pPr>
            <w:r w:rsidRPr="00E601FB">
              <w:rPr>
                <w:sz w:val="24"/>
              </w:rPr>
              <w:t>95% completion of training workshop by customer facing City volunteers.</w:t>
            </w:r>
          </w:p>
        </w:tc>
        <w:tc>
          <w:tcPr>
            <w:tcW w:w="1845" w:type="dxa"/>
          </w:tcPr>
          <w:p w14:paraId="2184BEB8" w14:textId="77777777" w:rsidR="003D2E72" w:rsidRPr="00E601FB" w:rsidRDefault="003D2E72" w:rsidP="009E626F">
            <w:pPr>
              <w:rPr>
                <w:sz w:val="24"/>
              </w:rPr>
            </w:pPr>
            <w:r w:rsidRPr="00E601FB">
              <w:rPr>
                <w:sz w:val="24"/>
              </w:rPr>
              <w:t>Education</w:t>
            </w:r>
          </w:p>
          <w:p w14:paraId="09669764" w14:textId="77777777" w:rsidR="003D2E72" w:rsidRPr="00E601FB" w:rsidRDefault="003D2E72" w:rsidP="009E626F">
            <w:pPr>
              <w:rPr>
                <w:sz w:val="24"/>
              </w:rPr>
            </w:pPr>
            <w:r w:rsidRPr="00E601FB">
              <w:rPr>
                <w:sz w:val="24"/>
              </w:rPr>
              <w:t>Welcoming and Accessible Services</w:t>
            </w:r>
          </w:p>
        </w:tc>
      </w:tr>
      <w:tr w:rsidR="00E601FB" w:rsidRPr="00E601FB" w14:paraId="51ECB8BE" w14:textId="77777777" w:rsidTr="00191734">
        <w:trPr>
          <w:trHeight w:val="238"/>
        </w:trPr>
        <w:tc>
          <w:tcPr>
            <w:tcW w:w="696" w:type="dxa"/>
            <w:shd w:val="clear" w:color="auto" w:fill="E4F2F3" w:themeFill="accent6" w:themeFillTint="33"/>
          </w:tcPr>
          <w:p w14:paraId="727C5D9A" w14:textId="77777777" w:rsidR="008A3C08" w:rsidRPr="00E601FB" w:rsidRDefault="008A3C08" w:rsidP="00D54D4D">
            <w:pPr>
              <w:rPr>
                <w:sz w:val="24"/>
              </w:rPr>
            </w:pPr>
            <w:r w:rsidRPr="00E601FB">
              <w:rPr>
                <w:b/>
                <w:sz w:val="24"/>
              </w:rPr>
              <w:t>13</w:t>
            </w:r>
          </w:p>
        </w:tc>
        <w:tc>
          <w:tcPr>
            <w:tcW w:w="6229" w:type="dxa"/>
            <w:gridSpan w:val="3"/>
            <w:shd w:val="clear" w:color="auto" w:fill="E4F2F3" w:themeFill="accent6" w:themeFillTint="33"/>
          </w:tcPr>
          <w:p w14:paraId="281FD7C1" w14:textId="3A0707DA" w:rsidR="008A3C08" w:rsidRPr="00E601FB" w:rsidRDefault="008A3C08" w:rsidP="00D54D4D">
            <w:pPr>
              <w:rPr>
                <w:sz w:val="24"/>
              </w:rPr>
            </w:pPr>
            <w:r w:rsidRPr="00E601FB">
              <w:rPr>
                <w:b/>
                <w:sz w:val="24"/>
              </w:rPr>
              <w:t>All Elected Members</w:t>
            </w:r>
            <w:r w:rsidR="00FA5381">
              <w:rPr>
                <w:b/>
                <w:sz w:val="24"/>
              </w:rPr>
              <w:t xml:space="preserve"> and</w:t>
            </w:r>
            <w:r w:rsidRPr="00E601FB">
              <w:rPr>
                <w:b/>
                <w:sz w:val="24"/>
              </w:rPr>
              <w:t xml:space="preserve"> Committee Members to complete mandatory LGBTQIA+ ally training.</w:t>
            </w:r>
          </w:p>
        </w:tc>
        <w:tc>
          <w:tcPr>
            <w:tcW w:w="854" w:type="dxa"/>
            <w:gridSpan w:val="3"/>
            <w:shd w:val="clear" w:color="auto" w:fill="E4F2F3" w:themeFill="accent6" w:themeFillTint="33"/>
          </w:tcPr>
          <w:p w14:paraId="68A4D5DC" w14:textId="77777777" w:rsidR="008A3C08" w:rsidRPr="00E601FB" w:rsidRDefault="008A3C08" w:rsidP="00D54D4D">
            <w:pPr>
              <w:rPr>
                <w:sz w:val="24"/>
              </w:rPr>
            </w:pPr>
          </w:p>
        </w:tc>
        <w:tc>
          <w:tcPr>
            <w:tcW w:w="852" w:type="dxa"/>
            <w:gridSpan w:val="3"/>
            <w:shd w:val="clear" w:color="auto" w:fill="E4F2F3" w:themeFill="accent6" w:themeFillTint="33"/>
          </w:tcPr>
          <w:p w14:paraId="16AD5575" w14:textId="77777777" w:rsidR="008A3C08" w:rsidRPr="00E601FB" w:rsidRDefault="008A3C08" w:rsidP="00D54D4D">
            <w:pPr>
              <w:rPr>
                <w:sz w:val="24"/>
              </w:rPr>
            </w:pPr>
          </w:p>
        </w:tc>
        <w:tc>
          <w:tcPr>
            <w:tcW w:w="857" w:type="dxa"/>
            <w:gridSpan w:val="2"/>
            <w:shd w:val="clear" w:color="auto" w:fill="E4F2F3" w:themeFill="accent6" w:themeFillTint="33"/>
          </w:tcPr>
          <w:p w14:paraId="12B418A3" w14:textId="77777777" w:rsidR="008A3C08" w:rsidRPr="00E601FB" w:rsidRDefault="008A3C08" w:rsidP="00D54D4D">
            <w:pPr>
              <w:rPr>
                <w:sz w:val="24"/>
              </w:rPr>
            </w:pPr>
          </w:p>
        </w:tc>
        <w:tc>
          <w:tcPr>
            <w:tcW w:w="3263" w:type="dxa"/>
            <w:shd w:val="clear" w:color="auto" w:fill="E4F2F3" w:themeFill="accent6" w:themeFillTint="33"/>
          </w:tcPr>
          <w:p w14:paraId="2221E25C" w14:textId="77777777" w:rsidR="008A3C08" w:rsidRPr="00E601FB" w:rsidRDefault="008A3C08" w:rsidP="00D54D4D">
            <w:pPr>
              <w:rPr>
                <w:sz w:val="24"/>
              </w:rPr>
            </w:pPr>
          </w:p>
        </w:tc>
        <w:tc>
          <w:tcPr>
            <w:tcW w:w="1845" w:type="dxa"/>
            <w:shd w:val="clear" w:color="auto" w:fill="E4F2F3" w:themeFill="accent6" w:themeFillTint="33"/>
          </w:tcPr>
          <w:p w14:paraId="08F59F4B" w14:textId="77777777" w:rsidR="008A3C08" w:rsidRPr="00E601FB" w:rsidRDefault="008A3C08" w:rsidP="00D54D4D">
            <w:pPr>
              <w:rPr>
                <w:sz w:val="24"/>
              </w:rPr>
            </w:pPr>
          </w:p>
        </w:tc>
      </w:tr>
      <w:tr w:rsidR="00E601FB" w:rsidRPr="00E601FB" w14:paraId="718F6E6B" w14:textId="77777777" w:rsidTr="00191734">
        <w:trPr>
          <w:cnfStyle w:val="000000010000" w:firstRow="0" w:lastRow="0" w:firstColumn="0" w:lastColumn="0" w:oddVBand="0" w:evenVBand="0" w:oddHBand="0" w:evenHBand="1" w:firstRowFirstColumn="0" w:firstRowLastColumn="0" w:lastRowFirstColumn="0" w:lastRowLastColumn="0"/>
          <w:trHeight w:val="238"/>
        </w:trPr>
        <w:tc>
          <w:tcPr>
            <w:tcW w:w="696" w:type="dxa"/>
            <w:shd w:val="clear" w:color="auto" w:fill="auto"/>
          </w:tcPr>
          <w:p w14:paraId="01782938" w14:textId="77777777" w:rsidR="008A3C08" w:rsidRPr="00E601FB" w:rsidRDefault="008A3C08" w:rsidP="00D54D4D">
            <w:pPr>
              <w:rPr>
                <w:sz w:val="24"/>
              </w:rPr>
            </w:pPr>
            <w:r w:rsidRPr="00E601FB">
              <w:rPr>
                <w:sz w:val="24"/>
              </w:rPr>
              <w:t>13.1</w:t>
            </w:r>
          </w:p>
        </w:tc>
        <w:tc>
          <w:tcPr>
            <w:tcW w:w="6229" w:type="dxa"/>
            <w:gridSpan w:val="3"/>
            <w:shd w:val="clear" w:color="auto" w:fill="auto"/>
          </w:tcPr>
          <w:p w14:paraId="79D1F4CD" w14:textId="77777777" w:rsidR="008A3C08" w:rsidRPr="00E601FB" w:rsidRDefault="008A3C08" w:rsidP="00E601FB">
            <w:pPr>
              <w:rPr>
                <w:sz w:val="24"/>
              </w:rPr>
            </w:pPr>
            <w:r w:rsidRPr="00E601FB">
              <w:rPr>
                <w:sz w:val="24"/>
              </w:rPr>
              <w:t xml:space="preserve">Current Elected Members and Committee Members to complete LGBTQIA+ ally training workshop. </w:t>
            </w:r>
          </w:p>
        </w:tc>
        <w:tc>
          <w:tcPr>
            <w:tcW w:w="854" w:type="dxa"/>
            <w:gridSpan w:val="3"/>
            <w:shd w:val="clear" w:color="auto" w:fill="auto"/>
          </w:tcPr>
          <w:p w14:paraId="06A943CE" w14:textId="77777777" w:rsidR="008A3C08" w:rsidRPr="00E601FB" w:rsidRDefault="008A3C08" w:rsidP="00D54D4D">
            <w:pPr>
              <w:rPr>
                <w:sz w:val="24"/>
              </w:rPr>
            </w:pPr>
            <w:r w:rsidRPr="00E601FB">
              <w:rPr>
                <w:sz w:val="24"/>
              </w:rPr>
              <w:t>X</w:t>
            </w:r>
          </w:p>
        </w:tc>
        <w:tc>
          <w:tcPr>
            <w:tcW w:w="852" w:type="dxa"/>
            <w:gridSpan w:val="3"/>
            <w:shd w:val="clear" w:color="auto" w:fill="auto"/>
          </w:tcPr>
          <w:p w14:paraId="269AE112" w14:textId="77777777" w:rsidR="008A3C08" w:rsidRPr="00E601FB" w:rsidRDefault="008A3C08" w:rsidP="00D54D4D">
            <w:pPr>
              <w:rPr>
                <w:sz w:val="24"/>
              </w:rPr>
            </w:pPr>
          </w:p>
        </w:tc>
        <w:tc>
          <w:tcPr>
            <w:tcW w:w="857" w:type="dxa"/>
            <w:gridSpan w:val="2"/>
            <w:shd w:val="clear" w:color="auto" w:fill="auto"/>
          </w:tcPr>
          <w:p w14:paraId="1EB941F6" w14:textId="77777777" w:rsidR="008A3C08" w:rsidRPr="00E601FB" w:rsidRDefault="008A3C08" w:rsidP="00D54D4D">
            <w:pPr>
              <w:rPr>
                <w:sz w:val="24"/>
              </w:rPr>
            </w:pPr>
          </w:p>
        </w:tc>
        <w:tc>
          <w:tcPr>
            <w:tcW w:w="3263" w:type="dxa"/>
          </w:tcPr>
          <w:p w14:paraId="44244CB7" w14:textId="77777777" w:rsidR="008A3C08" w:rsidRPr="00E601FB" w:rsidRDefault="008A3C08" w:rsidP="00D54D4D">
            <w:pPr>
              <w:rPr>
                <w:sz w:val="24"/>
              </w:rPr>
            </w:pPr>
            <w:r w:rsidRPr="00E601FB">
              <w:rPr>
                <w:sz w:val="24"/>
              </w:rPr>
              <w:t>100% completion of training workshop by current Elected Members and Committee Members.</w:t>
            </w:r>
          </w:p>
        </w:tc>
        <w:tc>
          <w:tcPr>
            <w:tcW w:w="1845" w:type="dxa"/>
            <w:shd w:val="clear" w:color="auto" w:fill="auto"/>
          </w:tcPr>
          <w:p w14:paraId="3F9FD3DC" w14:textId="77777777" w:rsidR="008A3C08" w:rsidRPr="00E601FB" w:rsidRDefault="008A3C08" w:rsidP="00D54D4D">
            <w:pPr>
              <w:rPr>
                <w:sz w:val="24"/>
              </w:rPr>
            </w:pPr>
            <w:r w:rsidRPr="00E601FB">
              <w:rPr>
                <w:sz w:val="24"/>
              </w:rPr>
              <w:t>Education</w:t>
            </w:r>
          </w:p>
        </w:tc>
      </w:tr>
      <w:tr w:rsidR="00E601FB" w:rsidRPr="00E601FB" w14:paraId="5DE43ED4" w14:textId="77777777" w:rsidTr="00191734">
        <w:trPr>
          <w:trHeight w:val="238"/>
        </w:trPr>
        <w:tc>
          <w:tcPr>
            <w:tcW w:w="696" w:type="dxa"/>
            <w:shd w:val="clear" w:color="auto" w:fill="auto"/>
          </w:tcPr>
          <w:p w14:paraId="268BF45C" w14:textId="77777777" w:rsidR="008A3C08" w:rsidRPr="00E601FB" w:rsidRDefault="008A3C08" w:rsidP="00D54D4D">
            <w:pPr>
              <w:rPr>
                <w:sz w:val="24"/>
              </w:rPr>
            </w:pPr>
            <w:r w:rsidRPr="00E601FB">
              <w:rPr>
                <w:sz w:val="24"/>
              </w:rPr>
              <w:t>13.2</w:t>
            </w:r>
          </w:p>
        </w:tc>
        <w:tc>
          <w:tcPr>
            <w:tcW w:w="6229" w:type="dxa"/>
            <w:gridSpan w:val="3"/>
            <w:shd w:val="clear" w:color="auto" w:fill="auto"/>
          </w:tcPr>
          <w:p w14:paraId="622A4011" w14:textId="77777777" w:rsidR="008A3C08" w:rsidRPr="00E601FB" w:rsidRDefault="008A3C08" w:rsidP="00E601FB">
            <w:pPr>
              <w:rPr>
                <w:sz w:val="24"/>
              </w:rPr>
            </w:pPr>
            <w:r w:rsidRPr="00E601FB">
              <w:rPr>
                <w:sz w:val="24"/>
              </w:rPr>
              <w:t xml:space="preserve">New Elected Members and Committee Members to complete ally training workshop as part of induction which also highlights the City’s commitment to the LGBTQIA+ community through relevant policies and procedures to contribute to a safe working environment. </w:t>
            </w:r>
          </w:p>
        </w:tc>
        <w:tc>
          <w:tcPr>
            <w:tcW w:w="854" w:type="dxa"/>
            <w:gridSpan w:val="3"/>
            <w:shd w:val="clear" w:color="auto" w:fill="auto"/>
          </w:tcPr>
          <w:p w14:paraId="09E8B36E" w14:textId="77777777" w:rsidR="008A3C08" w:rsidRPr="00E601FB" w:rsidRDefault="008A3C08" w:rsidP="00D54D4D">
            <w:pPr>
              <w:rPr>
                <w:sz w:val="24"/>
              </w:rPr>
            </w:pPr>
            <w:r w:rsidRPr="00E601FB">
              <w:rPr>
                <w:sz w:val="24"/>
              </w:rPr>
              <w:t>X</w:t>
            </w:r>
          </w:p>
        </w:tc>
        <w:tc>
          <w:tcPr>
            <w:tcW w:w="852" w:type="dxa"/>
            <w:gridSpan w:val="3"/>
            <w:shd w:val="clear" w:color="auto" w:fill="auto"/>
          </w:tcPr>
          <w:p w14:paraId="3F3841FA" w14:textId="77777777" w:rsidR="008A3C08" w:rsidRPr="00E601FB" w:rsidRDefault="008A3C08" w:rsidP="00D54D4D">
            <w:pPr>
              <w:rPr>
                <w:sz w:val="24"/>
              </w:rPr>
            </w:pPr>
          </w:p>
        </w:tc>
        <w:tc>
          <w:tcPr>
            <w:tcW w:w="857" w:type="dxa"/>
            <w:gridSpan w:val="2"/>
            <w:shd w:val="clear" w:color="auto" w:fill="auto"/>
          </w:tcPr>
          <w:p w14:paraId="6C47E471" w14:textId="77777777" w:rsidR="008A3C08" w:rsidRPr="00E601FB" w:rsidRDefault="008A3C08" w:rsidP="00D54D4D">
            <w:pPr>
              <w:rPr>
                <w:sz w:val="24"/>
              </w:rPr>
            </w:pPr>
            <w:r w:rsidRPr="00E601FB">
              <w:rPr>
                <w:sz w:val="24"/>
              </w:rPr>
              <w:t>X</w:t>
            </w:r>
          </w:p>
        </w:tc>
        <w:tc>
          <w:tcPr>
            <w:tcW w:w="3263" w:type="dxa"/>
          </w:tcPr>
          <w:p w14:paraId="1D13ADFA" w14:textId="77777777" w:rsidR="008A3C08" w:rsidRPr="00E601FB" w:rsidRDefault="008A3C08" w:rsidP="00D54D4D">
            <w:pPr>
              <w:rPr>
                <w:sz w:val="24"/>
              </w:rPr>
            </w:pPr>
            <w:r w:rsidRPr="00E601FB">
              <w:rPr>
                <w:sz w:val="24"/>
              </w:rPr>
              <w:t>100% completion of training workshop by new Elected Members and Committee Members.</w:t>
            </w:r>
          </w:p>
        </w:tc>
        <w:tc>
          <w:tcPr>
            <w:tcW w:w="1845" w:type="dxa"/>
            <w:shd w:val="clear" w:color="auto" w:fill="auto"/>
          </w:tcPr>
          <w:p w14:paraId="17060B17" w14:textId="77777777" w:rsidR="008A3C08" w:rsidRPr="00E601FB" w:rsidRDefault="008A3C08" w:rsidP="00D54D4D">
            <w:pPr>
              <w:rPr>
                <w:sz w:val="24"/>
              </w:rPr>
            </w:pPr>
            <w:r w:rsidRPr="00E601FB">
              <w:rPr>
                <w:sz w:val="24"/>
              </w:rPr>
              <w:t>Education</w:t>
            </w:r>
          </w:p>
        </w:tc>
      </w:tr>
      <w:tr w:rsidR="00E601FB" w:rsidRPr="00E601FB" w14:paraId="1DA97DD0" w14:textId="77777777" w:rsidTr="00191734">
        <w:trPr>
          <w:cnfStyle w:val="000000010000" w:firstRow="0" w:lastRow="0" w:firstColumn="0" w:lastColumn="0" w:oddVBand="0" w:evenVBand="0" w:oddHBand="0" w:evenHBand="1" w:firstRowFirstColumn="0" w:firstRowLastColumn="0" w:lastRowFirstColumn="0" w:lastRowLastColumn="0"/>
          <w:trHeight w:val="259"/>
        </w:trPr>
        <w:tc>
          <w:tcPr>
            <w:tcW w:w="696" w:type="dxa"/>
            <w:shd w:val="clear" w:color="auto" w:fill="0E3F5B" w:themeFill="accent1"/>
          </w:tcPr>
          <w:p w14:paraId="17318295" w14:textId="77777777" w:rsidR="00E601FB" w:rsidRPr="00E601FB" w:rsidRDefault="00E601FB" w:rsidP="009E626F">
            <w:pPr>
              <w:rPr>
                <w:b/>
                <w:color w:val="FFFFFF" w:themeColor="background1"/>
                <w:sz w:val="24"/>
              </w:rPr>
            </w:pPr>
          </w:p>
        </w:tc>
        <w:tc>
          <w:tcPr>
            <w:tcW w:w="6193" w:type="dxa"/>
            <w:gridSpan w:val="2"/>
            <w:shd w:val="clear" w:color="auto" w:fill="0E3F5B" w:themeFill="accent1"/>
          </w:tcPr>
          <w:p w14:paraId="616B5815" w14:textId="77777777" w:rsidR="00E601FB" w:rsidRPr="00E601FB" w:rsidRDefault="00E601FB" w:rsidP="009E626F">
            <w:pPr>
              <w:rPr>
                <w:b/>
                <w:color w:val="FFFFFF" w:themeColor="background1"/>
                <w:sz w:val="24"/>
              </w:rPr>
            </w:pPr>
            <w:r w:rsidRPr="00E601FB">
              <w:rPr>
                <w:b/>
                <w:color w:val="FFFFFF" w:themeColor="background1"/>
                <w:sz w:val="24"/>
              </w:rPr>
              <w:t>Action</w:t>
            </w:r>
          </w:p>
        </w:tc>
        <w:tc>
          <w:tcPr>
            <w:tcW w:w="2599" w:type="dxa"/>
            <w:gridSpan w:val="9"/>
            <w:shd w:val="clear" w:color="auto" w:fill="0E3F5B" w:themeFill="accent1"/>
          </w:tcPr>
          <w:p w14:paraId="6E1F022E" w14:textId="77777777" w:rsidR="00E601FB" w:rsidRPr="00E601FB" w:rsidRDefault="00E601FB" w:rsidP="009E626F">
            <w:pPr>
              <w:rPr>
                <w:b/>
                <w:color w:val="FFFFFF" w:themeColor="background1"/>
                <w:sz w:val="24"/>
              </w:rPr>
            </w:pPr>
            <w:r w:rsidRPr="00E601FB">
              <w:rPr>
                <w:b/>
                <w:color w:val="FFFFFF" w:themeColor="background1"/>
                <w:sz w:val="24"/>
              </w:rPr>
              <w:t>Expected timeframe</w:t>
            </w:r>
          </w:p>
        </w:tc>
        <w:tc>
          <w:tcPr>
            <w:tcW w:w="3263" w:type="dxa"/>
            <w:shd w:val="clear" w:color="auto" w:fill="0E3F5B" w:themeFill="accent1"/>
          </w:tcPr>
          <w:p w14:paraId="36A395C6" w14:textId="77777777" w:rsidR="00E601FB" w:rsidRPr="00E601FB" w:rsidRDefault="00E601FB" w:rsidP="009E626F">
            <w:pPr>
              <w:rPr>
                <w:b/>
                <w:color w:val="FFFFFF" w:themeColor="background1"/>
                <w:sz w:val="24"/>
              </w:rPr>
            </w:pPr>
            <w:r w:rsidRPr="00E601FB">
              <w:rPr>
                <w:b/>
                <w:color w:val="FFFFFF" w:themeColor="background1"/>
                <w:sz w:val="24"/>
              </w:rPr>
              <w:t>Success measure</w:t>
            </w:r>
          </w:p>
        </w:tc>
        <w:tc>
          <w:tcPr>
            <w:tcW w:w="1845" w:type="dxa"/>
            <w:shd w:val="clear" w:color="auto" w:fill="0E3F5B" w:themeFill="accent1"/>
          </w:tcPr>
          <w:p w14:paraId="3CB59888" w14:textId="77777777" w:rsidR="00E601FB" w:rsidRPr="00E601FB" w:rsidRDefault="00E601FB" w:rsidP="009E626F">
            <w:pPr>
              <w:rPr>
                <w:b/>
                <w:color w:val="FFFFFF" w:themeColor="background1"/>
                <w:sz w:val="24"/>
              </w:rPr>
            </w:pPr>
            <w:r w:rsidRPr="00E601FB">
              <w:rPr>
                <w:b/>
                <w:color w:val="FFFFFF" w:themeColor="background1"/>
                <w:sz w:val="24"/>
              </w:rPr>
              <w:t>Related action areas</w:t>
            </w:r>
          </w:p>
        </w:tc>
      </w:tr>
      <w:tr w:rsidR="00E601FB" w:rsidRPr="00E601FB" w14:paraId="2BF0B848" w14:textId="77777777" w:rsidTr="00191734">
        <w:trPr>
          <w:trHeight w:val="119"/>
        </w:trPr>
        <w:tc>
          <w:tcPr>
            <w:tcW w:w="696" w:type="dxa"/>
            <w:shd w:val="clear" w:color="auto" w:fill="0E3F5B" w:themeFill="accent1"/>
          </w:tcPr>
          <w:p w14:paraId="0A4C5754" w14:textId="77777777" w:rsidR="00E601FB" w:rsidRPr="00E601FB" w:rsidRDefault="00E601FB" w:rsidP="009E626F">
            <w:pPr>
              <w:rPr>
                <w:b/>
                <w:color w:val="FFFFFF" w:themeColor="background1"/>
                <w:sz w:val="24"/>
              </w:rPr>
            </w:pPr>
          </w:p>
        </w:tc>
        <w:tc>
          <w:tcPr>
            <w:tcW w:w="6193" w:type="dxa"/>
            <w:gridSpan w:val="2"/>
            <w:shd w:val="clear" w:color="auto" w:fill="0E3F5B" w:themeFill="accent1"/>
          </w:tcPr>
          <w:p w14:paraId="2DBEDEEC" w14:textId="77777777" w:rsidR="00E601FB" w:rsidRPr="00E601FB" w:rsidRDefault="00E601FB" w:rsidP="009E626F">
            <w:pPr>
              <w:rPr>
                <w:b/>
                <w:color w:val="FFFFFF" w:themeColor="background1"/>
                <w:sz w:val="24"/>
              </w:rPr>
            </w:pPr>
          </w:p>
        </w:tc>
        <w:tc>
          <w:tcPr>
            <w:tcW w:w="866" w:type="dxa"/>
            <w:gridSpan w:val="3"/>
            <w:shd w:val="clear" w:color="auto" w:fill="0E3F5B" w:themeFill="accent1"/>
          </w:tcPr>
          <w:p w14:paraId="0E7AE06D" w14:textId="77777777" w:rsidR="00E601FB" w:rsidRPr="00E601FB" w:rsidRDefault="00E601FB" w:rsidP="009E626F">
            <w:pPr>
              <w:rPr>
                <w:b/>
                <w:color w:val="FFFFFF" w:themeColor="background1"/>
                <w:sz w:val="24"/>
              </w:rPr>
            </w:pPr>
            <w:r w:rsidRPr="00E601FB">
              <w:rPr>
                <w:b/>
                <w:color w:val="FFFFFF" w:themeColor="background1"/>
                <w:sz w:val="24"/>
              </w:rPr>
              <w:t>21/22</w:t>
            </w:r>
          </w:p>
        </w:tc>
        <w:tc>
          <w:tcPr>
            <w:tcW w:w="861" w:type="dxa"/>
            <w:gridSpan w:val="3"/>
            <w:shd w:val="clear" w:color="auto" w:fill="0E3F5B" w:themeFill="accent1"/>
          </w:tcPr>
          <w:p w14:paraId="1B005D2A" w14:textId="77777777" w:rsidR="00E601FB" w:rsidRPr="00E601FB" w:rsidRDefault="00E601FB" w:rsidP="009E626F">
            <w:pPr>
              <w:rPr>
                <w:b/>
                <w:color w:val="FFFFFF" w:themeColor="background1"/>
                <w:sz w:val="24"/>
              </w:rPr>
            </w:pPr>
            <w:r w:rsidRPr="00E601FB">
              <w:rPr>
                <w:b/>
                <w:color w:val="FFFFFF" w:themeColor="background1"/>
                <w:sz w:val="24"/>
              </w:rPr>
              <w:t>22/23</w:t>
            </w:r>
          </w:p>
        </w:tc>
        <w:tc>
          <w:tcPr>
            <w:tcW w:w="872" w:type="dxa"/>
            <w:gridSpan w:val="3"/>
            <w:shd w:val="clear" w:color="auto" w:fill="0E3F5B" w:themeFill="accent1"/>
          </w:tcPr>
          <w:p w14:paraId="7802C422" w14:textId="77777777" w:rsidR="00E601FB" w:rsidRPr="00E601FB" w:rsidRDefault="00E601FB" w:rsidP="009E626F">
            <w:pPr>
              <w:rPr>
                <w:b/>
                <w:color w:val="FFFFFF" w:themeColor="background1"/>
                <w:sz w:val="24"/>
              </w:rPr>
            </w:pPr>
            <w:r w:rsidRPr="00E601FB">
              <w:rPr>
                <w:b/>
                <w:color w:val="FFFFFF" w:themeColor="background1"/>
                <w:sz w:val="24"/>
              </w:rPr>
              <w:t>23/24</w:t>
            </w:r>
          </w:p>
        </w:tc>
        <w:tc>
          <w:tcPr>
            <w:tcW w:w="3263" w:type="dxa"/>
            <w:shd w:val="clear" w:color="auto" w:fill="0E3F5B" w:themeFill="accent1"/>
          </w:tcPr>
          <w:p w14:paraId="1D2B4F2E" w14:textId="77777777" w:rsidR="00E601FB" w:rsidRPr="00E601FB" w:rsidRDefault="00E601FB" w:rsidP="009E626F">
            <w:pPr>
              <w:rPr>
                <w:b/>
                <w:color w:val="FFFFFF" w:themeColor="background1"/>
                <w:sz w:val="24"/>
              </w:rPr>
            </w:pPr>
          </w:p>
        </w:tc>
        <w:tc>
          <w:tcPr>
            <w:tcW w:w="1845" w:type="dxa"/>
            <w:shd w:val="clear" w:color="auto" w:fill="0E3F5B" w:themeFill="accent1"/>
          </w:tcPr>
          <w:p w14:paraId="218950E2" w14:textId="77777777" w:rsidR="00E601FB" w:rsidRPr="00E601FB" w:rsidRDefault="00E601FB" w:rsidP="009E626F">
            <w:pPr>
              <w:rPr>
                <w:b/>
                <w:color w:val="FFFFFF" w:themeColor="background1"/>
                <w:sz w:val="24"/>
              </w:rPr>
            </w:pPr>
          </w:p>
        </w:tc>
      </w:tr>
      <w:tr w:rsidR="008A3C08" w14:paraId="7952FD83" w14:textId="77777777" w:rsidTr="00191734">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E4F2F3" w:themeFill="accent6" w:themeFillTint="33"/>
          </w:tcPr>
          <w:p w14:paraId="6912B072" w14:textId="77777777" w:rsidR="008A3C08" w:rsidRPr="00E601FB" w:rsidRDefault="008A3C08" w:rsidP="00D54D4D">
            <w:pPr>
              <w:rPr>
                <w:sz w:val="24"/>
              </w:rPr>
            </w:pPr>
            <w:r w:rsidRPr="00E601FB">
              <w:rPr>
                <w:b/>
                <w:sz w:val="24"/>
              </w:rPr>
              <w:t>14</w:t>
            </w:r>
          </w:p>
        </w:tc>
        <w:tc>
          <w:tcPr>
            <w:tcW w:w="6234" w:type="dxa"/>
            <w:gridSpan w:val="3"/>
            <w:shd w:val="clear" w:color="auto" w:fill="E4F2F3" w:themeFill="accent6" w:themeFillTint="33"/>
          </w:tcPr>
          <w:p w14:paraId="0D07EC98" w14:textId="77777777" w:rsidR="008A3C08" w:rsidRPr="00E601FB" w:rsidRDefault="008A3C08" w:rsidP="00D54D4D">
            <w:pPr>
              <w:rPr>
                <w:sz w:val="24"/>
              </w:rPr>
            </w:pPr>
            <w:r w:rsidRPr="00E601FB">
              <w:rPr>
                <w:b/>
                <w:sz w:val="24"/>
              </w:rPr>
              <w:t>Update Elected Member, Committee Member and Candidate Code of Conduct when next reviewed to specifically reference zero tolerance of homophobia and transphobia and embed as enforceable provision of the Code.</w:t>
            </w:r>
          </w:p>
        </w:tc>
        <w:tc>
          <w:tcPr>
            <w:tcW w:w="851" w:type="dxa"/>
            <w:gridSpan w:val="3"/>
            <w:shd w:val="clear" w:color="auto" w:fill="E4F2F3" w:themeFill="accent6" w:themeFillTint="33"/>
          </w:tcPr>
          <w:p w14:paraId="040C46BC" w14:textId="77777777" w:rsidR="008A3C08" w:rsidRPr="00E601FB" w:rsidRDefault="008A3C08" w:rsidP="00D54D4D">
            <w:pPr>
              <w:rPr>
                <w:sz w:val="24"/>
              </w:rPr>
            </w:pPr>
          </w:p>
        </w:tc>
        <w:tc>
          <w:tcPr>
            <w:tcW w:w="850" w:type="dxa"/>
            <w:gridSpan w:val="3"/>
            <w:shd w:val="clear" w:color="auto" w:fill="E4F2F3" w:themeFill="accent6" w:themeFillTint="33"/>
          </w:tcPr>
          <w:p w14:paraId="660240A8" w14:textId="77777777" w:rsidR="008A3C08" w:rsidRPr="00E601FB" w:rsidRDefault="008A3C08" w:rsidP="00D54D4D">
            <w:pPr>
              <w:rPr>
                <w:sz w:val="24"/>
              </w:rPr>
            </w:pPr>
            <w:r w:rsidRPr="00E601FB">
              <w:rPr>
                <w:sz w:val="24"/>
              </w:rPr>
              <w:t>X</w:t>
            </w:r>
          </w:p>
        </w:tc>
        <w:tc>
          <w:tcPr>
            <w:tcW w:w="851" w:type="dxa"/>
            <w:shd w:val="clear" w:color="auto" w:fill="E4F2F3" w:themeFill="accent6" w:themeFillTint="33"/>
          </w:tcPr>
          <w:p w14:paraId="7F776D3B" w14:textId="77777777" w:rsidR="008A3C08" w:rsidRPr="00E601FB" w:rsidRDefault="008A3C08" w:rsidP="00D54D4D">
            <w:pPr>
              <w:rPr>
                <w:sz w:val="24"/>
              </w:rPr>
            </w:pPr>
          </w:p>
        </w:tc>
        <w:tc>
          <w:tcPr>
            <w:tcW w:w="3263" w:type="dxa"/>
            <w:shd w:val="clear" w:color="auto" w:fill="E4F2F3" w:themeFill="accent6" w:themeFillTint="33"/>
          </w:tcPr>
          <w:p w14:paraId="23A66879" w14:textId="77777777" w:rsidR="008A3C08" w:rsidRPr="00E601FB" w:rsidRDefault="008A3C08" w:rsidP="00D54D4D">
            <w:pPr>
              <w:rPr>
                <w:sz w:val="24"/>
              </w:rPr>
            </w:pPr>
            <w:r w:rsidRPr="00E601FB">
              <w:rPr>
                <w:sz w:val="24"/>
              </w:rPr>
              <w:t>Code of Conduct updated.</w:t>
            </w:r>
          </w:p>
        </w:tc>
        <w:tc>
          <w:tcPr>
            <w:tcW w:w="1845" w:type="dxa"/>
            <w:shd w:val="clear" w:color="auto" w:fill="E4F2F3" w:themeFill="accent6" w:themeFillTint="33"/>
          </w:tcPr>
          <w:p w14:paraId="42029D22" w14:textId="77777777" w:rsidR="008A3C08" w:rsidRPr="00E601FB" w:rsidRDefault="008A3C08" w:rsidP="00D54D4D">
            <w:pPr>
              <w:rPr>
                <w:sz w:val="24"/>
              </w:rPr>
            </w:pPr>
          </w:p>
        </w:tc>
      </w:tr>
      <w:tr w:rsidR="008A3C08" w14:paraId="38F0040A" w14:textId="77777777" w:rsidTr="00191734">
        <w:trPr>
          <w:trHeight w:val="238"/>
        </w:trPr>
        <w:tc>
          <w:tcPr>
            <w:tcW w:w="702" w:type="dxa"/>
            <w:gridSpan w:val="2"/>
            <w:shd w:val="clear" w:color="auto" w:fill="E4F2F3" w:themeFill="accent6" w:themeFillTint="33"/>
          </w:tcPr>
          <w:p w14:paraId="7FD47476" w14:textId="77777777" w:rsidR="008A3C08" w:rsidRPr="00E601FB" w:rsidRDefault="008A3C08" w:rsidP="00D54D4D">
            <w:pPr>
              <w:rPr>
                <w:sz w:val="24"/>
              </w:rPr>
            </w:pPr>
            <w:r w:rsidRPr="00E601FB">
              <w:rPr>
                <w:b/>
                <w:sz w:val="24"/>
              </w:rPr>
              <w:t>15</w:t>
            </w:r>
          </w:p>
        </w:tc>
        <w:tc>
          <w:tcPr>
            <w:tcW w:w="6234" w:type="dxa"/>
            <w:gridSpan w:val="3"/>
            <w:shd w:val="clear" w:color="auto" w:fill="E4F2F3" w:themeFill="accent6" w:themeFillTint="33"/>
          </w:tcPr>
          <w:p w14:paraId="1484C609" w14:textId="77777777" w:rsidR="008A3C08" w:rsidRPr="00E601FB" w:rsidRDefault="008A3C08" w:rsidP="00D54D4D">
            <w:pPr>
              <w:rPr>
                <w:sz w:val="24"/>
              </w:rPr>
            </w:pPr>
            <w:r w:rsidRPr="00E601FB">
              <w:rPr>
                <w:b/>
                <w:sz w:val="24"/>
              </w:rPr>
              <w:t>Update Officer Code of Conduct to specifically reference zero tolerance of homophobia and transphobia, with clear course of action for breach of Code.</w:t>
            </w:r>
          </w:p>
        </w:tc>
        <w:tc>
          <w:tcPr>
            <w:tcW w:w="851" w:type="dxa"/>
            <w:gridSpan w:val="3"/>
            <w:shd w:val="clear" w:color="auto" w:fill="E4F2F3" w:themeFill="accent6" w:themeFillTint="33"/>
          </w:tcPr>
          <w:p w14:paraId="44AE01CA" w14:textId="77777777" w:rsidR="008A3C08" w:rsidRPr="00E601FB" w:rsidRDefault="008A3C08" w:rsidP="00D54D4D">
            <w:pPr>
              <w:rPr>
                <w:sz w:val="24"/>
              </w:rPr>
            </w:pPr>
            <w:r w:rsidRPr="00E601FB">
              <w:rPr>
                <w:sz w:val="24"/>
              </w:rPr>
              <w:t>X</w:t>
            </w:r>
          </w:p>
        </w:tc>
        <w:tc>
          <w:tcPr>
            <w:tcW w:w="850" w:type="dxa"/>
            <w:gridSpan w:val="3"/>
            <w:shd w:val="clear" w:color="auto" w:fill="E4F2F3" w:themeFill="accent6" w:themeFillTint="33"/>
          </w:tcPr>
          <w:p w14:paraId="628776E6" w14:textId="77777777" w:rsidR="008A3C08" w:rsidRPr="00E601FB" w:rsidRDefault="008A3C08" w:rsidP="00D54D4D">
            <w:pPr>
              <w:rPr>
                <w:sz w:val="24"/>
              </w:rPr>
            </w:pPr>
          </w:p>
        </w:tc>
        <w:tc>
          <w:tcPr>
            <w:tcW w:w="851" w:type="dxa"/>
            <w:shd w:val="clear" w:color="auto" w:fill="E4F2F3" w:themeFill="accent6" w:themeFillTint="33"/>
          </w:tcPr>
          <w:p w14:paraId="01E95191" w14:textId="77777777" w:rsidR="008A3C08" w:rsidRPr="00E601FB" w:rsidRDefault="008A3C08" w:rsidP="00D54D4D">
            <w:pPr>
              <w:rPr>
                <w:sz w:val="24"/>
              </w:rPr>
            </w:pPr>
          </w:p>
        </w:tc>
        <w:tc>
          <w:tcPr>
            <w:tcW w:w="3263" w:type="dxa"/>
            <w:shd w:val="clear" w:color="auto" w:fill="E4F2F3" w:themeFill="accent6" w:themeFillTint="33"/>
          </w:tcPr>
          <w:p w14:paraId="6EEACC63" w14:textId="77777777" w:rsidR="008A3C08" w:rsidRPr="00E601FB" w:rsidRDefault="008A3C08" w:rsidP="00D54D4D">
            <w:pPr>
              <w:rPr>
                <w:sz w:val="24"/>
              </w:rPr>
            </w:pPr>
            <w:r w:rsidRPr="00E601FB">
              <w:rPr>
                <w:sz w:val="24"/>
              </w:rPr>
              <w:t>Code of Conduct updated.</w:t>
            </w:r>
          </w:p>
        </w:tc>
        <w:tc>
          <w:tcPr>
            <w:tcW w:w="1845" w:type="dxa"/>
            <w:shd w:val="clear" w:color="auto" w:fill="E4F2F3" w:themeFill="accent6" w:themeFillTint="33"/>
          </w:tcPr>
          <w:p w14:paraId="40AFF252" w14:textId="77777777" w:rsidR="008A3C08" w:rsidRPr="00E601FB" w:rsidRDefault="008A3C08" w:rsidP="00D54D4D">
            <w:pPr>
              <w:rPr>
                <w:sz w:val="24"/>
              </w:rPr>
            </w:pPr>
          </w:p>
        </w:tc>
      </w:tr>
      <w:tr w:rsidR="008A3C08" w14:paraId="251062D5" w14:textId="77777777" w:rsidTr="00191734">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E4F2F3" w:themeFill="accent6" w:themeFillTint="33"/>
          </w:tcPr>
          <w:p w14:paraId="6AD7BBB6" w14:textId="77777777" w:rsidR="008A3C08" w:rsidRPr="00E601FB" w:rsidRDefault="008A3C08" w:rsidP="00D54D4D">
            <w:pPr>
              <w:rPr>
                <w:sz w:val="24"/>
              </w:rPr>
            </w:pPr>
            <w:r w:rsidRPr="00E601FB">
              <w:rPr>
                <w:b/>
                <w:sz w:val="24"/>
              </w:rPr>
              <w:t>16</w:t>
            </w:r>
          </w:p>
        </w:tc>
        <w:tc>
          <w:tcPr>
            <w:tcW w:w="6234" w:type="dxa"/>
            <w:gridSpan w:val="3"/>
            <w:shd w:val="clear" w:color="auto" w:fill="E4F2F3" w:themeFill="accent6" w:themeFillTint="33"/>
          </w:tcPr>
          <w:p w14:paraId="71492B47" w14:textId="77777777" w:rsidR="008A3C08" w:rsidRPr="00E601FB" w:rsidRDefault="008A3C08" w:rsidP="00D54D4D">
            <w:pPr>
              <w:rPr>
                <w:sz w:val="24"/>
              </w:rPr>
            </w:pPr>
            <w:r w:rsidRPr="00E601FB">
              <w:rPr>
                <w:b/>
                <w:sz w:val="24"/>
              </w:rPr>
              <w:t>Increase LGBTQIA+ diversity within City of Perth workforce.</w:t>
            </w:r>
          </w:p>
        </w:tc>
        <w:tc>
          <w:tcPr>
            <w:tcW w:w="851" w:type="dxa"/>
            <w:gridSpan w:val="3"/>
            <w:shd w:val="clear" w:color="auto" w:fill="E4F2F3" w:themeFill="accent6" w:themeFillTint="33"/>
          </w:tcPr>
          <w:p w14:paraId="1F0E2DDE" w14:textId="77777777" w:rsidR="008A3C08" w:rsidRPr="00E601FB" w:rsidRDefault="008A3C08" w:rsidP="00D54D4D">
            <w:pPr>
              <w:rPr>
                <w:sz w:val="24"/>
              </w:rPr>
            </w:pPr>
          </w:p>
        </w:tc>
        <w:tc>
          <w:tcPr>
            <w:tcW w:w="850" w:type="dxa"/>
            <w:gridSpan w:val="3"/>
            <w:shd w:val="clear" w:color="auto" w:fill="E4F2F3" w:themeFill="accent6" w:themeFillTint="33"/>
          </w:tcPr>
          <w:p w14:paraId="7E0266DA" w14:textId="77777777" w:rsidR="008A3C08" w:rsidRPr="00E601FB" w:rsidRDefault="008A3C08" w:rsidP="00D54D4D">
            <w:pPr>
              <w:rPr>
                <w:sz w:val="24"/>
              </w:rPr>
            </w:pPr>
          </w:p>
        </w:tc>
        <w:tc>
          <w:tcPr>
            <w:tcW w:w="851" w:type="dxa"/>
            <w:shd w:val="clear" w:color="auto" w:fill="E4F2F3" w:themeFill="accent6" w:themeFillTint="33"/>
          </w:tcPr>
          <w:p w14:paraId="3D30A4CB" w14:textId="77777777" w:rsidR="008A3C08" w:rsidRPr="00E601FB" w:rsidRDefault="008A3C08" w:rsidP="00D54D4D">
            <w:pPr>
              <w:rPr>
                <w:sz w:val="24"/>
              </w:rPr>
            </w:pPr>
          </w:p>
        </w:tc>
        <w:tc>
          <w:tcPr>
            <w:tcW w:w="3263" w:type="dxa"/>
            <w:shd w:val="clear" w:color="auto" w:fill="E4F2F3" w:themeFill="accent6" w:themeFillTint="33"/>
          </w:tcPr>
          <w:p w14:paraId="0E2ED34B" w14:textId="77777777" w:rsidR="008A3C08" w:rsidRPr="00E601FB" w:rsidRDefault="008A3C08" w:rsidP="00D54D4D">
            <w:pPr>
              <w:rPr>
                <w:sz w:val="24"/>
              </w:rPr>
            </w:pPr>
          </w:p>
        </w:tc>
        <w:tc>
          <w:tcPr>
            <w:tcW w:w="1845" w:type="dxa"/>
            <w:shd w:val="clear" w:color="auto" w:fill="E4F2F3" w:themeFill="accent6" w:themeFillTint="33"/>
          </w:tcPr>
          <w:p w14:paraId="356CAC07" w14:textId="77777777" w:rsidR="008A3C08" w:rsidRPr="00E601FB" w:rsidRDefault="008A3C08" w:rsidP="00D54D4D">
            <w:pPr>
              <w:rPr>
                <w:sz w:val="24"/>
              </w:rPr>
            </w:pPr>
          </w:p>
        </w:tc>
      </w:tr>
      <w:tr w:rsidR="008A3C08" w14:paraId="315C45AC" w14:textId="77777777" w:rsidTr="00191734">
        <w:trPr>
          <w:trHeight w:val="238"/>
        </w:trPr>
        <w:tc>
          <w:tcPr>
            <w:tcW w:w="702" w:type="dxa"/>
            <w:gridSpan w:val="2"/>
            <w:shd w:val="clear" w:color="auto" w:fill="auto"/>
          </w:tcPr>
          <w:p w14:paraId="00AC5A80" w14:textId="77777777" w:rsidR="008A3C08" w:rsidRPr="00E601FB" w:rsidRDefault="008A3C08" w:rsidP="00D54D4D">
            <w:pPr>
              <w:rPr>
                <w:sz w:val="24"/>
              </w:rPr>
            </w:pPr>
            <w:r w:rsidRPr="00E601FB">
              <w:rPr>
                <w:sz w:val="24"/>
              </w:rPr>
              <w:t>16.1</w:t>
            </w:r>
          </w:p>
        </w:tc>
        <w:tc>
          <w:tcPr>
            <w:tcW w:w="6234" w:type="dxa"/>
            <w:gridSpan w:val="3"/>
            <w:shd w:val="clear" w:color="auto" w:fill="auto"/>
          </w:tcPr>
          <w:p w14:paraId="6F18A129" w14:textId="77777777" w:rsidR="008A3C08" w:rsidRPr="00E601FB" w:rsidRDefault="008A3C08" w:rsidP="00E601FB">
            <w:pPr>
              <w:rPr>
                <w:sz w:val="24"/>
              </w:rPr>
            </w:pPr>
            <w:r w:rsidRPr="00E601FB">
              <w:rPr>
                <w:sz w:val="24"/>
              </w:rPr>
              <w:t>Proactively encourage both internal and external applications from LGBTQIA+ people and promote the City of Perth as a safe place to work.</w:t>
            </w:r>
          </w:p>
        </w:tc>
        <w:tc>
          <w:tcPr>
            <w:tcW w:w="851" w:type="dxa"/>
            <w:gridSpan w:val="3"/>
            <w:shd w:val="clear" w:color="auto" w:fill="auto"/>
          </w:tcPr>
          <w:p w14:paraId="1EEB98BC" w14:textId="77777777" w:rsidR="008A3C08" w:rsidRPr="00E601FB" w:rsidRDefault="008A3C08" w:rsidP="00D54D4D">
            <w:pPr>
              <w:rPr>
                <w:sz w:val="24"/>
              </w:rPr>
            </w:pPr>
          </w:p>
        </w:tc>
        <w:tc>
          <w:tcPr>
            <w:tcW w:w="850" w:type="dxa"/>
            <w:gridSpan w:val="3"/>
            <w:shd w:val="clear" w:color="auto" w:fill="auto"/>
          </w:tcPr>
          <w:p w14:paraId="4F4F2675" w14:textId="77777777" w:rsidR="008A3C08" w:rsidRPr="00E601FB" w:rsidRDefault="008A3C08" w:rsidP="00D54D4D">
            <w:pPr>
              <w:rPr>
                <w:sz w:val="24"/>
              </w:rPr>
            </w:pPr>
            <w:r w:rsidRPr="00E601FB">
              <w:rPr>
                <w:sz w:val="24"/>
              </w:rPr>
              <w:t>X</w:t>
            </w:r>
          </w:p>
        </w:tc>
        <w:tc>
          <w:tcPr>
            <w:tcW w:w="851" w:type="dxa"/>
            <w:shd w:val="clear" w:color="auto" w:fill="auto"/>
          </w:tcPr>
          <w:p w14:paraId="2A833F41" w14:textId="77777777" w:rsidR="008A3C08" w:rsidRPr="00E601FB" w:rsidRDefault="008A3C08" w:rsidP="00D54D4D">
            <w:pPr>
              <w:rPr>
                <w:sz w:val="24"/>
              </w:rPr>
            </w:pPr>
            <w:r w:rsidRPr="00E601FB">
              <w:rPr>
                <w:sz w:val="24"/>
              </w:rPr>
              <w:t>X</w:t>
            </w:r>
          </w:p>
        </w:tc>
        <w:tc>
          <w:tcPr>
            <w:tcW w:w="3263" w:type="dxa"/>
          </w:tcPr>
          <w:p w14:paraId="081E77E9" w14:textId="77777777" w:rsidR="008A3C08" w:rsidRPr="00E601FB" w:rsidRDefault="008A3C08" w:rsidP="00D54D4D">
            <w:pPr>
              <w:rPr>
                <w:sz w:val="24"/>
              </w:rPr>
            </w:pPr>
            <w:r w:rsidRPr="00E601FB">
              <w:rPr>
                <w:sz w:val="24"/>
              </w:rPr>
              <w:t>Recruitment information reviewed and updated.</w:t>
            </w:r>
          </w:p>
        </w:tc>
        <w:tc>
          <w:tcPr>
            <w:tcW w:w="1845" w:type="dxa"/>
            <w:shd w:val="clear" w:color="auto" w:fill="auto"/>
          </w:tcPr>
          <w:p w14:paraId="13EACA36" w14:textId="77777777" w:rsidR="008A3C08" w:rsidRPr="00E601FB" w:rsidRDefault="008A3C08" w:rsidP="00D54D4D">
            <w:pPr>
              <w:rPr>
                <w:sz w:val="24"/>
              </w:rPr>
            </w:pPr>
          </w:p>
        </w:tc>
      </w:tr>
      <w:tr w:rsidR="008A3C08" w14:paraId="67FAA1FC" w14:textId="77777777" w:rsidTr="00191734">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auto"/>
          </w:tcPr>
          <w:p w14:paraId="3BE998F9" w14:textId="77777777" w:rsidR="008A3C08" w:rsidRPr="00E601FB" w:rsidRDefault="008A3C08" w:rsidP="00D54D4D">
            <w:pPr>
              <w:rPr>
                <w:sz w:val="24"/>
              </w:rPr>
            </w:pPr>
            <w:r w:rsidRPr="00E601FB">
              <w:rPr>
                <w:sz w:val="24"/>
              </w:rPr>
              <w:t>16.2</w:t>
            </w:r>
          </w:p>
        </w:tc>
        <w:tc>
          <w:tcPr>
            <w:tcW w:w="6234" w:type="dxa"/>
            <w:gridSpan w:val="3"/>
            <w:shd w:val="clear" w:color="auto" w:fill="auto"/>
          </w:tcPr>
          <w:p w14:paraId="0B9E58DC" w14:textId="77777777" w:rsidR="008A3C08" w:rsidRPr="00E601FB" w:rsidRDefault="008A3C08" w:rsidP="00E601FB">
            <w:pPr>
              <w:rPr>
                <w:sz w:val="24"/>
              </w:rPr>
            </w:pPr>
            <w:r w:rsidRPr="00E601FB">
              <w:rPr>
                <w:sz w:val="24"/>
              </w:rPr>
              <w:t xml:space="preserve">Appoint an LGBTQIA+ champion (and senior management sponsor), preferably with lived experience, at depot, Council House and community facilities. </w:t>
            </w:r>
          </w:p>
        </w:tc>
        <w:tc>
          <w:tcPr>
            <w:tcW w:w="851" w:type="dxa"/>
            <w:gridSpan w:val="3"/>
            <w:shd w:val="clear" w:color="auto" w:fill="auto"/>
          </w:tcPr>
          <w:p w14:paraId="54C39F93" w14:textId="77777777" w:rsidR="008A3C08" w:rsidRPr="00E601FB" w:rsidRDefault="008A3C08" w:rsidP="00D54D4D">
            <w:pPr>
              <w:rPr>
                <w:sz w:val="24"/>
              </w:rPr>
            </w:pPr>
          </w:p>
        </w:tc>
        <w:tc>
          <w:tcPr>
            <w:tcW w:w="850" w:type="dxa"/>
            <w:gridSpan w:val="3"/>
            <w:shd w:val="clear" w:color="auto" w:fill="auto"/>
          </w:tcPr>
          <w:p w14:paraId="6FCDB852" w14:textId="77777777" w:rsidR="008A3C08" w:rsidRPr="00E601FB" w:rsidRDefault="008A3C08" w:rsidP="00D54D4D">
            <w:pPr>
              <w:rPr>
                <w:sz w:val="24"/>
              </w:rPr>
            </w:pPr>
            <w:r w:rsidRPr="00E601FB">
              <w:rPr>
                <w:sz w:val="24"/>
              </w:rPr>
              <w:t>X</w:t>
            </w:r>
          </w:p>
        </w:tc>
        <w:tc>
          <w:tcPr>
            <w:tcW w:w="851" w:type="dxa"/>
            <w:shd w:val="clear" w:color="auto" w:fill="auto"/>
          </w:tcPr>
          <w:p w14:paraId="42250D89" w14:textId="77777777" w:rsidR="008A3C08" w:rsidRPr="00E601FB" w:rsidRDefault="008A3C08" w:rsidP="00D54D4D">
            <w:pPr>
              <w:rPr>
                <w:sz w:val="24"/>
              </w:rPr>
            </w:pPr>
          </w:p>
        </w:tc>
        <w:tc>
          <w:tcPr>
            <w:tcW w:w="3263" w:type="dxa"/>
          </w:tcPr>
          <w:p w14:paraId="22852267" w14:textId="77777777" w:rsidR="008A3C08" w:rsidRPr="00E601FB" w:rsidRDefault="008A3C08" w:rsidP="00D54D4D">
            <w:pPr>
              <w:rPr>
                <w:sz w:val="24"/>
              </w:rPr>
            </w:pPr>
            <w:r w:rsidRPr="00E601FB">
              <w:rPr>
                <w:sz w:val="24"/>
              </w:rPr>
              <w:t>LGBTQIA+ champions appointed and promoted to staff.</w:t>
            </w:r>
          </w:p>
        </w:tc>
        <w:tc>
          <w:tcPr>
            <w:tcW w:w="1845" w:type="dxa"/>
            <w:shd w:val="clear" w:color="auto" w:fill="auto"/>
          </w:tcPr>
          <w:p w14:paraId="688596E4" w14:textId="77777777" w:rsidR="008A3C08" w:rsidRPr="00E601FB" w:rsidRDefault="008A3C08" w:rsidP="00D54D4D">
            <w:pPr>
              <w:rPr>
                <w:sz w:val="24"/>
              </w:rPr>
            </w:pPr>
          </w:p>
        </w:tc>
      </w:tr>
      <w:tr w:rsidR="00191734" w:rsidRPr="00E601FB" w14:paraId="081A9798" w14:textId="77777777" w:rsidTr="00191734">
        <w:trPr>
          <w:trHeight w:val="259"/>
        </w:trPr>
        <w:tc>
          <w:tcPr>
            <w:tcW w:w="696" w:type="dxa"/>
            <w:shd w:val="clear" w:color="auto" w:fill="0E3F5B" w:themeFill="accent1"/>
          </w:tcPr>
          <w:p w14:paraId="52540F59" w14:textId="77777777" w:rsidR="00191734" w:rsidRPr="00191734" w:rsidRDefault="00191734" w:rsidP="009E626F">
            <w:pPr>
              <w:rPr>
                <w:b/>
                <w:color w:val="FFFFFF" w:themeColor="background1"/>
                <w:sz w:val="24"/>
              </w:rPr>
            </w:pPr>
          </w:p>
        </w:tc>
        <w:tc>
          <w:tcPr>
            <w:tcW w:w="6193" w:type="dxa"/>
            <w:gridSpan w:val="2"/>
            <w:shd w:val="clear" w:color="auto" w:fill="0E3F5B" w:themeFill="accent1"/>
          </w:tcPr>
          <w:p w14:paraId="7DDDACE9" w14:textId="77777777" w:rsidR="00191734" w:rsidRPr="00191734" w:rsidRDefault="00191734" w:rsidP="009E626F">
            <w:pPr>
              <w:rPr>
                <w:b/>
                <w:color w:val="FFFFFF" w:themeColor="background1"/>
                <w:sz w:val="24"/>
              </w:rPr>
            </w:pPr>
            <w:r w:rsidRPr="00191734">
              <w:rPr>
                <w:b/>
                <w:color w:val="FFFFFF" w:themeColor="background1"/>
                <w:sz w:val="24"/>
              </w:rPr>
              <w:t>Action</w:t>
            </w:r>
          </w:p>
        </w:tc>
        <w:tc>
          <w:tcPr>
            <w:tcW w:w="2599" w:type="dxa"/>
            <w:gridSpan w:val="9"/>
            <w:shd w:val="clear" w:color="auto" w:fill="0E3F5B" w:themeFill="accent1"/>
          </w:tcPr>
          <w:p w14:paraId="3C3F4FD8" w14:textId="77777777" w:rsidR="00191734" w:rsidRPr="00191734" w:rsidRDefault="00191734" w:rsidP="009E626F">
            <w:pPr>
              <w:rPr>
                <w:b/>
                <w:color w:val="FFFFFF" w:themeColor="background1"/>
                <w:sz w:val="24"/>
              </w:rPr>
            </w:pPr>
            <w:r w:rsidRPr="00191734">
              <w:rPr>
                <w:b/>
                <w:color w:val="FFFFFF" w:themeColor="background1"/>
                <w:sz w:val="24"/>
              </w:rPr>
              <w:t>Expected timeframe</w:t>
            </w:r>
          </w:p>
        </w:tc>
        <w:tc>
          <w:tcPr>
            <w:tcW w:w="3263" w:type="dxa"/>
            <w:shd w:val="clear" w:color="auto" w:fill="0E3F5B" w:themeFill="accent1"/>
          </w:tcPr>
          <w:p w14:paraId="63E6EC34" w14:textId="77777777" w:rsidR="00191734" w:rsidRPr="00191734" w:rsidRDefault="00191734" w:rsidP="009E626F">
            <w:pPr>
              <w:rPr>
                <w:b/>
                <w:color w:val="FFFFFF" w:themeColor="background1"/>
                <w:sz w:val="24"/>
              </w:rPr>
            </w:pPr>
            <w:r w:rsidRPr="00191734">
              <w:rPr>
                <w:b/>
                <w:color w:val="FFFFFF" w:themeColor="background1"/>
                <w:sz w:val="24"/>
              </w:rPr>
              <w:t>Success measure</w:t>
            </w:r>
          </w:p>
        </w:tc>
        <w:tc>
          <w:tcPr>
            <w:tcW w:w="1845" w:type="dxa"/>
            <w:shd w:val="clear" w:color="auto" w:fill="0E3F5B" w:themeFill="accent1"/>
          </w:tcPr>
          <w:p w14:paraId="2D0085D2" w14:textId="77777777" w:rsidR="00191734" w:rsidRPr="00191734" w:rsidRDefault="00191734" w:rsidP="009E626F">
            <w:pPr>
              <w:rPr>
                <w:b/>
                <w:color w:val="FFFFFF" w:themeColor="background1"/>
                <w:sz w:val="24"/>
              </w:rPr>
            </w:pPr>
            <w:r w:rsidRPr="00191734">
              <w:rPr>
                <w:b/>
                <w:color w:val="FFFFFF" w:themeColor="background1"/>
                <w:sz w:val="24"/>
              </w:rPr>
              <w:t>Related action areas</w:t>
            </w:r>
          </w:p>
        </w:tc>
      </w:tr>
      <w:tr w:rsidR="00191734" w:rsidRPr="00E601FB" w14:paraId="566C3A38" w14:textId="77777777" w:rsidTr="00191734">
        <w:trPr>
          <w:cnfStyle w:val="000000010000" w:firstRow="0" w:lastRow="0" w:firstColumn="0" w:lastColumn="0" w:oddVBand="0" w:evenVBand="0" w:oddHBand="0" w:evenHBand="1" w:firstRowFirstColumn="0" w:firstRowLastColumn="0" w:lastRowFirstColumn="0" w:lastRowLastColumn="0"/>
          <w:trHeight w:val="119"/>
        </w:trPr>
        <w:tc>
          <w:tcPr>
            <w:tcW w:w="696" w:type="dxa"/>
            <w:shd w:val="clear" w:color="auto" w:fill="0E3F5B" w:themeFill="accent1"/>
          </w:tcPr>
          <w:p w14:paraId="7F364E93" w14:textId="77777777" w:rsidR="00191734" w:rsidRPr="00191734" w:rsidRDefault="00191734" w:rsidP="009E626F">
            <w:pPr>
              <w:rPr>
                <w:b/>
                <w:color w:val="FFFFFF" w:themeColor="background1"/>
                <w:sz w:val="24"/>
              </w:rPr>
            </w:pPr>
          </w:p>
        </w:tc>
        <w:tc>
          <w:tcPr>
            <w:tcW w:w="6193" w:type="dxa"/>
            <w:gridSpan w:val="2"/>
            <w:shd w:val="clear" w:color="auto" w:fill="0E3F5B" w:themeFill="accent1"/>
          </w:tcPr>
          <w:p w14:paraId="61714B9F" w14:textId="77777777" w:rsidR="00191734" w:rsidRPr="00191734" w:rsidRDefault="00191734" w:rsidP="009E626F">
            <w:pPr>
              <w:rPr>
                <w:b/>
                <w:color w:val="FFFFFF" w:themeColor="background1"/>
                <w:sz w:val="24"/>
              </w:rPr>
            </w:pPr>
          </w:p>
        </w:tc>
        <w:tc>
          <w:tcPr>
            <w:tcW w:w="866" w:type="dxa"/>
            <w:gridSpan w:val="3"/>
            <w:shd w:val="clear" w:color="auto" w:fill="0E3F5B" w:themeFill="accent1"/>
          </w:tcPr>
          <w:p w14:paraId="526EF418" w14:textId="77777777" w:rsidR="00191734" w:rsidRPr="00191734" w:rsidRDefault="00191734" w:rsidP="009E626F">
            <w:pPr>
              <w:rPr>
                <w:b/>
                <w:color w:val="FFFFFF" w:themeColor="background1"/>
                <w:sz w:val="24"/>
              </w:rPr>
            </w:pPr>
            <w:r w:rsidRPr="00191734">
              <w:rPr>
                <w:b/>
                <w:color w:val="FFFFFF" w:themeColor="background1"/>
                <w:sz w:val="24"/>
              </w:rPr>
              <w:t>21/22</w:t>
            </w:r>
          </w:p>
        </w:tc>
        <w:tc>
          <w:tcPr>
            <w:tcW w:w="861" w:type="dxa"/>
            <w:gridSpan w:val="3"/>
            <w:shd w:val="clear" w:color="auto" w:fill="0E3F5B" w:themeFill="accent1"/>
          </w:tcPr>
          <w:p w14:paraId="059714B0" w14:textId="77777777" w:rsidR="00191734" w:rsidRPr="00191734" w:rsidRDefault="00191734" w:rsidP="009E626F">
            <w:pPr>
              <w:rPr>
                <w:b/>
                <w:color w:val="FFFFFF" w:themeColor="background1"/>
                <w:sz w:val="24"/>
              </w:rPr>
            </w:pPr>
            <w:r w:rsidRPr="00191734">
              <w:rPr>
                <w:b/>
                <w:color w:val="FFFFFF" w:themeColor="background1"/>
                <w:sz w:val="24"/>
              </w:rPr>
              <w:t>22/23</w:t>
            </w:r>
          </w:p>
        </w:tc>
        <w:tc>
          <w:tcPr>
            <w:tcW w:w="872" w:type="dxa"/>
            <w:gridSpan w:val="3"/>
            <w:shd w:val="clear" w:color="auto" w:fill="0E3F5B" w:themeFill="accent1"/>
          </w:tcPr>
          <w:p w14:paraId="100160DC" w14:textId="77777777" w:rsidR="00191734" w:rsidRPr="00191734" w:rsidRDefault="00191734" w:rsidP="009E626F">
            <w:pPr>
              <w:rPr>
                <w:b/>
                <w:color w:val="FFFFFF" w:themeColor="background1"/>
                <w:sz w:val="24"/>
              </w:rPr>
            </w:pPr>
            <w:r w:rsidRPr="00191734">
              <w:rPr>
                <w:b/>
                <w:color w:val="FFFFFF" w:themeColor="background1"/>
                <w:sz w:val="24"/>
              </w:rPr>
              <w:t>23/24</w:t>
            </w:r>
          </w:p>
        </w:tc>
        <w:tc>
          <w:tcPr>
            <w:tcW w:w="3263" w:type="dxa"/>
            <w:shd w:val="clear" w:color="auto" w:fill="0E3F5B" w:themeFill="accent1"/>
          </w:tcPr>
          <w:p w14:paraId="1FED7EE3" w14:textId="77777777" w:rsidR="00191734" w:rsidRPr="00191734" w:rsidRDefault="00191734" w:rsidP="009E626F">
            <w:pPr>
              <w:rPr>
                <w:b/>
                <w:color w:val="FFFFFF" w:themeColor="background1"/>
                <w:sz w:val="24"/>
              </w:rPr>
            </w:pPr>
          </w:p>
        </w:tc>
        <w:tc>
          <w:tcPr>
            <w:tcW w:w="1845" w:type="dxa"/>
            <w:shd w:val="clear" w:color="auto" w:fill="0E3F5B" w:themeFill="accent1"/>
          </w:tcPr>
          <w:p w14:paraId="75298F52" w14:textId="77777777" w:rsidR="00191734" w:rsidRPr="00191734" w:rsidRDefault="00191734" w:rsidP="009E626F">
            <w:pPr>
              <w:rPr>
                <w:b/>
                <w:color w:val="FFFFFF" w:themeColor="background1"/>
                <w:sz w:val="24"/>
              </w:rPr>
            </w:pPr>
          </w:p>
        </w:tc>
      </w:tr>
      <w:tr w:rsidR="008A3C08" w14:paraId="1AF9719D" w14:textId="77777777" w:rsidTr="00191734">
        <w:trPr>
          <w:trHeight w:val="238"/>
        </w:trPr>
        <w:tc>
          <w:tcPr>
            <w:tcW w:w="702" w:type="dxa"/>
            <w:gridSpan w:val="2"/>
            <w:shd w:val="clear" w:color="auto" w:fill="E4F2F3" w:themeFill="accent6" w:themeFillTint="33"/>
          </w:tcPr>
          <w:p w14:paraId="152535BD" w14:textId="77777777" w:rsidR="008A3C08" w:rsidRPr="00191734" w:rsidRDefault="008A3C08" w:rsidP="00D54D4D">
            <w:pPr>
              <w:rPr>
                <w:sz w:val="24"/>
              </w:rPr>
            </w:pPr>
            <w:r w:rsidRPr="00191734">
              <w:rPr>
                <w:b/>
                <w:sz w:val="24"/>
              </w:rPr>
              <w:t>17</w:t>
            </w:r>
          </w:p>
        </w:tc>
        <w:tc>
          <w:tcPr>
            <w:tcW w:w="6234" w:type="dxa"/>
            <w:gridSpan w:val="3"/>
            <w:shd w:val="clear" w:color="auto" w:fill="E4F2F3" w:themeFill="accent6" w:themeFillTint="33"/>
          </w:tcPr>
          <w:p w14:paraId="4F8B4A6F" w14:textId="77777777" w:rsidR="008A3C08" w:rsidRPr="00191734" w:rsidRDefault="008A3C08" w:rsidP="00D54D4D">
            <w:pPr>
              <w:rPr>
                <w:sz w:val="24"/>
              </w:rPr>
            </w:pPr>
            <w:r w:rsidRPr="00191734">
              <w:rPr>
                <w:b/>
                <w:sz w:val="24"/>
              </w:rPr>
              <w:t xml:space="preserve">Engage with a support, accreditation or ranking program for LGBTQIA+ workplace inclusion and achieve benchmark standard using local </w:t>
            </w:r>
            <w:proofErr w:type="spellStart"/>
            <w:r w:rsidRPr="00191734">
              <w:rPr>
                <w:b/>
                <w:sz w:val="24"/>
              </w:rPr>
              <w:t>organisations</w:t>
            </w:r>
            <w:proofErr w:type="spellEnd"/>
            <w:r w:rsidRPr="00191734">
              <w:rPr>
                <w:b/>
                <w:sz w:val="24"/>
              </w:rPr>
              <w:t xml:space="preserve"> for support.</w:t>
            </w:r>
          </w:p>
        </w:tc>
        <w:tc>
          <w:tcPr>
            <w:tcW w:w="851" w:type="dxa"/>
            <w:gridSpan w:val="3"/>
            <w:shd w:val="clear" w:color="auto" w:fill="E4F2F3" w:themeFill="accent6" w:themeFillTint="33"/>
          </w:tcPr>
          <w:p w14:paraId="2DB355B3" w14:textId="77777777" w:rsidR="008A3C08" w:rsidRPr="00191734" w:rsidRDefault="008A3C08" w:rsidP="00D54D4D">
            <w:pPr>
              <w:rPr>
                <w:sz w:val="24"/>
              </w:rPr>
            </w:pPr>
          </w:p>
        </w:tc>
        <w:tc>
          <w:tcPr>
            <w:tcW w:w="850" w:type="dxa"/>
            <w:gridSpan w:val="3"/>
            <w:shd w:val="clear" w:color="auto" w:fill="E4F2F3" w:themeFill="accent6" w:themeFillTint="33"/>
          </w:tcPr>
          <w:p w14:paraId="53EB718B" w14:textId="77777777" w:rsidR="008A3C08" w:rsidRPr="00191734" w:rsidRDefault="008A3C08" w:rsidP="00D54D4D">
            <w:pPr>
              <w:rPr>
                <w:sz w:val="24"/>
              </w:rPr>
            </w:pPr>
            <w:r w:rsidRPr="00191734">
              <w:rPr>
                <w:sz w:val="24"/>
              </w:rPr>
              <w:t>X</w:t>
            </w:r>
          </w:p>
        </w:tc>
        <w:tc>
          <w:tcPr>
            <w:tcW w:w="851" w:type="dxa"/>
            <w:shd w:val="clear" w:color="auto" w:fill="E4F2F3" w:themeFill="accent6" w:themeFillTint="33"/>
          </w:tcPr>
          <w:p w14:paraId="0A6FC036" w14:textId="77777777" w:rsidR="008A3C08" w:rsidRPr="00191734" w:rsidRDefault="008A3C08" w:rsidP="00D54D4D">
            <w:pPr>
              <w:rPr>
                <w:sz w:val="24"/>
              </w:rPr>
            </w:pPr>
            <w:r w:rsidRPr="00191734">
              <w:rPr>
                <w:sz w:val="24"/>
              </w:rPr>
              <w:t>X</w:t>
            </w:r>
          </w:p>
        </w:tc>
        <w:tc>
          <w:tcPr>
            <w:tcW w:w="3263" w:type="dxa"/>
            <w:shd w:val="clear" w:color="auto" w:fill="E4F2F3" w:themeFill="accent6" w:themeFillTint="33"/>
          </w:tcPr>
          <w:p w14:paraId="7C2D7B81" w14:textId="77777777" w:rsidR="008A3C08" w:rsidRPr="00191734" w:rsidRDefault="008A3C08" w:rsidP="00D54D4D">
            <w:pPr>
              <w:rPr>
                <w:sz w:val="24"/>
              </w:rPr>
            </w:pPr>
            <w:proofErr w:type="spellStart"/>
            <w:r w:rsidRPr="00191734">
              <w:rPr>
                <w:sz w:val="24"/>
              </w:rPr>
              <w:t>Organisation</w:t>
            </w:r>
            <w:proofErr w:type="spellEnd"/>
            <w:r w:rsidRPr="00191734">
              <w:rPr>
                <w:sz w:val="24"/>
              </w:rPr>
              <w:t xml:space="preserve"> submission made.</w:t>
            </w:r>
          </w:p>
        </w:tc>
        <w:tc>
          <w:tcPr>
            <w:tcW w:w="1845" w:type="dxa"/>
            <w:shd w:val="clear" w:color="auto" w:fill="E4F2F3" w:themeFill="accent6" w:themeFillTint="33"/>
          </w:tcPr>
          <w:p w14:paraId="77E8044A" w14:textId="77777777" w:rsidR="008A3C08" w:rsidRPr="00191734" w:rsidRDefault="008A3C08" w:rsidP="00D54D4D">
            <w:pPr>
              <w:rPr>
                <w:sz w:val="24"/>
              </w:rPr>
            </w:pPr>
          </w:p>
        </w:tc>
      </w:tr>
      <w:tr w:rsidR="008A3C08" w14:paraId="7E1A83F8" w14:textId="77777777" w:rsidTr="00191734">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E4F2F3" w:themeFill="accent6" w:themeFillTint="33"/>
          </w:tcPr>
          <w:p w14:paraId="6E8848B5" w14:textId="77777777" w:rsidR="008A3C08" w:rsidRPr="00191734" w:rsidRDefault="008A3C08" w:rsidP="00D54D4D">
            <w:pPr>
              <w:rPr>
                <w:sz w:val="24"/>
              </w:rPr>
            </w:pPr>
            <w:r w:rsidRPr="00191734">
              <w:rPr>
                <w:b/>
                <w:sz w:val="24"/>
              </w:rPr>
              <w:t>18</w:t>
            </w:r>
          </w:p>
        </w:tc>
        <w:tc>
          <w:tcPr>
            <w:tcW w:w="6234" w:type="dxa"/>
            <w:gridSpan w:val="3"/>
            <w:shd w:val="clear" w:color="auto" w:fill="E4F2F3" w:themeFill="accent6" w:themeFillTint="33"/>
          </w:tcPr>
          <w:p w14:paraId="7D5A3C30" w14:textId="77777777" w:rsidR="008A3C08" w:rsidRPr="00191734" w:rsidRDefault="008A3C08" w:rsidP="00D54D4D">
            <w:pPr>
              <w:rPr>
                <w:b/>
                <w:sz w:val="24"/>
              </w:rPr>
            </w:pPr>
            <w:r w:rsidRPr="00191734">
              <w:rPr>
                <w:b/>
                <w:sz w:val="24"/>
              </w:rPr>
              <w:t>Review and update policy and diversity practices for LGBTQIA+ inclusion.</w:t>
            </w:r>
          </w:p>
        </w:tc>
        <w:tc>
          <w:tcPr>
            <w:tcW w:w="851" w:type="dxa"/>
            <w:gridSpan w:val="3"/>
            <w:shd w:val="clear" w:color="auto" w:fill="E4F2F3" w:themeFill="accent6" w:themeFillTint="33"/>
          </w:tcPr>
          <w:p w14:paraId="09C40822" w14:textId="77777777" w:rsidR="008A3C08" w:rsidRPr="00191734" w:rsidRDefault="008A3C08" w:rsidP="00D54D4D">
            <w:pPr>
              <w:rPr>
                <w:sz w:val="24"/>
              </w:rPr>
            </w:pPr>
            <w:r w:rsidRPr="00191734">
              <w:rPr>
                <w:sz w:val="24"/>
              </w:rPr>
              <w:t>X</w:t>
            </w:r>
          </w:p>
        </w:tc>
        <w:tc>
          <w:tcPr>
            <w:tcW w:w="850" w:type="dxa"/>
            <w:gridSpan w:val="3"/>
            <w:shd w:val="clear" w:color="auto" w:fill="E4F2F3" w:themeFill="accent6" w:themeFillTint="33"/>
          </w:tcPr>
          <w:p w14:paraId="4078BC38" w14:textId="77777777" w:rsidR="008A3C08" w:rsidRPr="00191734" w:rsidRDefault="008A3C08" w:rsidP="00D54D4D">
            <w:pPr>
              <w:rPr>
                <w:sz w:val="24"/>
              </w:rPr>
            </w:pPr>
            <w:r w:rsidRPr="00191734">
              <w:rPr>
                <w:sz w:val="24"/>
              </w:rPr>
              <w:t>X</w:t>
            </w:r>
          </w:p>
        </w:tc>
        <w:tc>
          <w:tcPr>
            <w:tcW w:w="851" w:type="dxa"/>
            <w:shd w:val="clear" w:color="auto" w:fill="E4F2F3" w:themeFill="accent6" w:themeFillTint="33"/>
          </w:tcPr>
          <w:p w14:paraId="72D98F33" w14:textId="77777777" w:rsidR="008A3C08" w:rsidRPr="00191734" w:rsidRDefault="008A3C08" w:rsidP="00D54D4D">
            <w:pPr>
              <w:rPr>
                <w:sz w:val="24"/>
              </w:rPr>
            </w:pPr>
            <w:r w:rsidRPr="00191734">
              <w:rPr>
                <w:sz w:val="24"/>
              </w:rPr>
              <w:t>X</w:t>
            </w:r>
          </w:p>
        </w:tc>
        <w:tc>
          <w:tcPr>
            <w:tcW w:w="3263" w:type="dxa"/>
            <w:shd w:val="clear" w:color="auto" w:fill="E4F2F3" w:themeFill="accent6" w:themeFillTint="33"/>
          </w:tcPr>
          <w:p w14:paraId="1F579615" w14:textId="77777777" w:rsidR="008A3C08" w:rsidRPr="00191734" w:rsidRDefault="008A3C08" w:rsidP="00D54D4D">
            <w:pPr>
              <w:rPr>
                <w:sz w:val="24"/>
              </w:rPr>
            </w:pPr>
            <w:r w:rsidRPr="00191734">
              <w:rPr>
                <w:sz w:val="24"/>
              </w:rPr>
              <w:t>All policies reviewed and updated as required.</w:t>
            </w:r>
          </w:p>
        </w:tc>
        <w:tc>
          <w:tcPr>
            <w:tcW w:w="1845" w:type="dxa"/>
            <w:shd w:val="clear" w:color="auto" w:fill="E4F2F3" w:themeFill="accent6" w:themeFillTint="33"/>
          </w:tcPr>
          <w:p w14:paraId="7E257586" w14:textId="1CADE5E6" w:rsidR="008A3C08" w:rsidRPr="00191734" w:rsidRDefault="00962149" w:rsidP="00D54D4D">
            <w:pPr>
              <w:rPr>
                <w:sz w:val="24"/>
              </w:rPr>
            </w:pPr>
            <w:r w:rsidRPr="00E601FB">
              <w:rPr>
                <w:sz w:val="24"/>
              </w:rPr>
              <w:t xml:space="preserve">Welcoming </w:t>
            </w:r>
            <w:r w:rsidR="008A3C08" w:rsidRPr="00191734">
              <w:rPr>
                <w:sz w:val="24"/>
              </w:rPr>
              <w:t>and Accessible Services</w:t>
            </w:r>
          </w:p>
        </w:tc>
      </w:tr>
      <w:tr w:rsidR="008A3C08" w14:paraId="6125EE07" w14:textId="77777777" w:rsidTr="00191734">
        <w:trPr>
          <w:trHeight w:val="238"/>
        </w:trPr>
        <w:tc>
          <w:tcPr>
            <w:tcW w:w="702" w:type="dxa"/>
            <w:gridSpan w:val="2"/>
            <w:shd w:val="clear" w:color="auto" w:fill="E4F2F3" w:themeFill="accent6" w:themeFillTint="33"/>
          </w:tcPr>
          <w:p w14:paraId="5A45CFAE" w14:textId="77777777" w:rsidR="008A3C08" w:rsidRPr="00191734" w:rsidRDefault="008A3C08" w:rsidP="00D54D4D">
            <w:pPr>
              <w:rPr>
                <w:b/>
                <w:sz w:val="24"/>
              </w:rPr>
            </w:pPr>
            <w:r w:rsidRPr="00191734">
              <w:rPr>
                <w:b/>
                <w:sz w:val="24"/>
              </w:rPr>
              <w:t>19</w:t>
            </w:r>
          </w:p>
        </w:tc>
        <w:tc>
          <w:tcPr>
            <w:tcW w:w="6234" w:type="dxa"/>
            <w:gridSpan w:val="3"/>
            <w:shd w:val="clear" w:color="auto" w:fill="E4F2F3" w:themeFill="accent6" w:themeFillTint="33"/>
          </w:tcPr>
          <w:p w14:paraId="433D3987" w14:textId="77777777" w:rsidR="008A3C08" w:rsidRPr="00191734" w:rsidRDefault="008A3C08" w:rsidP="00D54D4D">
            <w:pPr>
              <w:rPr>
                <w:b/>
                <w:sz w:val="24"/>
              </w:rPr>
            </w:pPr>
            <w:r w:rsidRPr="00191734">
              <w:rPr>
                <w:b/>
                <w:sz w:val="24"/>
              </w:rPr>
              <w:t>Review grievance policy and process, including support systems for affected employees to be LGBTQIA+ inclusive.</w:t>
            </w:r>
          </w:p>
        </w:tc>
        <w:tc>
          <w:tcPr>
            <w:tcW w:w="851" w:type="dxa"/>
            <w:gridSpan w:val="3"/>
            <w:shd w:val="clear" w:color="auto" w:fill="E4F2F3" w:themeFill="accent6" w:themeFillTint="33"/>
          </w:tcPr>
          <w:p w14:paraId="1ED4B86D" w14:textId="77777777" w:rsidR="008A3C08" w:rsidRPr="00191734" w:rsidRDefault="008A3C08" w:rsidP="00D54D4D">
            <w:pPr>
              <w:rPr>
                <w:sz w:val="24"/>
              </w:rPr>
            </w:pPr>
            <w:r w:rsidRPr="00191734">
              <w:rPr>
                <w:sz w:val="24"/>
              </w:rPr>
              <w:t>X</w:t>
            </w:r>
          </w:p>
        </w:tc>
        <w:tc>
          <w:tcPr>
            <w:tcW w:w="850" w:type="dxa"/>
            <w:gridSpan w:val="3"/>
            <w:shd w:val="clear" w:color="auto" w:fill="E4F2F3" w:themeFill="accent6" w:themeFillTint="33"/>
          </w:tcPr>
          <w:p w14:paraId="61B3F2E8" w14:textId="77777777" w:rsidR="008A3C08" w:rsidRPr="00191734" w:rsidRDefault="008A3C08" w:rsidP="00D54D4D">
            <w:pPr>
              <w:rPr>
                <w:sz w:val="24"/>
              </w:rPr>
            </w:pPr>
            <w:r w:rsidRPr="00191734">
              <w:rPr>
                <w:sz w:val="24"/>
              </w:rPr>
              <w:t>X</w:t>
            </w:r>
          </w:p>
        </w:tc>
        <w:tc>
          <w:tcPr>
            <w:tcW w:w="851" w:type="dxa"/>
            <w:shd w:val="clear" w:color="auto" w:fill="E4F2F3" w:themeFill="accent6" w:themeFillTint="33"/>
          </w:tcPr>
          <w:p w14:paraId="4F7A88CB" w14:textId="77777777" w:rsidR="008A3C08" w:rsidRPr="00191734" w:rsidRDefault="008A3C08" w:rsidP="00D54D4D">
            <w:pPr>
              <w:rPr>
                <w:sz w:val="24"/>
              </w:rPr>
            </w:pPr>
            <w:r w:rsidRPr="00191734">
              <w:rPr>
                <w:sz w:val="24"/>
              </w:rPr>
              <w:t>X</w:t>
            </w:r>
          </w:p>
        </w:tc>
        <w:tc>
          <w:tcPr>
            <w:tcW w:w="3263" w:type="dxa"/>
            <w:shd w:val="clear" w:color="auto" w:fill="E4F2F3" w:themeFill="accent6" w:themeFillTint="33"/>
          </w:tcPr>
          <w:p w14:paraId="2ADEBDC5" w14:textId="77777777" w:rsidR="008A3C08" w:rsidRPr="00191734" w:rsidRDefault="008A3C08" w:rsidP="00D54D4D">
            <w:pPr>
              <w:rPr>
                <w:sz w:val="24"/>
              </w:rPr>
            </w:pPr>
            <w:r w:rsidRPr="00191734">
              <w:rPr>
                <w:sz w:val="24"/>
              </w:rPr>
              <w:t>Grievance policy and process reviewed and updated.</w:t>
            </w:r>
          </w:p>
        </w:tc>
        <w:tc>
          <w:tcPr>
            <w:tcW w:w="1845" w:type="dxa"/>
            <w:shd w:val="clear" w:color="auto" w:fill="E4F2F3" w:themeFill="accent6" w:themeFillTint="33"/>
          </w:tcPr>
          <w:p w14:paraId="3E23093B" w14:textId="41B89BD8" w:rsidR="008A3C08" w:rsidRPr="00191734" w:rsidRDefault="00962149" w:rsidP="00D54D4D">
            <w:pPr>
              <w:rPr>
                <w:sz w:val="24"/>
              </w:rPr>
            </w:pPr>
            <w:r w:rsidRPr="00E601FB">
              <w:rPr>
                <w:sz w:val="24"/>
              </w:rPr>
              <w:t xml:space="preserve">Welcoming </w:t>
            </w:r>
            <w:r w:rsidR="008A3C08" w:rsidRPr="00191734">
              <w:rPr>
                <w:sz w:val="24"/>
              </w:rPr>
              <w:t>and Accessible Services</w:t>
            </w:r>
          </w:p>
        </w:tc>
      </w:tr>
      <w:tr w:rsidR="00191734" w14:paraId="6D048654" w14:textId="77777777" w:rsidTr="00191734">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E4F2F3" w:themeFill="accent6" w:themeFillTint="33"/>
          </w:tcPr>
          <w:p w14:paraId="31D13611" w14:textId="77777777" w:rsidR="00191734" w:rsidRPr="00191734" w:rsidRDefault="00191734" w:rsidP="009E626F">
            <w:pPr>
              <w:rPr>
                <w:sz w:val="24"/>
              </w:rPr>
            </w:pPr>
            <w:r w:rsidRPr="00191734">
              <w:rPr>
                <w:b/>
                <w:sz w:val="24"/>
              </w:rPr>
              <w:t>20</w:t>
            </w:r>
          </w:p>
        </w:tc>
        <w:tc>
          <w:tcPr>
            <w:tcW w:w="6234" w:type="dxa"/>
            <w:gridSpan w:val="3"/>
            <w:shd w:val="clear" w:color="auto" w:fill="E4F2F3" w:themeFill="accent6" w:themeFillTint="33"/>
          </w:tcPr>
          <w:p w14:paraId="4213F16F" w14:textId="77777777" w:rsidR="00191734" w:rsidRPr="00191734" w:rsidRDefault="00191734" w:rsidP="009E626F">
            <w:pPr>
              <w:rPr>
                <w:b/>
                <w:sz w:val="24"/>
              </w:rPr>
            </w:pPr>
            <w:r w:rsidRPr="00191734">
              <w:rPr>
                <w:b/>
                <w:sz w:val="24"/>
              </w:rPr>
              <w:t>Review and update policies, processes and practices for trans and gender diverse inclusion.</w:t>
            </w:r>
          </w:p>
        </w:tc>
        <w:tc>
          <w:tcPr>
            <w:tcW w:w="851" w:type="dxa"/>
            <w:gridSpan w:val="3"/>
            <w:shd w:val="clear" w:color="auto" w:fill="E4F2F3" w:themeFill="accent6" w:themeFillTint="33"/>
          </w:tcPr>
          <w:p w14:paraId="1221FF33" w14:textId="77777777" w:rsidR="00191734" w:rsidRPr="00191734" w:rsidRDefault="00191734" w:rsidP="009E626F">
            <w:pPr>
              <w:rPr>
                <w:sz w:val="24"/>
              </w:rPr>
            </w:pPr>
          </w:p>
        </w:tc>
        <w:tc>
          <w:tcPr>
            <w:tcW w:w="850" w:type="dxa"/>
            <w:gridSpan w:val="3"/>
            <w:shd w:val="clear" w:color="auto" w:fill="E4F2F3" w:themeFill="accent6" w:themeFillTint="33"/>
          </w:tcPr>
          <w:p w14:paraId="3D481321" w14:textId="77777777" w:rsidR="00191734" w:rsidRPr="00191734" w:rsidRDefault="00191734" w:rsidP="009E626F">
            <w:pPr>
              <w:rPr>
                <w:sz w:val="24"/>
              </w:rPr>
            </w:pPr>
            <w:r w:rsidRPr="00191734">
              <w:rPr>
                <w:sz w:val="24"/>
              </w:rPr>
              <w:t>X</w:t>
            </w:r>
          </w:p>
        </w:tc>
        <w:tc>
          <w:tcPr>
            <w:tcW w:w="851" w:type="dxa"/>
            <w:shd w:val="clear" w:color="auto" w:fill="E4F2F3" w:themeFill="accent6" w:themeFillTint="33"/>
          </w:tcPr>
          <w:p w14:paraId="1112BD65" w14:textId="77777777" w:rsidR="00191734" w:rsidRPr="00191734" w:rsidRDefault="00191734" w:rsidP="009E626F">
            <w:pPr>
              <w:rPr>
                <w:sz w:val="24"/>
              </w:rPr>
            </w:pPr>
            <w:r w:rsidRPr="00191734">
              <w:rPr>
                <w:sz w:val="24"/>
              </w:rPr>
              <w:t>X</w:t>
            </w:r>
          </w:p>
        </w:tc>
        <w:tc>
          <w:tcPr>
            <w:tcW w:w="3263" w:type="dxa"/>
            <w:shd w:val="clear" w:color="auto" w:fill="E4F2F3" w:themeFill="accent6" w:themeFillTint="33"/>
          </w:tcPr>
          <w:p w14:paraId="16F88E75" w14:textId="77777777" w:rsidR="00191734" w:rsidRPr="00191734" w:rsidRDefault="00191734" w:rsidP="009E626F">
            <w:pPr>
              <w:rPr>
                <w:sz w:val="24"/>
              </w:rPr>
            </w:pPr>
            <w:r w:rsidRPr="00191734">
              <w:rPr>
                <w:sz w:val="24"/>
              </w:rPr>
              <w:t>Policies, processes and practices reviewed and updated.</w:t>
            </w:r>
          </w:p>
        </w:tc>
        <w:tc>
          <w:tcPr>
            <w:tcW w:w="1845" w:type="dxa"/>
            <w:shd w:val="clear" w:color="auto" w:fill="E4F2F3" w:themeFill="accent6" w:themeFillTint="33"/>
          </w:tcPr>
          <w:p w14:paraId="587DCBE9" w14:textId="6E4A7D65" w:rsidR="00191734" w:rsidRPr="00191734" w:rsidRDefault="00962149" w:rsidP="009E626F">
            <w:pPr>
              <w:rPr>
                <w:sz w:val="24"/>
              </w:rPr>
            </w:pPr>
            <w:r w:rsidRPr="00E601FB">
              <w:rPr>
                <w:sz w:val="24"/>
              </w:rPr>
              <w:t xml:space="preserve">Welcoming </w:t>
            </w:r>
            <w:r w:rsidR="00191734" w:rsidRPr="00191734">
              <w:rPr>
                <w:sz w:val="24"/>
              </w:rPr>
              <w:t>and Accessible Services</w:t>
            </w:r>
          </w:p>
        </w:tc>
      </w:tr>
      <w:tr w:rsidR="00191734" w14:paraId="24B831BA" w14:textId="77777777" w:rsidTr="00191734">
        <w:trPr>
          <w:trHeight w:val="238"/>
        </w:trPr>
        <w:tc>
          <w:tcPr>
            <w:tcW w:w="702" w:type="dxa"/>
            <w:gridSpan w:val="2"/>
            <w:shd w:val="clear" w:color="auto" w:fill="E4F2F3" w:themeFill="accent6" w:themeFillTint="33"/>
          </w:tcPr>
          <w:p w14:paraId="61A238CD" w14:textId="77777777" w:rsidR="00191734" w:rsidRPr="00191734" w:rsidRDefault="00191734" w:rsidP="009E626F">
            <w:pPr>
              <w:rPr>
                <w:sz w:val="24"/>
              </w:rPr>
            </w:pPr>
            <w:r w:rsidRPr="00191734">
              <w:rPr>
                <w:b/>
                <w:sz w:val="24"/>
              </w:rPr>
              <w:t>21</w:t>
            </w:r>
          </w:p>
        </w:tc>
        <w:tc>
          <w:tcPr>
            <w:tcW w:w="6234" w:type="dxa"/>
            <w:gridSpan w:val="3"/>
            <w:shd w:val="clear" w:color="auto" w:fill="E4F2F3" w:themeFill="accent6" w:themeFillTint="33"/>
          </w:tcPr>
          <w:p w14:paraId="276A0D15" w14:textId="77777777" w:rsidR="00191734" w:rsidRPr="00191734" w:rsidRDefault="00191734" w:rsidP="009E626F">
            <w:pPr>
              <w:rPr>
                <w:b/>
                <w:sz w:val="24"/>
              </w:rPr>
            </w:pPr>
            <w:r w:rsidRPr="00191734">
              <w:rPr>
                <w:b/>
                <w:sz w:val="24"/>
              </w:rPr>
              <w:t>Review all customer facing and staff interactions to ensure they’re LGBTQIA+ inclusive.</w:t>
            </w:r>
          </w:p>
        </w:tc>
        <w:tc>
          <w:tcPr>
            <w:tcW w:w="851" w:type="dxa"/>
            <w:gridSpan w:val="3"/>
            <w:shd w:val="clear" w:color="auto" w:fill="E4F2F3" w:themeFill="accent6" w:themeFillTint="33"/>
          </w:tcPr>
          <w:p w14:paraId="2A8494BB" w14:textId="77777777" w:rsidR="00191734" w:rsidRPr="00191734" w:rsidRDefault="00191734" w:rsidP="009E626F">
            <w:pPr>
              <w:rPr>
                <w:sz w:val="24"/>
              </w:rPr>
            </w:pPr>
          </w:p>
        </w:tc>
        <w:tc>
          <w:tcPr>
            <w:tcW w:w="850" w:type="dxa"/>
            <w:gridSpan w:val="3"/>
            <w:shd w:val="clear" w:color="auto" w:fill="E4F2F3" w:themeFill="accent6" w:themeFillTint="33"/>
          </w:tcPr>
          <w:p w14:paraId="3B4A82F4" w14:textId="77777777" w:rsidR="00191734" w:rsidRPr="00191734" w:rsidRDefault="00191734" w:rsidP="009E626F">
            <w:pPr>
              <w:rPr>
                <w:sz w:val="24"/>
              </w:rPr>
            </w:pPr>
          </w:p>
        </w:tc>
        <w:tc>
          <w:tcPr>
            <w:tcW w:w="851" w:type="dxa"/>
            <w:shd w:val="clear" w:color="auto" w:fill="E4F2F3" w:themeFill="accent6" w:themeFillTint="33"/>
          </w:tcPr>
          <w:p w14:paraId="348EAD3F" w14:textId="77777777" w:rsidR="00191734" w:rsidRPr="00191734" w:rsidRDefault="00191734" w:rsidP="009E626F">
            <w:pPr>
              <w:rPr>
                <w:sz w:val="24"/>
              </w:rPr>
            </w:pPr>
          </w:p>
        </w:tc>
        <w:tc>
          <w:tcPr>
            <w:tcW w:w="3263" w:type="dxa"/>
            <w:shd w:val="clear" w:color="auto" w:fill="E4F2F3" w:themeFill="accent6" w:themeFillTint="33"/>
          </w:tcPr>
          <w:p w14:paraId="60992539" w14:textId="77777777" w:rsidR="00191734" w:rsidRPr="00191734" w:rsidRDefault="00191734" w:rsidP="009E626F">
            <w:pPr>
              <w:rPr>
                <w:sz w:val="24"/>
              </w:rPr>
            </w:pPr>
          </w:p>
        </w:tc>
        <w:tc>
          <w:tcPr>
            <w:tcW w:w="1845" w:type="dxa"/>
            <w:shd w:val="clear" w:color="auto" w:fill="E4F2F3" w:themeFill="accent6" w:themeFillTint="33"/>
          </w:tcPr>
          <w:p w14:paraId="6E35E5A7" w14:textId="77777777" w:rsidR="00191734" w:rsidRPr="00191734" w:rsidRDefault="00191734" w:rsidP="009E626F">
            <w:pPr>
              <w:rPr>
                <w:sz w:val="24"/>
              </w:rPr>
            </w:pPr>
          </w:p>
        </w:tc>
      </w:tr>
    </w:tbl>
    <w:p w14:paraId="07297B55" w14:textId="77777777" w:rsidR="008A3C08" w:rsidRDefault="008A3C08" w:rsidP="008A3C08">
      <w:r>
        <w:br w:type="page"/>
      </w:r>
    </w:p>
    <w:tbl>
      <w:tblPr>
        <w:tblStyle w:val="COPTableStyle"/>
        <w:tblW w:w="14596" w:type="dxa"/>
        <w:tblLayout w:type="fixed"/>
        <w:tblLook w:val="04A0" w:firstRow="1" w:lastRow="0" w:firstColumn="1" w:lastColumn="0" w:noHBand="0" w:noVBand="1"/>
      </w:tblPr>
      <w:tblGrid>
        <w:gridCol w:w="694"/>
        <w:gridCol w:w="8"/>
        <w:gridCol w:w="6183"/>
        <w:gridCol w:w="52"/>
        <w:gridCol w:w="814"/>
        <w:gridCol w:w="37"/>
        <w:gridCol w:w="824"/>
        <w:gridCol w:w="26"/>
        <w:gridCol w:w="851"/>
        <w:gridCol w:w="3263"/>
        <w:gridCol w:w="1844"/>
      </w:tblGrid>
      <w:tr w:rsidR="001453FC" w:rsidRPr="00E601FB" w14:paraId="0C996D48" w14:textId="77777777" w:rsidTr="001453FC">
        <w:trPr>
          <w:cnfStyle w:val="100000000000" w:firstRow="1" w:lastRow="0" w:firstColumn="0" w:lastColumn="0" w:oddVBand="0" w:evenVBand="0" w:oddHBand="0" w:evenHBand="0" w:firstRowFirstColumn="0" w:firstRowLastColumn="0" w:lastRowFirstColumn="0" w:lastRowLastColumn="0"/>
          <w:trHeight w:val="259"/>
        </w:trPr>
        <w:tc>
          <w:tcPr>
            <w:tcW w:w="694" w:type="dxa"/>
            <w:shd w:val="clear" w:color="auto" w:fill="0E3F5B" w:themeFill="accent1"/>
          </w:tcPr>
          <w:p w14:paraId="22B9A862" w14:textId="77777777" w:rsidR="001453FC" w:rsidRPr="001453FC" w:rsidRDefault="001453FC" w:rsidP="009E626F">
            <w:pPr>
              <w:rPr>
                <w:color w:val="FFFFFF" w:themeColor="background1"/>
              </w:rPr>
            </w:pPr>
          </w:p>
        </w:tc>
        <w:tc>
          <w:tcPr>
            <w:tcW w:w="6191" w:type="dxa"/>
            <w:gridSpan w:val="2"/>
            <w:shd w:val="clear" w:color="auto" w:fill="0E3F5B" w:themeFill="accent1"/>
          </w:tcPr>
          <w:p w14:paraId="477D7784" w14:textId="77777777" w:rsidR="001453FC" w:rsidRPr="001453FC" w:rsidRDefault="001453FC" w:rsidP="009E626F">
            <w:pPr>
              <w:rPr>
                <w:color w:val="FFFFFF" w:themeColor="background1"/>
              </w:rPr>
            </w:pPr>
            <w:r w:rsidRPr="001453FC">
              <w:rPr>
                <w:color w:val="FFFFFF" w:themeColor="background1"/>
              </w:rPr>
              <w:t>Action</w:t>
            </w:r>
          </w:p>
        </w:tc>
        <w:tc>
          <w:tcPr>
            <w:tcW w:w="2604" w:type="dxa"/>
            <w:gridSpan w:val="6"/>
            <w:shd w:val="clear" w:color="auto" w:fill="0E3F5B" w:themeFill="accent1"/>
          </w:tcPr>
          <w:p w14:paraId="335EDA78" w14:textId="77777777" w:rsidR="001453FC" w:rsidRPr="001453FC" w:rsidRDefault="001453FC" w:rsidP="009E626F">
            <w:pPr>
              <w:rPr>
                <w:color w:val="FFFFFF" w:themeColor="background1"/>
              </w:rPr>
            </w:pPr>
            <w:r w:rsidRPr="001453FC">
              <w:rPr>
                <w:color w:val="FFFFFF" w:themeColor="background1"/>
              </w:rPr>
              <w:t>Expected timeframe</w:t>
            </w:r>
          </w:p>
        </w:tc>
        <w:tc>
          <w:tcPr>
            <w:tcW w:w="3263" w:type="dxa"/>
            <w:shd w:val="clear" w:color="auto" w:fill="0E3F5B" w:themeFill="accent1"/>
          </w:tcPr>
          <w:p w14:paraId="58F00D6D" w14:textId="77777777" w:rsidR="001453FC" w:rsidRPr="001453FC" w:rsidRDefault="001453FC" w:rsidP="009E626F">
            <w:pPr>
              <w:rPr>
                <w:color w:val="FFFFFF" w:themeColor="background1"/>
              </w:rPr>
            </w:pPr>
            <w:r w:rsidRPr="001453FC">
              <w:rPr>
                <w:color w:val="FFFFFF" w:themeColor="background1"/>
              </w:rPr>
              <w:t>Success measure</w:t>
            </w:r>
          </w:p>
        </w:tc>
        <w:tc>
          <w:tcPr>
            <w:tcW w:w="1844" w:type="dxa"/>
            <w:shd w:val="clear" w:color="auto" w:fill="0E3F5B" w:themeFill="accent1"/>
          </w:tcPr>
          <w:p w14:paraId="0C3FF4A7" w14:textId="77777777" w:rsidR="001453FC" w:rsidRPr="001453FC" w:rsidRDefault="001453FC" w:rsidP="009E626F">
            <w:pPr>
              <w:rPr>
                <w:color w:val="FFFFFF" w:themeColor="background1"/>
              </w:rPr>
            </w:pPr>
            <w:r w:rsidRPr="001453FC">
              <w:rPr>
                <w:color w:val="FFFFFF" w:themeColor="background1"/>
              </w:rPr>
              <w:t>Related action areas</w:t>
            </w:r>
          </w:p>
        </w:tc>
      </w:tr>
      <w:tr w:rsidR="001453FC" w:rsidRPr="00E601FB" w14:paraId="001F9F23" w14:textId="77777777" w:rsidTr="001453FC">
        <w:trPr>
          <w:trHeight w:val="119"/>
        </w:trPr>
        <w:tc>
          <w:tcPr>
            <w:tcW w:w="694" w:type="dxa"/>
            <w:shd w:val="clear" w:color="auto" w:fill="0E3F5B" w:themeFill="accent1"/>
          </w:tcPr>
          <w:p w14:paraId="750228FD" w14:textId="77777777" w:rsidR="001453FC" w:rsidRPr="001453FC" w:rsidRDefault="001453FC" w:rsidP="009E626F">
            <w:pPr>
              <w:rPr>
                <w:b/>
                <w:color w:val="FFFFFF" w:themeColor="background1"/>
                <w:sz w:val="24"/>
              </w:rPr>
            </w:pPr>
          </w:p>
        </w:tc>
        <w:tc>
          <w:tcPr>
            <w:tcW w:w="6191" w:type="dxa"/>
            <w:gridSpan w:val="2"/>
            <w:shd w:val="clear" w:color="auto" w:fill="0E3F5B" w:themeFill="accent1"/>
          </w:tcPr>
          <w:p w14:paraId="6EEB56D6" w14:textId="77777777" w:rsidR="001453FC" w:rsidRPr="001453FC" w:rsidRDefault="001453FC" w:rsidP="009E626F">
            <w:pPr>
              <w:rPr>
                <w:b/>
                <w:color w:val="FFFFFF" w:themeColor="background1"/>
                <w:sz w:val="24"/>
              </w:rPr>
            </w:pPr>
          </w:p>
        </w:tc>
        <w:tc>
          <w:tcPr>
            <w:tcW w:w="866" w:type="dxa"/>
            <w:gridSpan w:val="2"/>
            <w:shd w:val="clear" w:color="auto" w:fill="0E3F5B" w:themeFill="accent1"/>
          </w:tcPr>
          <w:p w14:paraId="556F435B" w14:textId="77777777" w:rsidR="001453FC" w:rsidRPr="001453FC" w:rsidRDefault="001453FC" w:rsidP="009E626F">
            <w:pPr>
              <w:rPr>
                <w:b/>
                <w:color w:val="FFFFFF" w:themeColor="background1"/>
                <w:sz w:val="24"/>
              </w:rPr>
            </w:pPr>
            <w:r w:rsidRPr="001453FC">
              <w:rPr>
                <w:b/>
                <w:color w:val="FFFFFF" w:themeColor="background1"/>
                <w:sz w:val="24"/>
              </w:rPr>
              <w:t>21/22</w:t>
            </w:r>
          </w:p>
        </w:tc>
        <w:tc>
          <w:tcPr>
            <w:tcW w:w="861" w:type="dxa"/>
            <w:gridSpan w:val="2"/>
            <w:shd w:val="clear" w:color="auto" w:fill="0E3F5B" w:themeFill="accent1"/>
          </w:tcPr>
          <w:p w14:paraId="2877DE64" w14:textId="77777777" w:rsidR="001453FC" w:rsidRPr="001453FC" w:rsidRDefault="001453FC" w:rsidP="009E626F">
            <w:pPr>
              <w:rPr>
                <w:b/>
                <w:color w:val="FFFFFF" w:themeColor="background1"/>
                <w:sz w:val="24"/>
              </w:rPr>
            </w:pPr>
            <w:r w:rsidRPr="001453FC">
              <w:rPr>
                <w:b/>
                <w:color w:val="FFFFFF" w:themeColor="background1"/>
                <w:sz w:val="24"/>
              </w:rPr>
              <w:t>22/23</w:t>
            </w:r>
          </w:p>
        </w:tc>
        <w:tc>
          <w:tcPr>
            <w:tcW w:w="877" w:type="dxa"/>
            <w:gridSpan w:val="2"/>
            <w:shd w:val="clear" w:color="auto" w:fill="0E3F5B" w:themeFill="accent1"/>
          </w:tcPr>
          <w:p w14:paraId="199B5E20" w14:textId="77777777" w:rsidR="001453FC" w:rsidRPr="001453FC" w:rsidRDefault="001453FC" w:rsidP="009E626F">
            <w:pPr>
              <w:rPr>
                <w:b/>
                <w:color w:val="FFFFFF" w:themeColor="background1"/>
                <w:sz w:val="24"/>
              </w:rPr>
            </w:pPr>
            <w:r w:rsidRPr="001453FC">
              <w:rPr>
                <w:b/>
                <w:color w:val="FFFFFF" w:themeColor="background1"/>
                <w:sz w:val="24"/>
              </w:rPr>
              <w:t>23/24</w:t>
            </w:r>
          </w:p>
        </w:tc>
        <w:tc>
          <w:tcPr>
            <w:tcW w:w="3263" w:type="dxa"/>
            <w:shd w:val="clear" w:color="auto" w:fill="0E3F5B" w:themeFill="accent1"/>
          </w:tcPr>
          <w:p w14:paraId="7876A326" w14:textId="77777777" w:rsidR="001453FC" w:rsidRPr="001453FC" w:rsidRDefault="001453FC" w:rsidP="009E626F">
            <w:pPr>
              <w:rPr>
                <w:b/>
                <w:color w:val="FFFFFF" w:themeColor="background1"/>
                <w:sz w:val="24"/>
              </w:rPr>
            </w:pPr>
          </w:p>
        </w:tc>
        <w:tc>
          <w:tcPr>
            <w:tcW w:w="1844" w:type="dxa"/>
            <w:shd w:val="clear" w:color="auto" w:fill="0E3F5B" w:themeFill="accent1"/>
          </w:tcPr>
          <w:p w14:paraId="7A5DEB7A" w14:textId="77777777" w:rsidR="001453FC" w:rsidRPr="001453FC" w:rsidRDefault="001453FC" w:rsidP="009E626F">
            <w:pPr>
              <w:rPr>
                <w:b/>
                <w:color w:val="FFFFFF" w:themeColor="background1"/>
                <w:sz w:val="24"/>
              </w:rPr>
            </w:pPr>
          </w:p>
        </w:tc>
      </w:tr>
      <w:tr w:rsidR="008A3C08" w14:paraId="29168043" w14:textId="77777777" w:rsidTr="001453FC">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auto"/>
          </w:tcPr>
          <w:p w14:paraId="3873DB13" w14:textId="77777777" w:rsidR="008A3C08" w:rsidRPr="001453FC" w:rsidRDefault="008A3C08" w:rsidP="00D54D4D">
            <w:pPr>
              <w:rPr>
                <w:sz w:val="24"/>
              </w:rPr>
            </w:pPr>
            <w:r w:rsidRPr="001453FC">
              <w:rPr>
                <w:sz w:val="24"/>
              </w:rPr>
              <w:t>21.1</w:t>
            </w:r>
          </w:p>
        </w:tc>
        <w:tc>
          <w:tcPr>
            <w:tcW w:w="6235" w:type="dxa"/>
            <w:gridSpan w:val="2"/>
            <w:shd w:val="clear" w:color="auto" w:fill="auto"/>
          </w:tcPr>
          <w:p w14:paraId="4FA8383A" w14:textId="77777777" w:rsidR="008A3C08" w:rsidRPr="001453FC" w:rsidRDefault="008A3C08" w:rsidP="001453FC">
            <w:pPr>
              <w:rPr>
                <w:sz w:val="24"/>
              </w:rPr>
            </w:pPr>
            <w:r w:rsidRPr="001453FC">
              <w:rPr>
                <w:sz w:val="24"/>
              </w:rPr>
              <w:t>Review all Customer Experience platforms, policies and formats to ensure inclusive language and practices.</w:t>
            </w:r>
          </w:p>
        </w:tc>
        <w:tc>
          <w:tcPr>
            <w:tcW w:w="851" w:type="dxa"/>
            <w:gridSpan w:val="2"/>
            <w:shd w:val="clear" w:color="auto" w:fill="auto"/>
          </w:tcPr>
          <w:p w14:paraId="0381D820" w14:textId="77777777" w:rsidR="008A3C08" w:rsidRPr="001453FC" w:rsidRDefault="008A3C08" w:rsidP="00D54D4D">
            <w:pPr>
              <w:rPr>
                <w:sz w:val="24"/>
              </w:rPr>
            </w:pPr>
            <w:r w:rsidRPr="001453FC">
              <w:rPr>
                <w:sz w:val="24"/>
              </w:rPr>
              <w:t>X</w:t>
            </w:r>
          </w:p>
        </w:tc>
        <w:tc>
          <w:tcPr>
            <w:tcW w:w="850" w:type="dxa"/>
            <w:gridSpan w:val="2"/>
            <w:shd w:val="clear" w:color="auto" w:fill="auto"/>
          </w:tcPr>
          <w:p w14:paraId="274CE8F1" w14:textId="77777777" w:rsidR="008A3C08" w:rsidRPr="001453FC" w:rsidRDefault="008A3C08" w:rsidP="00D54D4D">
            <w:pPr>
              <w:rPr>
                <w:sz w:val="24"/>
              </w:rPr>
            </w:pPr>
            <w:r w:rsidRPr="001453FC">
              <w:rPr>
                <w:sz w:val="24"/>
              </w:rPr>
              <w:t>X</w:t>
            </w:r>
          </w:p>
        </w:tc>
        <w:tc>
          <w:tcPr>
            <w:tcW w:w="851" w:type="dxa"/>
            <w:shd w:val="clear" w:color="auto" w:fill="auto"/>
          </w:tcPr>
          <w:p w14:paraId="4C912A8F" w14:textId="77777777" w:rsidR="008A3C08" w:rsidRPr="001453FC" w:rsidRDefault="008A3C08" w:rsidP="00D54D4D">
            <w:pPr>
              <w:rPr>
                <w:sz w:val="24"/>
              </w:rPr>
            </w:pPr>
          </w:p>
        </w:tc>
        <w:tc>
          <w:tcPr>
            <w:tcW w:w="3263" w:type="dxa"/>
          </w:tcPr>
          <w:p w14:paraId="781A94F3" w14:textId="77777777" w:rsidR="008A3C08" w:rsidRPr="001453FC" w:rsidRDefault="008A3C08" w:rsidP="00D54D4D">
            <w:pPr>
              <w:rPr>
                <w:sz w:val="24"/>
              </w:rPr>
            </w:pPr>
            <w:r w:rsidRPr="001453FC">
              <w:rPr>
                <w:sz w:val="24"/>
              </w:rPr>
              <w:t>Customer Experience platforms, policies and formats reviewed and updated.</w:t>
            </w:r>
          </w:p>
        </w:tc>
        <w:tc>
          <w:tcPr>
            <w:tcW w:w="1844" w:type="dxa"/>
            <w:shd w:val="clear" w:color="auto" w:fill="auto"/>
          </w:tcPr>
          <w:p w14:paraId="2ED128C9" w14:textId="77A2F311" w:rsidR="008A3C08" w:rsidRPr="001453FC" w:rsidRDefault="00962149" w:rsidP="00D54D4D">
            <w:pPr>
              <w:rPr>
                <w:sz w:val="24"/>
              </w:rPr>
            </w:pPr>
            <w:r w:rsidRPr="00E601FB">
              <w:rPr>
                <w:sz w:val="24"/>
              </w:rPr>
              <w:t xml:space="preserve">Welcoming </w:t>
            </w:r>
            <w:r w:rsidR="008A3C08" w:rsidRPr="001453FC">
              <w:rPr>
                <w:sz w:val="24"/>
              </w:rPr>
              <w:t>and Accessible Services</w:t>
            </w:r>
          </w:p>
        </w:tc>
      </w:tr>
      <w:tr w:rsidR="008A3C08" w14:paraId="6F804066" w14:textId="77777777" w:rsidTr="001453FC">
        <w:trPr>
          <w:trHeight w:val="238"/>
        </w:trPr>
        <w:tc>
          <w:tcPr>
            <w:tcW w:w="702" w:type="dxa"/>
            <w:gridSpan w:val="2"/>
            <w:shd w:val="clear" w:color="auto" w:fill="auto"/>
          </w:tcPr>
          <w:p w14:paraId="5F434AA0" w14:textId="77777777" w:rsidR="008A3C08" w:rsidRPr="001453FC" w:rsidRDefault="008A3C08" w:rsidP="00D54D4D">
            <w:pPr>
              <w:rPr>
                <w:sz w:val="24"/>
              </w:rPr>
            </w:pPr>
            <w:r w:rsidRPr="001453FC">
              <w:rPr>
                <w:sz w:val="24"/>
              </w:rPr>
              <w:t>21.2</w:t>
            </w:r>
          </w:p>
        </w:tc>
        <w:tc>
          <w:tcPr>
            <w:tcW w:w="6235" w:type="dxa"/>
            <w:gridSpan w:val="2"/>
            <w:shd w:val="clear" w:color="auto" w:fill="auto"/>
          </w:tcPr>
          <w:p w14:paraId="3392D67C" w14:textId="77777777" w:rsidR="008A3C08" w:rsidRPr="001453FC" w:rsidRDefault="008A3C08" w:rsidP="001453FC">
            <w:pPr>
              <w:rPr>
                <w:sz w:val="24"/>
              </w:rPr>
            </w:pPr>
            <w:r w:rsidRPr="001453FC">
              <w:rPr>
                <w:sz w:val="24"/>
              </w:rPr>
              <w:t>Review internal and external facing forms and IT systems to allow non-binary gender options or remove gender questions altogether when not necessary.</w:t>
            </w:r>
          </w:p>
        </w:tc>
        <w:tc>
          <w:tcPr>
            <w:tcW w:w="851" w:type="dxa"/>
            <w:gridSpan w:val="2"/>
            <w:shd w:val="clear" w:color="auto" w:fill="auto"/>
          </w:tcPr>
          <w:p w14:paraId="233B1E47" w14:textId="77777777" w:rsidR="008A3C08" w:rsidRPr="001453FC" w:rsidRDefault="008A3C08" w:rsidP="00D54D4D">
            <w:pPr>
              <w:rPr>
                <w:sz w:val="24"/>
              </w:rPr>
            </w:pPr>
            <w:r w:rsidRPr="001453FC">
              <w:rPr>
                <w:sz w:val="24"/>
              </w:rPr>
              <w:t>X</w:t>
            </w:r>
          </w:p>
        </w:tc>
        <w:tc>
          <w:tcPr>
            <w:tcW w:w="850" w:type="dxa"/>
            <w:gridSpan w:val="2"/>
            <w:shd w:val="clear" w:color="auto" w:fill="auto"/>
          </w:tcPr>
          <w:p w14:paraId="2E054B5B" w14:textId="77777777" w:rsidR="008A3C08" w:rsidRPr="001453FC" w:rsidRDefault="008A3C08" w:rsidP="00D54D4D">
            <w:pPr>
              <w:rPr>
                <w:sz w:val="24"/>
              </w:rPr>
            </w:pPr>
            <w:r w:rsidRPr="001453FC">
              <w:rPr>
                <w:sz w:val="24"/>
              </w:rPr>
              <w:t>X</w:t>
            </w:r>
          </w:p>
        </w:tc>
        <w:tc>
          <w:tcPr>
            <w:tcW w:w="851" w:type="dxa"/>
            <w:shd w:val="clear" w:color="auto" w:fill="auto"/>
          </w:tcPr>
          <w:p w14:paraId="1C28B96D" w14:textId="77777777" w:rsidR="008A3C08" w:rsidRPr="001453FC" w:rsidRDefault="008A3C08" w:rsidP="00D54D4D">
            <w:pPr>
              <w:rPr>
                <w:sz w:val="24"/>
              </w:rPr>
            </w:pPr>
          </w:p>
        </w:tc>
        <w:tc>
          <w:tcPr>
            <w:tcW w:w="3263" w:type="dxa"/>
          </w:tcPr>
          <w:p w14:paraId="615E5C7E" w14:textId="77777777" w:rsidR="008A3C08" w:rsidRPr="001453FC" w:rsidRDefault="008A3C08" w:rsidP="00D54D4D">
            <w:pPr>
              <w:rPr>
                <w:sz w:val="24"/>
              </w:rPr>
            </w:pPr>
            <w:r w:rsidRPr="001453FC">
              <w:rPr>
                <w:sz w:val="24"/>
              </w:rPr>
              <w:t>Internal and external, paper and online forms are updated.</w:t>
            </w:r>
          </w:p>
        </w:tc>
        <w:tc>
          <w:tcPr>
            <w:tcW w:w="1844" w:type="dxa"/>
            <w:shd w:val="clear" w:color="auto" w:fill="auto"/>
          </w:tcPr>
          <w:p w14:paraId="7C0F3C11" w14:textId="7C0B8D65" w:rsidR="008A3C08" w:rsidRPr="001453FC" w:rsidRDefault="00962149" w:rsidP="00D54D4D">
            <w:pPr>
              <w:rPr>
                <w:sz w:val="24"/>
              </w:rPr>
            </w:pPr>
            <w:r w:rsidRPr="00E601FB">
              <w:rPr>
                <w:sz w:val="24"/>
              </w:rPr>
              <w:t xml:space="preserve">Welcoming </w:t>
            </w:r>
            <w:r w:rsidR="008A3C08" w:rsidRPr="001453FC">
              <w:rPr>
                <w:sz w:val="24"/>
              </w:rPr>
              <w:t>and Accessible Services</w:t>
            </w:r>
          </w:p>
        </w:tc>
      </w:tr>
    </w:tbl>
    <w:p w14:paraId="26337C5F" w14:textId="77777777" w:rsidR="008A3C08" w:rsidRDefault="008A3C08" w:rsidP="008A3C08">
      <w:pPr>
        <w:pStyle w:val="Heading1NoNumber"/>
      </w:pPr>
      <w:r>
        <w:br w:type="page"/>
      </w:r>
    </w:p>
    <w:bookmarkStart w:id="46" w:name="_Toc75331772"/>
    <w:bookmarkStart w:id="47" w:name="_Toc78181031"/>
    <w:p w14:paraId="203710F8" w14:textId="13BED20A" w:rsidR="008A3C08" w:rsidRPr="003C5C05" w:rsidRDefault="008A3C08" w:rsidP="008A3C08">
      <w:pPr>
        <w:pStyle w:val="Heading1NoNumber"/>
        <w:spacing w:before="720" w:line="240" w:lineRule="atLeast"/>
        <w:rPr>
          <w:b/>
          <w:sz w:val="72"/>
        </w:rPr>
      </w:pPr>
      <w:r>
        <w:rPr>
          <w:b/>
          <w:noProof/>
          <w:sz w:val="72"/>
        </w:rPr>
        <w:lastRenderedPageBreak/>
        <mc:AlternateContent>
          <mc:Choice Requires="wps">
            <w:drawing>
              <wp:anchor distT="0" distB="0" distL="114300" distR="114300" simplePos="0" relativeHeight="251724800" behindDoc="0" locked="0" layoutInCell="1" allowOverlap="1" wp14:anchorId="76FA4301" wp14:editId="2675960A">
                <wp:simplePos x="0" y="0"/>
                <wp:positionH relativeFrom="margin">
                  <wp:posOffset>5300700</wp:posOffset>
                </wp:positionH>
                <wp:positionV relativeFrom="paragraph">
                  <wp:posOffset>-246718</wp:posOffset>
                </wp:positionV>
                <wp:extent cx="3948413" cy="1614632"/>
                <wp:effectExtent l="0" t="0" r="0" b="0"/>
                <wp:wrapNone/>
                <wp:docPr id="201" name="Rectangle: Rounded Corners 201"/>
                <wp:cNvGraphicFramePr/>
                <a:graphic xmlns:a="http://schemas.openxmlformats.org/drawingml/2006/main">
                  <a:graphicData uri="http://schemas.microsoft.com/office/word/2010/wordprocessingShape">
                    <wps:wsp>
                      <wps:cNvSpPr/>
                      <wps:spPr>
                        <a:xfrm>
                          <a:off x="0" y="0"/>
                          <a:ext cx="3948413" cy="1614632"/>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711C7A2" w14:textId="2B287282" w:rsidR="004576EF" w:rsidRPr="001453FC" w:rsidRDefault="004576EF" w:rsidP="001453FC">
                            <w:pPr>
                              <w:rPr>
                                <w:color w:val="0E3F5B" w:themeColor="accent1"/>
                              </w:rPr>
                            </w:pPr>
                            <w:r w:rsidRPr="001453FC">
                              <w:rPr>
                                <w:color w:val="0E3F5B" w:themeColor="accent1"/>
                              </w:rPr>
                              <w:t>These actions refer to facilities, infrastructure, spaces, events, venues etc. that are informed by the users and inclusive by default.</w:t>
                            </w:r>
                            <w:r>
                              <w:rPr>
                                <w:color w:val="0E3F5B" w:themeColor="accent1"/>
                              </w:rPr>
                              <w:t xml:space="preserve"> </w:t>
                            </w:r>
                            <w:r w:rsidRPr="001453FC">
                              <w:rPr>
                                <w:color w:val="0E3F5B" w:themeColor="accent1"/>
                              </w:rPr>
                              <w:t>They aim to ensure visitors bear no physical, financial or psychological cost or barrier in accessing them.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76FA4301" id="Rectangle: Rounded Corners 201" o:spid="_x0000_s1037" style="position:absolute;margin-left:417.4pt;margin-top:-19.45pt;width:310.9pt;height:127.15pt;z-index:2517248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" filled="f" stroked="f" strokeweight="1pt">
                <v:stroke joinstyle="miter"/>
                <v:textbox>
                  <w:txbxContent>
                    <w:p w14:paraId="7711C7A2" w14:textId="2B287282" w:rsidR="004576EF" w:rsidRPr="001453FC" w:rsidRDefault="004576EF" w:rsidP="001453FC">
                      <w:pPr>
                        <w:rPr>
                          <w:color w:val="0E3F5B" w:themeColor="accent1"/>
                        </w:rPr>
                      </w:pPr>
                      <w:r w:rsidRPr="001453FC">
                        <w:rPr>
                          <w:color w:val="0E3F5B" w:themeColor="accent1"/>
                        </w:rPr>
                        <w:t>These actions refer to facilities, infrastructure, spaces, events, venues etc. that are informed by the users and inclusive by default.</w:t>
                      </w:r>
                      <w:r>
                        <w:rPr>
                          <w:color w:val="0E3F5B" w:themeColor="accent1"/>
                        </w:rPr>
                        <w:t xml:space="preserve"> </w:t>
                      </w:r>
                      <w:r w:rsidRPr="001453FC">
                        <w:rPr>
                          <w:color w:val="0E3F5B" w:themeColor="accent1"/>
                        </w:rPr>
                        <w:t>They aim to ensure visitors bear no physical, financial or psychological cost or barrier in accessing them.</w:t>
                      </w:r>
                    </w:p>
                  </w:txbxContent>
                </v:textbox>
                <w10:wrap anchorx="margin"/>
              </v:roundrect>
            </w:pict>
          </mc:Fallback>
        </mc:AlternateContent>
      </w:r>
      <w:r w:rsidRPr="003C5C05">
        <w:rPr>
          <w:b/>
          <w:sz w:val="72"/>
        </w:rPr>
        <w:sym w:font="Wingdings" w:char="F086"/>
      </w:r>
      <w:r w:rsidRPr="003C5C05">
        <w:rPr>
          <w:b/>
          <w:sz w:val="72"/>
        </w:rPr>
        <w:t xml:space="preserve"> Action Area: Welcoming </w:t>
      </w:r>
      <w:r w:rsidR="00D86CA0">
        <w:rPr>
          <w:b/>
          <w:sz w:val="72"/>
        </w:rPr>
        <w:br/>
      </w:r>
      <w:r w:rsidRPr="003C5C05">
        <w:rPr>
          <w:b/>
          <w:sz w:val="72"/>
        </w:rPr>
        <w:t>and Accessible Services</w:t>
      </w:r>
      <w:bookmarkEnd w:id="46"/>
      <w:bookmarkEnd w:id="47"/>
    </w:p>
    <w:tbl>
      <w:tblPr>
        <w:tblStyle w:val="COPTableStyle"/>
        <w:tblW w:w="14596" w:type="dxa"/>
        <w:tblLayout w:type="fixed"/>
        <w:tblLook w:val="04A0" w:firstRow="1" w:lastRow="0" w:firstColumn="1" w:lastColumn="0" w:noHBand="0" w:noVBand="1"/>
      </w:tblPr>
      <w:tblGrid>
        <w:gridCol w:w="692"/>
        <w:gridCol w:w="10"/>
        <w:gridCol w:w="6179"/>
        <w:gridCol w:w="56"/>
        <w:gridCol w:w="810"/>
        <w:gridCol w:w="41"/>
        <w:gridCol w:w="820"/>
        <w:gridCol w:w="30"/>
        <w:gridCol w:w="851"/>
        <w:gridCol w:w="3263"/>
        <w:gridCol w:w="1844"/>
      </w:tblGrid>
      <w:tr w:rsidR="001453FC" w:rsidRPr="00E601FB" w14:paraId="3440204B" w14:textId="77777777" w:rsidTr="00D86CA0">
        <w:trPr>
          <w:cnfStyle w:val="100000000000" w:firstRow="1" w:lastRow="0" w:firstColumn="0" w:lastColumn="0" w:oddVBand="0" w:evenVBand="0" w:oddHBand="0" w:evenHBand="0" w:firstRowFirstColumn="0" w:firstRowLastColumn="0" w:lastRowFirstColumn="0" w:lastRowLastColumn="0"/>
          <w:trHeight w:val="259"/>
        </w:trPr>
        <w:tc>
          <w:tcPr>
            <w:tcW w:w="692" w:type="dxa"/>
            <w:shd w:val="clear" w:color="auto" w:fill="0E3F5B" w:themeFill="accent1"/>
          </w:tcPr>
          <w:p w14:paraId="4C9EA845" w14:textId="77777777" w:rsidR="001453FC" w:rsidRPr="001453FC" w:rsidRDefault="001453FC" w:rsidP="009E626F">
            <w:pPr>
              <w:rPr>
                <w:color w:val="FFFFFF" w:themeColor="background1"/>
              </w:rPr>
            </w:pPr>
          </w:p>
        </w:tc>
        <w:tc>
          <w:tcPr>
            <w:tcW w:w="6189" w:type="dxa"/>
            <w:gridSpan w:val="2"/>
            <w:shd w:val="clear" w:color="auto" w:fill="0E3F5B" w:themeFill="accent1"/>
          </w:tcPr>
          <w:p w14:paraId="7DAA36BB" w14:textId="77777777" w:rsidR="001453FC" w:rsidRPr="001453FC" w:rsidRDefault="001453FC" w:rsidP="009E626F">
            <w:pPr>
              <w:rPr>
                <w:color w:val="FFFFFF" w:themeColor="background1"/>
              </w:rPr>
            </w:pPr>
            <w:r w:rsidRPr="001453FC">
              <w:rPr>
                <w:color w:val="FFFFFF" w:themeColor="background1"/>
              </w:rPr>
              <w:t>Action</w:t>
            </w:r>
          </w:p>
        </w:tc>
        <w:tc>
          <w:tcPr>
            <w:tcW w:w="2608" w:type="dxa"/>
            <w:gridSpan w:val="6"/>
            <w:shd w:val="clear" w:color="auto" w:fill="0E3F5B" w:themeFill="accent1"/>
          </w:tcPr>
          <w:p w14:paraId="060291B5" w14:textId="77777777" w:rsidR="001453FC" w:rsidRPr="001453FC" w:rsidRDefault="001453FC" w:rsidP="009E626F">
            <w:pPr>
              <w:rPr>
                <w:color w:val="FFFFFF" w:themeColor="background1"/>
              </w:rPr>
            </w:pPr>
            <w:r w:rsidRPr="001453FC">
              <w:rPr>
                <w:color w:val="FFFFFF" w:themeColor="background1"/>
              </w:rPr>
              <w:t>Expected timeframe</w:t>
            </w:r>
          </w:p>
        </w:tc>
        <w:tc>
          <w:tcPr>
            <w:tcW w:w="3263" w:type="dxa"/>
            <w:shd w:val="clear" w:color="auto" w:fill="0E3F5B" w:themeFill="accent1"/>
          </w:tcPr>
          <w:p w14:paraId="2B9C8447" w14:textId="77777777" w:rsidR="001453FC" w:rsidRPr="001453FC" w:rsidRDefault="001453FC" w:rsidP="009E626F">
            <w:pPr>
              <w:rPr>
                <w:color w:val="FFFFFF" w:themeColor="background1"/>
              </w:rPr>
            </w:pPr>
            <w:r w:rsidRPr="001453FC">
              <w:rPr>
                <w:color w:val="FFFFFF" w:themeColor="background1"/>
              </w:rPr>
              <w:t>Success measure</w:t>
            </w:r>
          </w:p>
        </w:tc>
        <w:tc>
          <w:tcPr>
            <w:tcW w:w="1844" w:type="dxa"/>
            <w:shd w:val="clear" w:color="auto" w:fill="0E3F5B" w:themeFill="accent1"/>
          </w:tcPr>
          <w:p w14:paraId="2E8B6220" w14:textId="77777777" w:rsidR="001453FC" w:rsidRPr="001453FC" w:rsidRDefault="001453FC" w:rsidP="009E626F">
            <w:pPr>
              <w:rPr>
                <w:color w:val="FFFFFF" w:themeColor="background1"/>
              </w:rPr>
            </w:pPr>
            <w:r w:rsidRPr="001453FC">
              <w:rPr>
                <w:color w:val="FFFFFF" w:themeColor="background1"/>
              </w:rPr>
              <w:t>Related action areas</w:t>
            </w:r>
          </w:p>
        </w:tc>
      </w:tr>
      <w:tr w:rsidR="001453FC" w:rsidRPr="00E601FB" w14:paraId="6268AA5E" w14:textId="77777777" w:rsidTr="00D86CA0">
        <w:trPr>
          <w:trHeight w:val="119"/>
        </w:trPr>
        <w:tc>
          <w:tcPr>
            <w:tcW w:w="692" w:type="dxa"/>
            <w:shd w:val="clear" w:color="auto" w:fill="0E3F5B" w:themeFill="accent1"/>
          </w:tcPr>
          <w:p w14:paraId="1B23BFB4" w14:textId="77777777" w:rsidR="001453FC" w:rsidRPr="001453FC" w:rsidRDefault="001453FC" w:rsidP="009E626F">
            <w:pPr>
              <w:rPr>
                <w:b/>
                <w:color w:val="FFFFFF" w:themeColor="background1"/>
                <w:sz w:val="24"/>
              </w:rPr>
            </w:pPr>
          </w:p>
        </w:tc>
        <w:tc>
          <w:tcPr>
            <w:tcW w:w="6189" w:type="dxa"/>
            <w:gridSpan w:val="2"/>
            <w:shd w:val="clear" w:color="auto" w:fill="0E3F5B" w:themeFill="accent1"/>
          </w:tcPr>
          <w:p w14:paraId="457E29CB" w14:textId="77777777" w:rsidR="001453FC" w:rsidRPr="001453FC" w:rsidRDefault="001453FC" w:rsidP="009E626F">
            <w:pPr>
              <w:rPr>
                <w:b/>
                <w:color w:val="FFFFFF" w:themeColor="background1"/>
                <w:sz w:val="24"/>
              </w:rPr>
            </w:pPr>
          </w:p>
        </w:tc>
        <w:tc>
          <w:tcPr>
            <w:tcW w:w="866" w:type="dxa"/>
            <w:gridSpan w:val="2"/>
            <w:shd w:val="clear" w:color="auto" w:fill="0E3F5B" w:themeFill="accent1"/>
          </w:tcPr>
          <w:p w14:paraId="14161C94" w14:textId="77777777" w:rsidR="001453FC" w:rsidRPr="001453FC" w:rsidRDefault="001453FC" w:rsidP="009E626F">
            <w:pPr>
              <w:rPr>
                <w:b/>
                <w:color w:val="FFFFFF" w:themeColor="background1"/>
                <w:sz w:val="24"/>
              </w:rPr>
            </w:pPr>
            <w:r w:rsidRPr="001453FC">
              <w:rPr>
                <w:b/>
                <w:color w:val="FFFFFF" w:themeColor="background1"/>
                <w:sz w:val="24"/>
              </w:rPr>
              <w:t>21/22</w:t>
            </w:r>
          </w:p>
        </w:tc>
        <w:tc>
          <w:tcPr>
            <w:tcW w:w="861" w:type="dxa"/>
            <w:gridSpan w:val="2"/>
            <w:shd w:val="clear" w:color="auto" w:fill="0E3F5B" w:themeFill="accent1"/>
          </w:tcPr>
          <w:p w14:paraId="2F530659" w14:textId="77777777" w:rsidR="001453FC" w:rsidRPr="001453FC" w:rsidRDefault="001453FC" w:rsidP="009E626F">
            <w:pPr>
              <w:rPr>
                <w:b/>
                <w:color w:val="FFFFFF" w:themeColor="background1"/>
                <w:sz w:val="24"/>
              </w:rPr>
            </w:pPr>
            <w:r w:rsidRPr="001453FC">
              <w:rPr>
                <w:b/>
                <w:color w:val="FFFFFF" w:themeColor="background1"/>
                <w:sz w:val="24"/>
              </w:rPr>
              <w:t>22/23</w:t>
            </w:r>
          </w:p>
        </w:tc>
        <w:tc>
          <w:tcPr>
            <w:tcW w:w="881" w:type="dxa"/>
            <w:gridSpan w:val="2"/>
            <w:shd w:val="clear" w:color="auto" w:fill="0E3F5B" w:themeFill="accent1"/>
          </w:tcPr>
          <w:p w14:paraId="1F276118" w14:textId="77777777" w:rsidR="001453FC" w:rsidRPr="001453FC" w:rsidRDefault="001453FC" w:rsidP="009E626F">
            <w:pPr>
              <w:rPr>
                <w:b/>
                <w:color w:val="FFFFFF" w:themeColor="background1"/>
                <w:sz w:val="24"/>
              </w:rPr>
            </w:pPr>
            <w:r w:rsidRPr="001453FC">
              <w:rPr>
                <w:b/>
                <w:color w:val="FFFFFF" w:themeColor="background1"/>
                <w:sz w:val="24"/>
              </w:rPr>
              <w:t>23/24</w:t>
            </w:r>
          </w:p>
        </w:tc>
        <w:tc>
          <w:tcPr>
            <w:tcW w:w="3263" w:type="dxa"/>
            <w:shd w:val="clear" w:color="auto" w:fill="0E3F5B" w:themeFill="accent1"/>
          </w:tcPr>
          <w:p w14:paraId="44C4AA9D" w14:textId="77777777" w:rsidR="001453FC" w:rsidRPr="001453FC" w:rsidRDefault="001453FC" w:rsidP="009E626F">
            <w:pPr>
              <w:rPr>
                <w:b/>
                <w:color w:val="FFFFFF" w:themeColor="background1"/>
                <w:sz w:val="24"/>
              </w:rPr>
            </w:pPr>
          </w:p>
        </w:tc>
        <w:tc>
          <w:tcPr>
            <w:tcW w:w="1844" w:type="dxa"/>
            <w:shd w:val="clear" w:color="auto" w:fill="0E3F5B" w:themeFill="accent1"/>
          </w:tcPr>
          <w:p w14:paraId="47D21B28" w14:textId="77777777" w:rsidR="001453FC" w:rsidRPr="001453FC" w:rsidRDefault="001453FC" w:rsidP="009E626F">
            <w:pPr>
              <w:rPr>
                <w:b/>
                <w:color w:val="FFFFFF" w:themeColor="background1"/>
                <w:sz w:val="24"/>
              </w:rPr>
            </w:pPr>
          </w:p>
        </w:tc>
      </w:tr>
      <w:tr w:rsidR="008A3C08" w14:paraId="69D99010" w14:textId="77777777" w:rsidTr="00D86CA0">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E4F2F3" w:themeFill="accent6" w:themeFillTint="33"/>
          </w:tcPr>
          <w:p w14:paraId="0C97896C" w14:textId="77777777" w:rsidR="008A3C08" w:rsidRPr="001453FC" w:rsidRDefault="008A3C08" w:rsidP="00D54D4D">
            <w:pPr>
              <w:rPr>
                <w:b/>
                <w:sz w:val="24"/>
              </w:rPr>
            </w:pPr>
            <w:r w:rsidRPr="001453FC">
              <w:rPr>
                <w:b/>
                <w:sz w:val="24"/>
              </w:rPr>
              <w:t>22</w:t>
            </w:r>
          </w:p>
        </w:tc>
        <w:tc>
          <w:tcPr>
            <w:tcW w:w="6235" w:type="dxa"/>
            <w:gridSpan w:val="2"/>
            <w:shd w:val="clear" w:color="auto" w:fill="E4F2F3" w:themeFill="accent6" w:themeFillTint="33"/>
          </w:tcPr>
          <w:p w14:paraId="2C7FB6B3" w14:textId="77777777" w:rsidR="008A3C08" w:rsidRPr="001453FC" w:rsidRDefault="008A3C08" w:rsidP="00D54D4D">
            <w:pPr>
              <w:rPr>
                <w:b/>
                <w:sz w:val="24"/>
              </w:rPr>
            </w:pPr>
            <w:r w:rsidRPr="001453FC">
              <w:rPr>
                <w:b/>
                <w:sz w:val="24"/>
              </w:rPr>
              <w:t xml:space="preserve">Support LGBTQIA+ </w:t>
            </w:r>
            <w:proofErr w:type="spellStart"/>
            <w:r w:rsidRPr="001453FC">
              <w:rPr>
                <w:b/>
                <w:sz w:val="24"/>
              </w:rPr>
              <w:t>organisations</w:t>
            </w:r>
            <w:proofErr w:type="spellEnd"/>
            <w:r w:rsidRPr="001453FC">
              <w:rPr>
                <w:b/>
                <w:sz w:val="24"/>
              </w:rPr>
              <w:t xml:space="preserve"> through the Grants and Sponsorships program to deliver more intersectional and inclusive services for the community, including but not limited to:</w:t>
            </w:r>
          </w:p>
          <w:p w14:paraId="3A90A8ED" w14:textId="77777777" w:rsidR="008A3C08" w:rsidRPr="005B5176" w:rsidRDefault="008A3C08" w:rsidP="001453FC">
            <w:pPr>
              <w:pStyle w:val="COPBullet"/>
              <w:rPr>
                <w:b/>
                <w:sz w:val="24"/>
              </w:rPr>
            </w:pPr>
            <w:r w:rsidRPr="005B5176">
              <w:rPr>
                <w:b/>
                <w:sz w:val="24"/>
              </w:rPr>
              <w:t>Events</w:t>
            </w:r>
          </w:p>
          <w:p w14:paraId="5AAD52E7" w14:textId="77777777" w:rsidR="008A3C08" w:rsidRPr="005B5176" w:rsidRDefault="008A3C08" w:rsidP="001453FC">
            <w:pPr>
              <w:pStyle w:val="COPBullet"/>
              <w:rPr>
                <w:b/>
                <w:sz w:val="24"/>
              </w:rPr>
            </w:pPr>
            <w:r w:rsidRPr="005B5176">
              <w:rPr>
                <w:b/>
                <w:sz w:val="24"/>
              </w:rPr>
              <w:t>Support services</w:t>
            </w:r>
          </w:p>
          <w:p w14:paraId="46525AB5" w14:textId="77777777" w:rsidR="008A3C08" w:rsidRPr="005B5176" w:rsidRDefault="008A3C08" w:rsidP="001453FC">
            <w:pPr>
              <w:pStyle w:val="COPBullet"/>
              <w:rPr>
                <w:b/>
                <w:sz w:val="24"/>
              </w:rPr>
            </w:pPr>
            <w:r w:rsidRPr="005B5176">
              <w:rPr>
                <w:b/>
                <w:sz w:val="24"/>
              </w:rPr>
              <w:t>Safe, all-ages spaces</w:t>
            </w:r>
          </w:p>
          <w:p w14:paraId="606EB615" w14:textId="77777777" w:rsidR="008A3C08" w:rsidRPr="005B5176" w:rsidRDefault="008A3C08" w:rsidP="001453FC">
            <w:pPr>
              <w:pStyle w:val="COPBullet"/>
              <w:rPr>
                <w:b/>
                <w:sz w:val="24"/>
              </w:rPr>
            </w:pPr>
            <w:r w:rsidRPr="005B5176">
              <w:rPr>
                <w:b/>
                <w:sz w:val="24"/>
              </w:rPr>
              <w:t>Sporting programs</w:t>
            </w:r>
          </w:p>
          <w:p w14:paraId="124C25CA" w14:textId="77777777" w:rsidR="008A3C08" w:rsidRPr="005B5176" w:rsidRDefault="008A3C08" w:rsidP="001453FC">
            <w:pPr>
              <w:pStyle w:val="COPBullet"/>
              <w:rPr>
                <w:b/>
                <w:sz w:val="24"/>
              </w:rPr>
            </w:pPr>
            <w:r w:rsidRPr="005B5176">
              <w:rPr>
                <w:b/>
                <w:sz w:val="24"/>
              </w:rPr>
              <w:t>Scholarships and mentor programs</w:t>
            </w:r>
          </w:p>
          <w:p w14:paraId="0E5267EA" w14:textId="77777777" w:rsidR="008A3C08" w:rsidRPr="005B5176" w:rsidRDefault="008A3C08" w:rsidP="001453FC">
            <w:pPr>
              <w:pStyle w:val="COPBullet"/>
              <w:rPr>
                <w:b/>
                <w:sz w:val="24"/>
              </w:rPr>
            </w:pPr>
            <w:r w:rsidRPr="005B5176">
              <w:rPr>
                <w:b/>
                <w:sz w:val="24"/>
              </w:rPr>
              <w:t>Small businesses</w:t>
            </w:r>
          </w:p>
          <w:p w14:paraId="0A6931F6" w14:textId="77777777" w:rsidR="008A3C08" w:rsidRPr="005B5176" w:rsidRDefault="008A3C08" w:rsidP="001453FC">
            <w:pPr>
              <w:pStyle w:val="COPBullet"/>
              <w:rPr>
                <w:b/>
                <w:sz w:val="24"/>
              </w:rPr>
            </w:pPr>
            <w:r w:rsidRPr="005B5176">
              <w:rPr>
                <w:b/>
                <w:sz w:val="24"/>
              </w:rPr>
              <w:t>Health services</w:t>
            </w:r>
          </w:p>
          <w:p w14:paraId="00AE5575" w14:textId="77777777" w:rsidR="008A3C08" w:rsidRPr="001453FC" w:rsidRDefault="008A3C08" w:rsidP="001453FC">
            <w:pPr>
              <w:pStyle w:val="COPBullet"/>
            </w:pPr>
            <w:r w:rsidRPr="005B5176">
              <w:rPr>
                <w:b/>
                <w:sz w:val="24"/>
              </w:rPr>
              <w:t>Pride Month specific activities</w:t>
            </w:r>
          </w:p>
        </w:tc>
        <w:tc>
          <w:tcPr>
            <w:tcW w:w="851" w:type="dxa"/>
            <w:gridSpan w:val="2"/>
            <w:shd w:val="clear" w:color="auto" w:fill="E4F2F3" w:themeFill="accent6" w:themeFillTint="33"/>
          </w:tcPr>
          <w:p w14:paraId="3B1107A0" w14:textId="77777777" w:rsidR="008A3C08" w:rsidRPr="001453FC" w:rsidRDefault="008A3C08" w:rsidP="00D54D4D">
            <w:pPr>
              <w:rPr>
                <w:sz w:val="24"/>
              </w:rPr>
            </w:pPr>
          </w:p>
        </w:tc>
        <w:tc>
          <w:tcPr>
            <w:tcW w:w="850" w:type="dxa"/>
            <w:gridSpan w:val="2"/>
            <w:shd w:val="clear" w:color="auto" w:fill="E4F2F3" w:themeFill="accent6" w:themeFillTint="33"/>
          </w:tcPr>
          <w:p w14:paraId="175E5FB8" w14:textId="77777777" w:rsidR="008A3C08" w:rsidRPr="001453FC" w:rsidRDefault="008A3C08" w:rsidP="00D54D4D">
            <w:pPr>
              <w:rPr>
                <w:sz w:val="24"/>
              </w:rPr>
            </w:pPr>
          </w:p>
        </w:tc>
        <w:tc>
          <w:tcPr>
            <w:tcW w:w="851" w:type="dxa"/>
            <w:shd w:val="clear" w:color="auto" w:fill="E4F2F3" w:themeFill="accent6" w:themeFillTint="33"/>
          </w:tcPr>
          <w:p w14:paraId="1A8AC593" w14:textId="77777777" w:rsidR="008A3C08" w:rsidRPr="001453FC" w:rsidRDefault="008A3C08" w:rsidP="00D54D4D">
            <w:pPr>
              <w:rPr>
                <w:sz w:val="24"/>
              </w:rPr>
            </w:pPr>
          </w:p>
        </w:tc>
        <w:tc>
          <w:tcPr>
            <w:tcW w:w="3263" w:type="dxa"/>
            <w:shd w:val="clear" w:color="auto" w:fill="E4F2F3" w:themeFill="accent6" w:themeFillTint="33"/>
          </w:tcPr>
          <w:p w14:paraId="58CA66ED" w14:textId="77777777" w:rsidR="008A3C08" w:rsidRPr="001453FC" w:rsidRDefault="008A3C08" w:rsidP="00D54D4D">
            <w:pPr>
              <w:rPr>
                <w:sz w:val="24"/>
              </w:rPr>
            </w:pPr>
          </w:p>
        </w:tc>
        <w:tc>
          <w:tcPr>
            <w:tcW w:w="1844" w:type="dxa"/>
            <w:shd w:val="clear" w:color="auto" w:fill="E4F2F3" w:themeFill="accent6" w:themeFillTint="33"/>
          </w:tcPr>
          <w:p w14:paraId="67DB79B9" w14:textId="77777777" w:rsidR="008A3C08" w:rsidRPr="001453FC" w:rsidRDefault="008A3C08" w:rsidP="00D54D4D">
            <w:pPr>
              <w:rPr>
                <w:sz w:val="24"/>
              </w:rPr>
            </w:pPr>
          </w:p>
        </w:tc>
      </w:tr>
      <w:tr w:rsidR="00D86CA0" w:rsidRPr="00E601FB" w14:paraId="73753B58" w14:textId="77777777" w:rsidTr="00D86CA0">
        <w:trPr>
          <w:trHeight w:val="259"/>
        </w:trPr>
        <w:tc>
          <w:tcPr>
            <w:tcW w:w="692" w:type="dxa"/>
            <w:shd w:val="clear" w:color="auto" w:fill="0E3F5B" w:themeFill="accent1"/>
          </w:tcPr>
          <w:p w14:paraId="1EA7EC72" w14:textId="77777777" w:rsidR="00D86CA0" w:rsidRPr="00D86CA0" w:rsidRDefault="00D86CA0" w:rsidP="009E626F">
            <w:pPr>
              <w:rPr>
                <w:b/>
                <w:color w:val="FFFFFF" w:themeColor="background1"/>
                <w:sz w:val="24"/>
              </w:rPr>
            </w:pPr>
          </w:p>
        </w:tc>
        <w:tc>
          <w:tcPr>
            <w:tcW w:w="6189" w:type="dxa"/>
            <w:gridSpan w:val="2"/>
            <w:shd w:val="clear" w:color="auto" w:fill="0E3F5B" w:themeFill="accent1"/>
          </w:tcPr>
          <w:p w14:paraId="2B268C9C" w14:textId="77777777" w:rsidR="00D86CA0" w:rsidRPr="00D86CA0" w:rsidRDefault="00D86CA0" w:rsidP="009E626F">
            <w:pPr>
              <w:rPr>
                <w:b/>
                <w:color w:val="FFFFFF" w:themeColor="background1"/>
                <w:sz w:val="24"/>
              </w:rPr>
            </w:pPr>
            <w:r w:rsidRPr="00D86CA0">
              <w:rPr>
                <w:b/>
                <w:color w:val="FFFFFF" w:themeColor="background1"/>
                <w:sz w:val="24"/>
              </w:rPr>
              <w:t>Action</w:t>
            </w:r>
          </w:p>
        </w:tc>
        <w:tc>
          <w:tcPr>
            <w:tcW w:w="2608" w:type="dxa"/>
            <w:gridSpan w:val="6"/>
            <w:shd w:val="clear" w:color="auto" w:fill="0E3F5B" w:themeFill="accent1"/>
          </w:tcPr>
          <w:p w14:paraId="00ED032F" w14:textId="77777777" w:rsidR="00D86CA0" w:rsidRPr="00D86CA0" w:rsidRDefault="00D86CA0" w:rsidP="009E626F">
            <w:pPr>
              <w:rPr>
                <w:b/>
                <w:color w:val="FFFFFF" w:themeColor="background1"/>
                <w:sz w:val="24"/>
              </w:rPr>
            </w:pPr>
            <w:r w:rsidRPr="00D86CA0">
              <w:rPr>
                <w:b/>
                <w:color w:val="FFFFFF" w:themeColor="background1"/>
                <w:sz w:val="24"/>
              </w:rPr>
              <w:t>Expected timeframe</w:t>
            </w:r>
          </w:p>
        </w:tc>
        <w:tc>
          <w:tcPr>
            <w:tcW w:w="3263" w:type="dxa"/>
            <w:shd w:val="clear" w:color="auto" w:fill="0E3F5B" w:themeFill="accent1"/>
          </w:tcPr>
          <w:p w14:paraId="1F9FD2A1" w14:textId="77777777" w:rsidR="00D86CA0" w:rsidRPr="00D86CA0" w:rsidRDefault="00D86CA0" w:rsidP="009E626F">
            <w:pPr>
              <w:rPr>
                <w:b/>
                <w:color w:val="FFFFFF" w:themeColor="background1"/>
                <w:sz w:val="24"/>
              </w:rPr>
            </w:pPr>
            <w:r w:rsidRPr="00D86CA0">
              <w:rPr>
                <w:b/>
                <w:color w:val="FFFFFF" w:themeColor="background1"/>
                <w:sz w:val="24"/>
              </w:rPr>
              <w:t>Success measure</w:t>
            </w:r>
          </w:p>
        </w:tc>
        <w:tc>
          <w:tcPr>
            <w:tcW w:w="1844" w:type="dxa"/>
            <w:shd w:val="clear" w:color="auto" w:fill="0E3F5B" w:themeFill="accent1"/>
          </w:tcPr>
          <w:p w14:paraId="516038F0" w14:textId="77777777" w:rsidR="00D86CA0" w:rsidRPr="00D86CA0" w:rsidRDefault="00D86CA0" w:rsidP="009E626F">
            <w:pPr>
              <w:rPr>
                <w:b/>
                <w:color w:val="FFFFFF" w:themeColor="background1"/>
                <w:sz w:val="24"/>
              </w:rPr>
            </w:pPr>
            <w:r w:rsidRPr="00D86CA0">
              <w:rPr>
                <w:b/>
                <w:color w:val="FFFFFF" w:themeColor="background1"/>
                <w:sz w:val="24"/>
              </w:rPr>
              <w:t>Related action areas</w:t>
            </w:r>
          </w:p>
        </w:tc>
      </w:tr>
      <w:tr w:rsidR="00D86CA0" w:rsidRPr="00E601FB" w14:paraId="2FF70053" w14:textId="77777777" w:rsidTr="00D86CA0">
        <w:trPr>
          <w:cnfStyle w:val="000000010000" w:firstRow="0" w:lastRow="0" w:firstColumn="0" w:lastColumn="0" w:oddVBand="0" w:evenVBand="0" w:oddHBand="0" w:evenHBand="1" w:firstRowFirstColumn="0" w:firstRowLastColumn="0" w:lastRowFirstColumn="0" w:lastRowLastColumn="0"/>
          <w:trHeight w:val="119"/>
        </w:trPr>
        <w:tc>
          <w:tcPr>
            <w:tcW w:w="692" w:type="dxa"/>
            <w:tcBorders>
              <w:bottom w:val="single" w:sz="4" w:space="0" w:color="D5DADE" w:themeColor="text2" w:themeTint="33"/>
            </w:tcBorders>
            <w:shd w:val="clear" w:color="auto" w:fill="0E3F5B" w:themeFill="accent1"/>
          </w:tcPr>
          <w:p w14:paraId="7372938E" w14:textId="77777777" w:rsidR="00D86CA0" w:rsidRPr="00D86CA0" w:rsidRDefault="00D86CA0" w:rsidP="009E626F">
            <w:pPr>
              <w:rPr>
                <w:b/>
                <w:color w:val="FFFFFF" w:themeColor="background1"/>
                <w:sz w:val="24"/>
              </w:rPr>
            </w:pPr>
          </w:p>
        </w:tc>
        <w:tc>
          <w:tcPr>
            <w:tcW w:w="6189" w:type="dxa"/>
            <w:gridSpan w:val="2"/>
            <w:tcBorders>
              <w:bottom w:val="single" w:sz="4" w:space="0" w:color="D5DADE" w:themeColor="text2" w:themeTint="33"/>
            </w:tcBorders>
            <w:shd w:val="clear" w:color="auto" w:fill="0E3F5B" w:themeFill="accent1"/>
          </w:tcPr>
          <w:p w14:paraId="0D93A0B5" w14:textId="77777777" w:rsidR="00D86CA0" w:rsidRPr="00D86CA0" w:rsidRDefault="00D86CA0" w:rsidP="009E626F">
            <w:pPr>
              <w:rPr>
                <w:b/>
                <w:color w:val="FFFFFF" w:themeColor="background1"/>
                <w:sz w:val="24"/>
              </w:rPr>
            </w:pPr>
          </w:p>
        </w:tc>
        <w:tc>
          <w:tcPr>
            <w:tcW w:w="866" w:type="dxa"/>
            <w:gridSpan w:val="2"/>
            <w:tcBorders>
              <w:bottom w:val="single" w:sz="4" w:space="0" w:color="D5DADE" w:themeColor="text2" w:themeTint="33"/>
            </w:tcBorders>
            <w:shd w:val="clear" w:color="auto" w:fill="0E3F5B" w:themeFill="accent1"/>
          </w:tcPr>
          <w:p w14:paraId="7388E571" w14:textId="77777777" w:rsidR="00D86CA0" w:rsidRPr="00D86CA0" w:rsidRDefault="00D86CA0" w:rsidP="009E626F">
            <w:pPr>
              <w:rPr>
                <w:b/>
                <w:color w:val="FFFFFF" w:themeColor="background1"/>
                <w:sz w:val="24"/>
              </w:rPr>
            </w:pPr>
            <w:r w:rsidRPr="00D86CA0">
              <w:rPr>
                <w:b/>
                <w:color w:val="FFFFFF" w:themeColor="background1"/>
                <w:sz w:val="24"/>
              </w:rPr>
              <w:t>21/22</w:t>
            </w:r>
          </w:p>
        </w:tc>
        <w:tc>
          <w:tcPr>
            <w:tcW w:w="861" w:type="dxa"/>
            <w:gridSpan w:val="2"/>
            <w:tcBorders>
              <w:bottom w:val="single" w:sz="4" w:space="0" w:color="D5DADE" w:themeColor="text2" w:themeTint="33"/>
            </w:tcBorders>
            <w:shd w:val="clear" w:color="auto" w:fill="0E3F5B" w:themeFill="accent1"/>
          </w:tcPr>
          <w:p w14:paraId="65D707E6" w14:textId="77777777" w:rsidR="00D86CA0" w:rsidRPr="00D86CA0" w:rsidRDefault="00D86CA0" w:rsidP="009E626F">
            <w:pPr>
              <w:rPr>
                <w:b/>
                <w:color w:val="FFFFFF" w:themeColor="background1"/>
                <w:sz w:val="24"/>
              </w:rPr>
            </w:pPr>
            <w:r w:rsidRPr="00D86CA0">
              <w:rPr>
                <w:b/>
                <w:color w:val="FFFFFF" w:themeColor="background1"/>
                <w:sz w:val="24"/>
              </w:rPr>
              <w:t>22/23</w:t>
            </w:r>
          </w:p>
        </w:tc>
        <w:tc>
          <w:tcPr>
            <w:tcW w:w="881" w:type="dxa"/>
            <w:gridSpan w:val="2"/>
            <w:tcBorders>
              <w:bottom w:val="single" w:sz="4" w:space="0" w:color="D5DADE" w:themeColor="text2" w:themeTint="33"/>
            </w:tcBorders>
            <w:shd w:val="clear" w:color="auto" w:fill="0E3F5B" w:themeFill="accent1"/>
          </w:tcPr>
          <w:p w14:paraId="0556F978" w14:textId="77777777" w:rsidR="00D86CA0" w:rsidRPr="00D86CA0" w:rsidRDefault="00D86CA0" w:rsidP="009E626F">
            <w:pPr>
              <w:rPr>
                <w:b/>
                <w:color w:val="FFFFFF" w:themeColor="background1"/>
                <w:sz w:val="24"/>
              </w:rPr>
            </w:pPr>
            <w:r w:rsidRPr="00D86CA0">
              <w:rPr>
                <w:b/>
                <w:color w:val="FFFFFF" w:themeColor="background1"/>
                <w:sz w:val="24"/>
              </w:rPr>
              <w:t>23/24</w:t>
            </w:r>
          </w:p>
        </w:tc>
        <w:tc>
          <w:tcPr>
            <w:tcW w:w="3263" w:type="dxa"/>
            <w:tcBorders>
              <w:bottom w:val="single" w:sz="4" w:space="0" w:color="D5DADE" w:themeColor="text2" w:themeTint="33"/>
            </w:tcBorders>
            <w:shd w:val="clear" w:color="auto" w:fill="0E3F5B" w:themeFill="accent1"/>
          </w:tcPr>
          <w:p w14:paraId="74AD2E2F" w14:textId="77777777" w:rsidR="00D86CA0" w:rsidRPr="00D86CA0" w:rsidRDefault="00D86CA0" w:rsidP="009E626F">
            <w:pPr>
              <w:rPr>
                <w:b/>
                <w:color w:val="FFFFFF" w:themeColor="background1"/>
                <w:sz w:val="24"/>
              </w:rPr>
            </w:pPr>
          </w:p>
        </w:tc>
        <w:tc>
          <w:tcPr>
            <w:tcW w:w="1844" w:type="dxa"/>
            <w:tcBorders>
              <w:bottom w:val="single" w:sz="4" w:space="0" w:color="D5DADE" w:themeColor="text2" w:themeTint="33"/>
            </w:tcBorders>
            <w:shd w:val="clear" w:color="auto" w:fill="0E3F5B" w:themeFill="accent1"/>
          </w:tcPr>
          <w:p w14:paraId="32D1A6C1" w14:textId="77777777" w:rsidR="00D86CA0" w:rsidRPr="00D86CA0" w:rsidRDefault="00D86CA0" w:rsidP="009E626F">
            <w:pPr>
              <w:rPr>
                <w:b/>
                <w:color w:val="FFFFFF" w:themeColor="background1"/>
                <w:sz w:val="24"/>
              </w:rPr>
            </w:pPr>
          </w:p>
        </w:tc>
      </w:tr>
      <w:tr w:rsidR="008A3C08" w14:paraId="6E828AC8" w14:textId="77777777" w:rsidTr="00D86CA0">
        <w:trPr>
          <w:trHeight w:val="238"/>
        </w:trPr>
        <w:tc>
          <w:tcPr>
            <w:tcW w:w="702" w:type="dxa"/>
            <w:gridSpan w:val="2"/>
            <w:tcBorders>
              <w:bottom w:val="single" w:sz="4" w:space="0" w:color="D5DADE" w:themeColor="text2" w:themeTint="33"/>
            </w:tcBorders>
            <w:shd w:val="clear" w:color="auto" w:fill="auto"/>
          </w:tcPr>
          <w:p w14:paraId="5A789831" w14:textId="77777777" w:rsidR="008A3C08" w:rsidRPr="001453FC" w:rsidRDefault="008A3C08" w:rsidP="00D54D4D">
            <w:pPr>
              <w:rPr>
                <w:b/>
                <w:sz w:val="24"/>
              </w:rPr>
            </w:pPr>
            <w:r w:rsidRPr="001453FC">
              <w:rPr>
                <w:sz w:val="24"/>
              </w:rPr>
              <w:t>22.1</w:t>
            </w:r>
          </w:p>
        </w:tc>
        <w:tc>
          <w:tcPr>
            <w:tcW w:w="6235" w:type="dxa"/>
            <w:gridSpan w:val="2"/>
            <w:tcBorders>
              <w:bottom w:val="single" w:sz="4" w:space="0" w:color="D5DADE" w:themeColor="text2" w:themeTint="33"/>
            </w:tcBorders>
            <w:shd w:val="clear" w:color="auto" w:fill="auto"/>
          </w:tcPr>
          <w:p w14:paraId="5F737C98" w14:textId="48049777" w:rsidR="008A3C08" w:rsidRPr="001453FC" w:rsidRDefault="008A3C08" w:rsidP="00D86CA0">
            <w:pPr>
              <w:rPr>
                <w:b/>
                <w:sz w:val="24"/>
              </w:rPr>
            </w:pPr>
            <w:r w:rsidRPr="001453FC">
              <w:rPr>
                <w:sz w:val="24"/>
              </w:rPr>
              <w:t xml:space="preserve">Review the Grants and Sponsorships program to ensure the language is inclusive, add an evaluation question for LGBTQIA+ inclusion and update the requirements to encourage submissions </w:t>
            </w:r>
            <w:r w:rsidR="00962149">
              <w:rPr>
                <w:sz w:val="24"/>
              </w:rPr>
              <w:t xml:space="preserve">to </w:t>
            </w:r>
            <w:r w:rsidRPr="001453FC">
              <w:rPr>
                <w:sz w:val="24"/>
              </w:rPr>
              <w:t>include a “Diversity and Inclusion Plan”.</w:t>
            </w:r>
          </w:p>
        </w:tc>
        <w:tc>
          <w:tcPr>
            <w:tcW w:w="851" w:type="dxa"/>
            <w:gridSpan w:val="2"/>
            <w:tcBorders>
              <w:bottom w:val="single" w:sz="4" w:space="0" w:color="D5DADE" w:themeColor="text2" w:themeTint="33"/>
            </w:tcBorders>
            <w:shd w:val="clear" w:color="auto" w:fill="auto"/>
          </w:tcPr>
          <w:p w14:paraId="6C7FC987" w14:textId="77777777" w:rsidR="008A3C08" w:rsidRPr="001453FC" w:rsidRDefault="008A3C08" w:rsidP="00D54D4D">
            <w:pPr>
              <w:rPr>
                <w:sz w:val="24"/>
              </w:rPr>
            </w:pPr>
          </w:p>
        </w:tc>
        <w:tc>
          <w:tcPr>
            <w:tcW w:w="850" w:type="dxa"/>
            <w:gridSpan w:val="2"/>
            <w:tcBorders>
              <w:bottom w:val="single" w:sz="4" w:space="0" w:color="D5DADE" w:themeColor="text2" w:themeTint="33"/>
            </w:tcBorders>
            <w:shd w:val="clear" w:color="auto" w:fill="auto"/>
          </w:tcPr>
          <w:p w14:paraId="7D6338F9" w14:textId="77777777" w:rsidR="008A3C08" w:rsidRPr="001453FC" w:rsidRDefault="008A3C08" w:rsidP="00D54D4D">
            <w:pPr>
              <w:rPr>
                <w:sz w:val="24"/>
              </w:rPr>
            </w:pPr>
            <w:r w:rsidRPr="001453FC">
              <w:rPr>
                <w:sz w:val="24"/>
              </w:rPr>
              <w:t>X</w:t>
            </w:r>
          </w:p>
        </w:tc>
        <w:tc>
          <w:tcPr>
            <w:tcW w:w="851" w:type="dxa"/>
            <w:tcBorders>
              <w:bottom w:val="single" w:sz="4" w:space="0" w:color="D5DADE" w:themeColor="text2" w:themeTint="33"/>
            </w:tcBorders>
            <w:shd w:val="clear" w:color="auto" w:fill="auto"/>
          </w:tcPr>
          <w:p w14:paraId="628DAF40" w14:textId="77777777" w:rsidR="008A3C08" w:rsidRPr="001453FC" w:rsidRDefault="008A3C08" w:rsidP="00D54D4D">
            <w:pPr>
              <w:rPr>
                <w:sz w:val="24"/>
              </w:rPr>
            </w:pPr>
            <w:r w:rsidRPr="001453FC">
              <w:rPr>
                <w:sz w:val="24"/>
              </w:rPr>
              <w:t>X</w:t>
            </w:r>
          </w:p>
        </w:tc>
        <w:tc>
          <w:tcPr>
            <w:tcW w:w="3263" w:type="dxa"/>
            <w:tcBorders>
              <w:bottom w:val="single" w:sz="4" w:space="0" w:color="D5DADE" w:themeColor="text2" w:themeTint="33"/>
            </w:tcBorders>
          </w:tcPr>
          <w:p w14:paraId="708921C2" w14:textId="77777777" w:rsidR="008A3C08" w:rsidRPr="001453FC" w:rsidRDefault="008A3C08" w:rsidP="00D54D4D">
            <w:pPr>
              <w:rPr>
                <w:sz w:val="24"/>
              </w:rPr>
            </w:pPr>
            <w:r w:rsidRPr="001453FC">
              <w:rPr>
                <w:sz w:val="24"/>
              </w:rPr>
              <w:t>Grants and Sponsorships program reviewed and updated.</w:t>
            </w:r>
          </w:p>
        </w:tc>
        <w:tc>
          <w:tcPr>
            <w:tcW w:w="1844" w:type="dxa"/>
            <w:tcBorders>
              <w:bottom w:val="single" w:sz="4" w:space="0" w:color="D5DADE" w:themeColor="text2" w:themeTint="33"/>
            </w:tcBorders>
            <w:shd w:val="clear" w:color="auto" w:fill="auto"/>
          </w:tcPr>
          <w:p w14:paraId="57E104D0" w14:textId="77777777" w:rsidR="008A3C08" w:rsidRPr="001453FC" w:rsidRDefault="008A3C08" w:rsidP="00D54D4D">
            <w:pPr>
              <w:rPr>
                <w:sz w:val="24"/>
              </w:rPr>
            </w:pPr>
          </w:p>
        </w:tc>
      </w:tr>
      <w:tr w:rsidR="00D86CA0" w14:paraId="256CC989" w14:textId="77777777" w:rsidTr="00D86CA0">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tcBorders>
              <w:top w:val="single" w:sz="4" w:space="0" w:color="D5DADE" w:themeColor="text2" w:themeTint="33"/>
            </w:tcBorders>
          </w:tcPr>
          <w:p w14:paraId="3D26676D" w14:textId="77777777" w:rsidR="00D86CA0" w:rsidRPr="00D86CA0" w:rsidRDefault="00D86CA0" w:rsidP="009E626F">
            <w:pPr>
              <w:rPr>
                <w:sz w:val="24"/>
              </w:rPr>
            </w:pPr>
            <w:r w:rsidRPr="00D86CA0">
              <w:rPr>
                <w:sz w:val="24"/>
              </w:rPr>
              <w:t>22.2</w:t>
            </w:r>
          </w:p>
        </w:tc>
        <w:tc>
          <w:tcPr>
            <w:tcW w:w="6235" w:type="dxa"/>
            <w:gridSpan w:val="2"/>
            <w:tcBorders>
              <w:top w:val="single" w:sz="4" w:space="0" w:color="D5DADE" w:themeColor="text2" w:themeTint="33"/>
            </w:tcBorders>
          </w:tcPr>
          <w:p w14:paraId="055A9FB0" w14:textId="77777777" w:rsidR="00D86CA0" w:rsidRPr="00D86CA0" w:rsidRDefault="00D86CA0" w:rsidP="00D86CA0">
            <w:pPr>
              <w:rPr>
                <w:sz w:val="24"/>
              </w:rPr>
            </w:pPr>
            <w:r w:rsidRPr="00D86CA0">
              <w:rPr>
                <w:sz w:val="24"/>
              </w:rPr>
              <w:t xml:space="preserve">Actively promote the Grants and Sponsorships program to LGBTQIA+ </w:t>
            </w:r>
            <w:proofErr w:type="spellStart"/>
            <w:r w:rsidRPr="00D86CA0">
              <w:rPr>
                <w:sz w:val="24"/>
              </w:rPr>
              <w:t>organisations</w:t>
            </w:r>
            <w:proofErr w:type="spellEnd"/>
            <w:r w:rsidRPr="00D86CA0">
              <w:rPr>
                <w:sz w:val="24"/>
              </w:rPr>
              <w:t>.</w:t>
            </w:r>
          </w:p>
        </w:tc>
        <w:tc>
          <w:tcPr>
            <w:tcW w:w="851" w:type="dxa"/>
            <w:gridSpan w:val="2"/>
            <w:tcBorders>
              <w:top w:val="single" w:sz="4" w:space="0" w:color="D5DADE" w:themeColor="text2" w:themeTint="33"/>
            </w:tcBorders>
          </w:tcPr>
          <w:p w14:paraId="00ACC350" w14:textId="77777777" w:rsidR="00D86CA0" w:rsidRPr="00D86CA0" w:rsidRDefault="00D86CA0" w:rsidP="009E626F">
            <w:pPr>
              <w:rPr>
                <w:sz w:val="24"/>
              </w:rPr>
            </w:pPr>
            <w:r w:rsidRPr="00D86CA0">
              <w:rPr>
                <w:sz w:val="24"/>
              </w:rPr>
              <w:t>X</w:t>
            </w:r>
          </w:p>
        </w:tc>
        <w:tc>
          <w:tcPr>
            <w:tcW w:w="850" w:type="dxa"/>
            <w:gridSpan w:val="2"/>
            <w:tcBorders>
              <w:top w:val="single" w:sz="4" w:space="0" w:color="D5DADE" w:themeColor="text2" w:themeTint="33"/>
            </w:tcBorders>
          </w:tcPr>
          <w:p w14:paraId="7ECD7327" w14:textId="77777777" w:rsidR="00D86CA0" w:rsidRPr="00D86CA0" w:rsidRDefault="00D86CA0" w:rsidP="009E626F">
            <w:pPr>
              <w:rPr>
                <w:sz w:val="24"/>
              </w:rPr>
            </w:pPr>
            <w:r w:rsidRPr="00D86CA0">
              <w:rPr>
                <w:sz w:val="24"/>
              </w:rPr>
              <w:t>X</w:t>
            </w:r>
          </w:p>
        </w:tc>
        <w:tc>
          <w:tcPr>
            <w:tcW w:w="851" w:type="dxa"/>
            <w:tcBorders>
              <w:top w:val="single" w:sz="4" w:space="0" w:color="D5DADE" w:themeColor="text2" w:themeTint="33"/>
            </w:tcBorders>
          </w:tcPr>
          <w:p w14:paraId="2AC7ADFC" w14:textId="77777777" w:rsidR="00D86CA0" w:rsidRPr="00D86CA0" w:rsidRDefault="00D86CA0" w:rsidP="009E626F">
            <w:pPr>
              <w:rPr>
                <w:sz w:val="24"/>
              </w:rPr>
            </w:pPr>
            <w:r w:rsidRPr="00D86CA0">
              <w:rPr>
                <w:sz w:val="24"/>
              </w:rPr>
              <w:t>X</w:t>
            </w:r>
          </w:p>
        </w:tc>
        <w:tc>
          <w:tcPr>
            <w:tcW w:w="3263" w:type="dxa"/>
            <w:tcBorders>
              <w:top w:val="single" w:sz="4" w:space="0" w:color="D5DADE" w:themeColor="text2" w:themeTint="33"/>
            </w:tcBorders>
          </w:tcPr>
          <w:p w14:paraId="496A6381" w14:textId="77777777" w:rsidR="00D86CA0" w:rsidRPr="00D86CA0" w:rsidRDefault="00D86CA0" w:rsidP="009E626F">
            <w:pPr>
              <w:rPr>
                <w:sz w:val="24"/>
              </w:rPr>
            </w:pPr>
            <w:r w:rsidRPr="00D86CA0">
              <w:rPr>
                <w:sz w:val="24"/>
              </w:rPr>
              <w:t>Grants and Sponsorships program promoted to LGBTQIA+ groups.</w:t>
            </w:r>
          </w:p>
        </w:tc>
        <w:tc>
          <w:tcPr>
            <w:tcW w:w="1844" w:type="dxa"/>
            <w:tcBorders>
              <w:top w:val="single" w:sz="4" w:space="0" w:color="D5DADE" w:themeColor="text2" w:themeTint="33"/>
            </w:tcBorders>
          </w:tcPr>
          <w:p w14:paraId="1178263B" w14:textId="77777777" w:rsidR="00D86CA0" w:rsidRPr="00D86CA0" w:rsidRDefault="00D86CA0" w:rsidP="009E626F">
            <w:pPr>
              <w:rPr>
                <w:sz w:val="24"/>
              </w:rPr>
            </w:pPr>
            <w:r w:rsidRPr="00D86CA0">
              <w:rPr>
                <w:sz w:val="24"/>
              </w:rPr>
              <w:t>Visibility</w:t>
            </w:r>
          </w:p>
          <w:p w14:paraId="6A38F06F" w14:textId="77777777" w:rsidR="00D86CA0" w:rsidRPr="00D86CA0" w:rsidRDefault="00D86CA0" w:rsidP="009E626F">
            <w:pPr>
              <w:rPr>
                <w:sz w:val="24"/>
              </w:rPr>
            </w:pPr>
            <w:r w:rsidRPr="00D86CA0">
              <w:rPr>
                <w:sz w:val="24"/>
              </w:rPr>
              <w:t>Safety</w:t>
            </w:r>
          </w:p>
        </w:tc>
      </w:tr>
      <w:tr w:rsidR="00D86CA0" w14:paraId="67805B96" w14:textId="77777777" w:rsidTr="00D86CA0">
        <w:trPr>
          <w:trHeight w:val="238"/>
        </w:trPr>
        <w:tc>
          <w:tcPr>
            <w:tcW w:w="702" w:type="dxa"/>
            <w:gridSpan w:val="2"/>
            <w:shd w:val="clear" w:color="auto" w:fill="E4F2F3" w:themeFill="accent6" w:themeFillTint="33"/>
          </w:tcPr>
          <w:p w14:paraId="597C663C" w14:textId="77777777" w:rsidR="00D86CA0" w:rsidRPr="00D86CA0" w:rsidRDefault="00D86CA0" w:rsidP="009E626F">
            <w:pPr>
              <w:rPr>
                <w:sz w:val="24"/>
              </w:rPr>
            </w:pPr>
            <w:r w:rsidRPr="00D86CA0">
              <w:rPr>
                <w:b/>
                <w:sz w:val="24"/>
              </w:rPr>
              <w:t>23</w:t>
            </w:r>
          </w:p>
        </w:tc>
        <w:tc>
          <w:tcPr>
            <w:tcW w:w="6235" w:type="dxa"/>
            <w:gridSpan w:val="2"/>
            <w:shd w:val="clear" w:color="auto" w:fill="E4F2F3" w:themeFill="accent6" w:themeFillTint="33"/>
          </w:tcPr>
          <w:p w14:paraId="146AE0FE" w14:textId="77777777" w:rsidR="00D86CA0" w:rsidRPr="00D86CA0" w:rsidRDefault="00D86CA0" w:rsidP="009E626F">
            <w:pPr>
              <w:rPr>
                <w:sz w:val="24"/>
              </w:rPr>
            </w:pPr>
            <w:r w:rsidRPr="00D86CA0">
              <w:rPr>
                <w:b/>
                <w:sz w:val="24"/>
              </w:rPr>
              <w:t>Capacity building information provided to event and sporting club applicants to encourage them to deliver LGBTQIA+ inclusive events.</w:t>
            </w:r>
          </w:p>
        </w:tc>
        <w:tc>
          <w:tcPr>
            <w:tcW w:w="851" w:type="dxa"/>
            <w:gridSpan w:val="2"/>
            <w:shd w:val="clear" w:color="auto" w:fill="E4F2F3" w:themeFill="accent6" w:themeFillTint="33"/>
          </w:tcPr>
          <w:p w14:paraId="634637E7" w14:textId="77777777" w:rsidR="00D86CA0" w:rsidRPr="00D86CA0" w:rsidRDefault="00D86CA0" w:rsidP="009E626F">
            <w:pPr>
              <w:rPr>
                <w:sz w:val="24"/>
              </w:rPr>
            </w:pPr>
          </w:p>
        </w:tc>
        <w:tc>
          <w:tcPr>
            <w:tcW w:w="850" w:type="dxa"/>
            <w:gridSpan w:val="2"/>
            <w:shd w:val="clear" w:color="auto" w:fill="E4F2F3" w:themeFill="accent6" w:themeFillTint="33"/>
          </w:tcPr>
          <w:p w14:paraId="17DB8BA3" w14:textId="77777777" w:rsidR="00D86CA0" w:rsidRPr="00D86CA0" w:rsidRDefault="00D86CA0" w:rsidP="009E626F">
            <w:pPr>
              <w:rPr>
                <w:sz w:val="24"/>
              </w:rPr>
            </w:pPr>
            <w:r w:rsidRPr="00D86CA0">
              <w:rPr>
                <w:sz w:val="24"/>
              </w:rPr>
              <w:t>X</w:t>
            </w:r>
          </w:p>
        </w:tc>
        <w:tc>
          <w:tcPr>
            <w:tcW w:w="851" w:type="dxa"/>
            <w:shd w:val="clear" w:color="auto" w:fill="E4F2F3" w:themeFill="accent6" w:themeFillTint="33"/>
          </w:tcPr>
          <w:p w14:paraId="5C88A336" w14:textId="77777777" w:rsidR="00D86CA0" w:rsidRPr="00D86CA0" w:rsidRDefault="00D86CA0" w:rsidP="009E626F">
            <w:pPr>
              <w:rPr>
                <w:sz w:val="24"/>
              </w:rPr>
            </w:pPr>
            <w:r w:rsidRPr="00D86CA0">
              <w:rPr>
                <w:sz w:val="24"/>
              </w:rPr>
              <w:t>X</w:t>
            </w:r>
          </w:p>
        </w:tc>
        <w:tc>
          <w:tcPr>
            <w:tcW w:w="3263" w:type="dxa"/>
            <w:shd w:val="clear" w:color="auto" w:fill="E4F2F3" w:themeFill="accent6" w:themeFillTint="33"/>
          </w:tcPr>
          <w:p w14:paraId="00EA34E6" w14:textId="77777777" w:rsidR="00D86CA0" w:rsidRPr="00D86CA0" w:rsidRDefault="00D86CA0" w:rsidP="009E626F">
            <w:pPr>
              <w:rPr>
                <w:sz w:val="24"/>
              </w:rPr>
            </w:pPr>
            <w:r w:rsidRPr="00D86CA0">
              <w:rPr>
                <w:sz w:val="24"/>
              </w:rPr>
              <w:t>Inclusivity information developed and provided.</w:t>
            </w:r>
          </w:p>
        </w:tc>
        <w:tc>
          <w:tcPr>
            <w:tcW w:w="1844" w:type="dxa"/>
            <w:shd w:val="clear" w:color="auto" w:fill="E4F2F3" w:themeFill="accent6" w:themeFillTint="33"/>
          </w:tcPr>
          <w:p w14:paraId="33FC0CB5" w14:textId="77777777" w:rsidR="00D86CA0" w:rsidRPr="00D86CA0" w:rsidRDefault="00D86CA0" w:rsidP="009E626F">
            <w:pPr>
              <w:rPr>
                <w:sz w:val="24"/>
              </w:rPr>
            </w:pPr>
            <w:r w:rsidRPr="00D86CA0">
              <w:rPr>
                <w:sz w:val="24"/>
              </w:rPr>
              <w:t>Safety</w:t>
            </w:r>
          </w:p>
        </w:tc>
      </w:tr>
      <w:tr w:rsidR="00D86CA0" w14:paraId="1FCD18DF" w14:textId="77777777" w:rsidTr="00D86CA0">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E4F2F3" w:themeFill="accent6" w:themeFillTint="33"/>
          </w:tcPr>
          <w:p w14:paraId="42467B0C" w14:textId="77777777" w:rsidR="00D86CA0" w:rsidRPr="00D86CA0" w:rsidRDefault="00D86CA0" w:rsidP="009E626F">
            <w:pPr>
              <w:rPr>
                <w:b/>
                <w:sz w:val="24"/>
              </w:rPr>
            </w:pPr>
            <w:r w:rsidRPr="00D86CA0">
              <w:rPr>
                <w:b/>
                <w:sz w:val="24"/>
              </w:rPr>
              <w:t>24</w:t>
            </w:r>
          </w:p>
        </w:tc>
        <w:tc>
          <w:tcPr>
            <w:tcW w:w="6235" w:type="dxa"/>
            <w:gridSpan w:val="2"/>
            <w:shd w:val="clear" w:color="auto" w:fill="E4F2F3" w:themeFill="accent6" w:themeFillTint="33"/>
          </w:tcPr>
          <w:p w14:paraId="24EB4C95" w14:textId="77777777" w:rsidR="00D86CA0" w:rsidRPr="00D86CA0" w:rsidRDefault="00D86CA0" w:rsidP="009E626F">
            <w:pPr>
              <w:rPr>
                <w:b/>
                <w:sz w:val="24"/>
              </w:rPr>
            </w:pPr>
            <w:r w:rsidRPr="00D86CA0">
              <w:rPr>
                <w:b/>
                <w:sz w:val="24"/>
              </w:rPr>
              <w:t>Review City of Perth services to ensure LGBTQIA+ inclusion in operations and programming.</w:t>
            </w:r>
          </w:p>
        </w:tc>
        <w:tc>
          <w:tcPr>
            <w:tcW w:w="851" w:type="dxa"/>
            <w:gridSpan w:val="2"/>
            <w:shd w:val="clear" w:color="auto" w:fill="E4F2F3" w:themeFill="accent6" w:themeFillTint="33"/>
          </w:tcPr>
          <w:p w14:paraId="71E5C612" w14:textId="77777777" w:rsidR="00D86CA0" w:rsidRPr="00D86CA0" w:rsidRDefault="00D86CA0" w:rsidP="009E626F">
            <w:pPr>
              <w:rPr>
                <w:sz w:val="24"/>
              </w:rPr>
            </w:pPr>
          </w:p>
        </w:tc>
        <w:tc>
          <w:tcPr>
            <w:tcW w:w="850" w:type="dxa"/>
            <w:gridSpan w:val="2"/>
            <w:shd w:val="clear" w:color="auto" w:fill="E4F2F3" w:themeFill="accent6" w:themeFillTint="33"/>
          </w:tcPr>
          <w:p w14:paraId="16EC877E" w14:textId="77777777" w:rsidR="00D86CA0" w:rsidRPr="00D86CA0" w:rsidRDefault="00D86CA0" w:rsidP="009E626F">
            <w:pPr>
              <w:rPr>
                <w:sz w:val="24"/>
              </w:rPr>
            </w:pPr>
          </w:p>
        </w:tc>
        <w:tc>
          <w:tcPr>
            <w:tcW w:w="851" w:type="dxa"/>
            <w:shd w:val="clear" w:color="auto" w:fill="E4F2F3" w:themeFill="accent6" w:themeFillTint="33"/>
          </w:tcPr>
          <w:p w14:paraId="0B16B66E" w14:textId="77777777" w:rsidR="00D86CA0" w:rsidRPr="00D86CA0" w:rsidRDefault="00D86CA0" w:rsidP="009E626F">
            <w:pPr>
              <w:rPr>
                <w:sz w:val="24"/>
              </w:rPr>
            </w:pPr>
          </w:p>
        </w:tc>
        <w:tc>
          <w:tcPr>
            <w:tcW w:w="3263" w:type="dxa"/>
            <w:shd w:val="clear" w:color="auto" w:fill="E4F2F3" w:themeFill="accent6" w:themeFillTint="33"/>
          </w:tcPr>
          <w:p w14:paraId="016162A5" w14:textId="77777777" w:rsidR="00D86CA0" w:rsidRPr="00D86CA0" w:rsidRDefault="00D86CA0" w:rsidP="009E626F">
            <w:pPr>
              <w:rPr>
                <w:sz w:val="24"/>
              </w:rPr>
            </w:pPr>
          </w:p>
        </w:tc>
        <w:tc>
          <w:tcPr>
            <w:tcW w:w="1844" w:type="dxa"/>
            <w:shd w:val="clear" w:color="auto" w:fill="E4F2F3" w:themeFill="accent6" w:themeFillTint="33"/>
          </w:tcPr>
          <w:p w14:paraId="10120EC3" w14:textId="77777777" w:rsidR="00D86CA0" w:rsidRPr="00D86CA0" w:rsidRDefault="00D86CA0" w:rsidP="009E626F">
            <w:pPr>
              <w:rPr>
                <w:sz w:val="24"/>
              </w:rPr>
            </w:pPr>
          </w:p>
        </w:tc>
      </w:tr>
    </w:tbl>
    <w:p w14:paraId="21131817" w14:textId="77777777" w:rsidR="008A3C08" w:rsidRDefault="008A3C08" w:rsidP="008A3C08">
      <w:r>
        <w:br w:type="page"/>
      </w:r>
    </w:p>
    <w:tbl>
      <w:tblPr>
        <w:tblStyle w:val="COPTableStyle"/>
        <w:tblW w:w="14596" w:type="dxa"/>
        <w:tblLayout w:type="fixed"/>
        <w:tblLook w:val="04A0" w:firstRow="1" w:lastRow="0" w:firstColumn="1" w:lastColumn="0" w:noHBand="0" w:noVBand="1"/>
      </w:tblPr>
      <w:tblGrid>
        <w:gridCol w:w="690"/>
        <w:gridCol w:w="12"/>
        <w:gridCol w:w="6175"/>
        <w:gridCol w:w="60"/>
        <w:gridCol w:w="806"/>
        <w:gridCol w:w="45"/>
        <w:gridCol w:w="816"/>
        <w:gridCol w:w="34"/>
        <w:gridCol w:w="851"/>
        <w:gridCol w:w="3263"/>
        <w:gridCol w:w="1844"/>
      </w:tblGrid>
      <w:tr w:rsidR="00D86CA0" w:rsidRPr="00E601FB" w14:paraId="359E8F46" w14:textId="77777777" w:rsidTr="00D86CA0">
        <w:trPr>
          <w:cnfStyle w:val="100000000000" w:firstRow="1" w:lastRow="0" w:firstColumn="0" w:lastColumn="0" w:oddVBand="0" w:evenVBand="0" w:oddHBand="0" w:evenHBand="0" w:firstRowFirstColumn="0" w:firstRowLastColumn="0" w:lastRowFirstColumn="0" w:lastRowLastColumn="0"/>
          <w:trHeight w:val="259"/>
        </w:trPr>
        <w:tc>
          <w:tcPr>
            <w:tcW w:w="690" w:type="dxa"/>
            <w:shd w:val="clear" w:color="auto" w:fill="0E3F5B" w:themeFill="accent1"/>
          </w:tcPr>
          <w:p w14:paraId="2EC42C40" w14:textId="77777777" w:rsidR="00D86CA0" w:rsidRPr="00D86CA0" w:rsidRDefault="00D86CA0" w:rsidP="009E626F">
            <w:pPr>
              <w:rPr>
                <w:color w:val="FFFFFF" w:themeColor="background1"/>
              </w:rPr>
            </w:pPr>
          </w:p>
        </w:tc>
        <w:tc>
          <w:tcPr>
            <w:tcW w:w="6187" w:type="dxa"/>
            <w:gridSpan w:val="2"/>
            <w:shd w:val="clear" w:color="auto" w:fill="0E3F5B" w:themeFill="accent1"/>
          </w:tcPr>
          <w:p w14:paraId="36E26E10" w14:textId="77777777" w:rsidR="00D86CA0" w:rsidRPr="00D86CA0" w:rsidRDefault="00D86CA0" w:rsidP="009E626F">
            <w:pPr>
              <w:rPr>
                <w:color w:val="FFFFFF" w:themeColor="background1"/>
              </w:rPr>
            </w:pPr>
            <w:r w:rsidRPr="00D86CA0">
              <w:rPr>
                <w:color w:val="FFFFFF" w:themeColor="background1"/>
              </w:rPr>
              <w:t>Action</w:t>
            </w:r>
          </w:p>
        </w:tc>
        <w:tc>
          <w:tcPr>
            <w:tcW w:w="2612" w:type="dxa"/>
            <w:gridSpan w:val="6"/>
            <w:shd w:val="clear" w:color="auto" w:fill="0E3F5B" w:themeFill="accent1"/>
          </w:tcPr>
          <w:p w14:paraId="27A53B59" w14:textId="77777777" w:rsidR="00D86CA0" w:rsidRPr="00D86CA0" w:rsidRDefault="00D86CA0" w:rsidP="009E626F">
            <w:pPr>
              <w:rPr>
                <w:color w:val="FFFFFF" w:themeColor="background1"/>
              </w:rPr>
            </w:pPr>
            <w:r w:rsidRPr="00D86CA0">
              <w:rPr>
                <w:color w:val="FFFFFF" w:themeColor="background1"/>
              </w:rPr>
              <w:t>Expected timeframe</w:t>
            </w:r>
          </w:p>
        </w:tc>
        <w:tc>
          <w:tcPr>
            <w:tcW w:w="3263" w:type="dxa"/>
            <w:shd w:val="clear" w:color="auto" w:fill="0E3F5B" w:themeFill="accent1"/>
          </w:tcPr>
          <w:p w14:paraId="08E28F84" w14:textId="77777777" w:rsidR="00D86CA0" w:rsidRPr="00D86CA0" w:rsidRDefault="00D86CA0" w:rsidP="009E626F">
            <w:pPr>
              <w:rPr>
                <w:color w:val="FFFFFF" w:themeColor="background1"/>
              </w:rPr>
            </w:pPr>
            <w:r w:rsidRPr="00D86CA0">
              <w:rPr>
                <w:color w:val="FFFFFF" w:themeColor="background1"/>
              </w:rPr>
              <w:t>Success measure</w:t>
            </w:r>
          </w:p>
        </w:tc>
        <w:tc>
          <w:tcPr>
            <w:tcW w:w="1844" w:type="dxa"/>
            <w:shd w:val="clear" w:color="auto" w:fill="0E3F5B" w:themeFill="accent1"/>
          </w:tcPr>
          <w:p w14:paraId="76A867AF" w14:textId="77777777" w:rsidR="00D86CA0" w:rsidRPr="00D86CA0" w:rsidRDefault="00D86CA0" w:rsidP="009E626F">
            <w:pPr>
              <w:rPr>
                <w:color w:val="FFFFFF" w:themeColor="background1"/>
              </w:rPr>
            </w:pPr>
            <w:r w:rsidRPr="00D86CA0">
              <w:rPr>
                <w:color w:val="FFFFFF" w:themeColor="background1"/>
              </w:rPr>
              <w:t>Related action areas</w:t>
            </w:r>
          </w:p>
        </w:tc>
      </w:tr>
      <w:tr w:rsidR="00D86CA0" w:rsidRPr="00E601FB" w14:paraId="0228177F" w14:textId="77777777" w:rsidTr="00D86CA0">
        <w:trPr>
          <w:trHeight w:val="119"/>
        </w:trPr>
        <w:tc>
          <w:tcPr>
            <w:tcW w:w="690" w:type="dxa"/>
            <w:tcBorders>
              <w:bottom w:val="single" w:sz="4" w:space="0" w:color="D5DADE" w:themeColor="text2" w:themeTint="33"/>
            </w:tcBorders>
            <w:shd w:val="clear" w:color="auto" w:fill="0E3F5B" w:themeFill="accent1"/>
          </w:tcPr>
          <w:p w14:paraId="1EEB3D15" w14:textId="77777777" w:rsidR="00D86CA0" w:rsidRPr="00D86CA0" w:rsidRDefault="00D86CA0" w:rsidP="009E626F">
            <w:pPr>
              <w:rPr>
                <w:b/>
                <w:color w:val="FFFFFF" w:themeColor="background1"/>
                <w:sz w:val="24"/>
              </w:rPr>
            </w:pPr>
          </w:p>
        </w:tc>
        <w:tc>
          <w:tcPr>
            <w:tcW w:w="6187" w:type="dxa"/>
            <w:gridSpan w:val="2"/>
            <w:tcBorders>
              <w:bottom w:val="single" w:sz="4" w:space="0" w:color="D5DADE" w:themeColor="text2" w:themeTint="33"/>
            </w:tcBorders>
            <w:shd w:val="clear" w:color="auto" w:fill="0E3F5B" w:themeFill="accent1"/>
          </w:tcPr>
          <w:p w14:paraId="41932180" w14:textId="77777777" w:rsidR="00D86CA0" w:rsidRPr="00D86CA0" w:rsidRDefault="00D86CA0" w:rsidP="009E626F">
            <w:pPr>
              <w:rPr>
                <w:b/>
                <w:color w:val="FFFFFF" w:themeColor="background1"/>
                <w:sz w:val="24"/>
              </w:rPr>
            </w:pPr>
          </w:p>
        </w:tc>
        <w:tc>
          <w:tcPr>
            <w:tcW w:w="866" w:type="dxa"/>
            <w:gridSpan w:val="2"/>
            <w:tcBorders>
              <w:bottom w:val="single" w:sz="4" w:space="0" w:color="D5DADE" w:themeColor="text2" w:themeTint="33"/>
            </w:tcBorders>
            <w:shd w:val="clear" w:color="auto" w:fill="0E3F5B" w:themeFill="accent1"/>
          </w:tcPr>
          <w:p w14:paraId="4479014B" w14:textId="77777777" w:rsidR="00D86CA0" w:rsidRPr="00D86CA0" w:rsidRDefault="00D86CA0" w:rsidP="009E626F">
            <w:pPr>
              <w:rPr>
                <w:b/>
                <w:color w:val="FFFFFF" w:themeColor="background1"/>
                <w:sz w:val="24"/>
              </w:rPr>
            </w:pPr>
            <w:r w:rsidRPr="00D86CA0">
              <w:rPr>
                <w:b/>
                <w:color w:val="FFFFFF" w:themeColor="background1"/>
                <w:sz w:val="24"/>
              </w:rPr>
              <w:t>21/22</w:t>
            </w:r>
          </w:p>
        </w:tc>
        <w:tc>
          <w:tcPr>
            <w:tcW w:w="861" w:type="dxa"/>
            <w:gridSpan w:val="2"/>
            <w:tcBorders>
              <w:bottom w:val="single" w:sz="4" w:space="0" w:color="D5DADE" w:themeColor="text2" w:themeTint="33"/>
            </w:tcBorders>
            <w:shd w:val="clear" w:color="auto" w:fill="0E3F5B" w:themeFill="accent1"/>
          </w:tcPr>
          <w:p w14:paraId="71337342" w14:textId="77777777" w:rsidR="00D86CA0" w:rsidRPr="00D86CA0" w:rsidRDefault="00D86CA0" w:rsidP="009E626F">
            <w:pPr>
              <w:rPr>
                <w:b/>
                <w:color w:val="FFFFFF" w:themeColor="background1"/>
                <w:sz w:val="24"/>
              </w:rPr>
            </w:pPr>
            <w:r w:rsidRPr="00D86CA0">
              <w:rPr>
                <w:b/>
                <w:color w:val="FFFFFF" w:themeColor="background1"/>
                <w:sz w:val="24"/>
              </w:rPr>
              <w:t>22/23</w:t>
            </w:r>
          </w:p>
        </w:tc>
        <w:tc>
          <w:tcPr>
            <w:tcW w:w="885" w:type="dxa"/>
            <w:gridSpan w:val="2"/>
            <w:tcBorders>
              <w:bottom w:val="single" w:sz="4" w:space="0" w:color="D5DADE" w:themeColor="text2" w:themeTint="33"/>
            </w:tcBorders>
            <w:shd w:val="clear" w:color="auto" w:fill="0E3F5B" w:themeFill="accent1"/>
          </w:tcPr>
          <w:p w14:paraId="5DD9A316" w14:textId="77777777" w:rsidR="00D86CA0" w:rsidRPr="00D86CA0" w:rsidRDefault="00D86CA0" w:rsidP="009E626F">
            <w:pPr>
              <w:rPr>
                <w:b/>
                <w:color w:val="FFFFFF" w:themeColor="background1"/>
                <w:sz w:val="24"/>
              </w:rPr>
            </w:pPr>
            <w:r w:rsidRPr="00D86CA0">
              <w:rPr>
                <w:b/>
                <w:color w:val="FFFFFF" w:themeColor="background1"/>
                <w:sz w:val="24"/>
              </w:rPr>
              <w:t>23/24</w:t>
            </w:r>
          </w:p>
        </w:tc>
        <w:tc>
          <w:tcPr>
            <w:tcW w:w="3263" w:type="dxa"/>
            <w:tcBorders>
              <w:bottom w:val="single" w:sz="4" w:space="0" w:color="D5DADE" w:themeColor="text2" w:themeTint="33"/>
            </w:tcBorders>
            <w:shd w:val="clear" w:color="auto" w:fill="0E3F5B" w:themeFill="accent1"/>
          </w:tcPr>
          <w:p w14:paraId="0152636E" w14:textId="77777777" w:rsidR="00D86CA0" w:rsidRPr="00D86CA0" w:rsidRDefault="00D86CA0" w:rsidP="009E626F">
            <w:pPr>
              <w:rPr>
                <w:b/>
                <w:color w:val="FFFFFF" w:themeColor="background1"/>
                <w:sz w:val="24"/>
              </w:rPr>
            </w:pPr>
          </w:p>
        </w:tc>
        <w:tc>
          <w:tcPr>
            <w:tcW w:w="1844" w:type="dxa"/>
            <w:tcBorders>
              <w:bottom w:val="single" w:sz="4" w:space="0" w:color="D5DADE" w:themeColor="text2" w:themeTint="33"/>
            </w:tcBorders>
            <w:shd w:val="clear" w:color="auto" w:fill="0E3F5B" w:themeFill="accent1"/>
          </w:tcPr>
          <w:p w14:paraId="50BD1DAB" w14:textId="77777777" w:rsidR="00D86CA0" w:rsidRPr="00D86CA0" w:rsidRDefault="00D86CA0" w:rsidP="009E626F">
            <w:pPr>
              <w:rPr>
                <w:b/>
                <w:color w:val="FFFFFF" w:themeColor="background1"/>
                <w:sz w:val="24"/>
              </w:rPr>
            </w:pPr>
          </w:p>
        </w:tc>
      </w:tr>
      <w:tr w:rsidR="008A3C08" w14:paraId="58F232C1" w14:textId="77777777" w:rsidTr="00D86CA0">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auto"/>
          </w:tcPr>
          <w:p w14:paraId="330AC69C" w14:textId="77777777" w:rsidR="008A3C08" w:rsidRPr="00D86CA0" w:rsidRDefault="008A3C08" w:rsidP="00D54D4D">
            <w:pPr>
              <w:rPr>
                <w:b/>
                <w:sz w:val="24"/>
              </w:rPr>
            </w:pPr>
            <w:r w:rsidRPr="00D86CA0">
              <w:rPr>
                <w:sz w:val="24"/>
              </w:rPr>
              <w:t>24.1</w:t>
            </w:r>
          </w:p>
        </w:tc>
        <w:tc>
          <w:tcPr>
            <w:tcW w:w="6235" w:type="dxa"/>
            <w:gridSpan w:val="2"/>
            <w:shd w:val="clear" w:color="auto" w:fill="auto"/>
          </w:tcPr>
          <w:p w14:paraId="3F722B49" w14:textId="77777777" w:rsidR="008A3C08" w:rsidRPr="00D86CA0" w:rsidRDefault="008A3C08" w:rsidP="00D86CA0">
            <w:pPr>
              <w:rPr>
                <w:b/>
                <w:sz w:val="24"/>
              </w:rPr>
            </w:pPr>
            <w:r w:rsidRPr="00D86CA0">
              <w:rPr>
                <w:sz w:val="24"/>
              </w:rPr>
              <w:t>Review the Childcare Centre program to ensure LGBTQIA+ inclusive language is used.</w:t>
            </w:r>
          </w:p>
        </w:tc>
        <w:tc>
          <w:tcPr>
            <w:tcW w:w="851" w:type="dxa"/>
            <w:gridSpan w:val="2"/>
            <w:shd w:val="clear" w:color="auto" w:fill="auto"/>
          </w:tcPr>
          <w:p w14:paraId="19F3567B" w14:textId="77777777" w:rsidR="008A3C08" w:rsidRPr="00D86CA0" w:rsidRDefault="008A3C08" w:rsidP="00D54D4D">
            <w:pPr>
              <w:rPr>
                <w:sz w:val="24"/>
              </w:rPr>
            </w:pPr>
          </w:p>
        </w:tc>
        <w:tc>
          <w:tcPr>
            <w:tcW w:w="850" w:type="dxa"/>
            <w:gridSpan w:val="2"/>
            <w:shd w:val="clear" w:color="auto" w:fill="auto"/>
          </w:tcPr>
          <w:p w14:paraId="274960B0" w14:textId="77777777" w:rsidR="008A3C08" w:rsidRPr="00D86CA0" w:rsidRDefault="008A3C08" w:rsidP="00D54D4D">
            <w:pPr>
              <w:rPr>
                <w:sz w:val="24"/>
              </w:rPr>
            </w:pPr>
            <w:r w:rsidRPr="00D86CA0">
              <w:rPr>
                <w:sz w:val="24"/>
              </w:rPr>
              <w:t>X</w:t>
            </w:r>
          </w:p>
        </w:tc>
        <w:tc>
          <w:tcPr>
            <w:tcW w:w="851" w:type="dxa"/>
            <w:shd w:val="clear" w:color="auto" w:fill="auto"/>
          </w:tcPr>
          <w:p w14:paraId="450EF5A9" w14:textId="77777777" w:rsidR="008A3C08" w:rsidRPr="00D86CA0" w:rsidRDefault="008A3C08" w:rsidP="00D54D4D">
            <w:pPr>
              <w:rPr>
                <w:sz w:val="24"/>
              </w:rPr>
            </w:pPr>
          </w:p>
        </w:tc>
        <w:tc>
          <w:tcPr>
            <w:tcW w:w="3263" w:type="dxa"/>
          </w:tcPr>
          <w:p w14:paraId="69F3374C" w14:textId="77777777" w:rsidR="008A3C08" w:rsidRPr="00D86CA0" w:rsidRDefault="008A3C08" w:rsidP="00D54D4D">
            <w:pPr>
              <w:rPr>
                <w:sz w:val="24"/>
              </w:rPr>
            </w:pPr>
            <w:r w:rsidRPr="00D86CA0">
              <w:rPr>
                <w:sz w:val="24"/>
              </w:rPr>
              <w:t>Childcare Centre program reviewed and updated.</w:t>
            </w:r>
          </w:p>
        </w:tc>
        <w:tc>
          <w:tcPr>
            <w:tcW w:w="1844" w:type="dxa"/>
            <w:shd w:val="clear" w:color="auto" w:fill="auto"/>
          </w:tcPr>
          <w:p w14:paraId="329D55D2" w14:textId="77777777" w:rsidR="008A3C08" w:rsidRPr="00D86CA0" w:rsidRDefault="008A3C08" w:rsidP="00D54D4D">
            <w:pPr>
              <w:rPr>
                <w:sz w:val="24"/>
              </w:rPr>
            </w:pPr>
          </w:p>
        </w:tc>
      </w:tr>
      <w:tr w:rsidR="008A3C08" w14:paraId="05294731" w14:textId="77777777" w:rsidTr="00D86CA0">
        <w:trPr>
          <w:trHeight w:val="238"/>
        </w:trPr>
        <w:tc>
          <w:tcPr>
            <w:tcW w:w="702" w:type="dxa"/>
            <w:gridSpan w:val="2"/>
            <w:shd w:val="clear" w:color="auto" w:fill="auto"/>
          </w:tcPr>
          <w:p w14:paraId="5E91EB4E" w14:textId="77777777" w:rsidR="008A3C08" w:rsidRPr="00D86CA0" w:rsidRDefault="008A3C08" w:rsidP="00D54D4D">
            <w:pPr>
              <w:rPr>
                <w:b/>
                <w:sz w:val="24"/>
              </w:rPr>
            </w:pPr>
            <w:r w:rsidRPr="00D86CA0">
              <w:rPr>
                <w:sz w:val="24"/>
              </w:rPr>
              <w:t>24.2</w:t>
            </w:r>
          </w:p>
        </w:tc>
        <w:tc>
          <w:tcPr>
            <w:tcW w:w="6235" w:type="dxa"/>
            <w:gridSpan w:val="2"/>
            <w:shd w:val="clear" w:color="auto" w:fill="auto"/>
          </w:tcPr>
          <w:p w14:paraId="1EFCFD55" w14:textId="77777777" w:rsidR="008A3C08" w:rsidRPr="00D86CA0" w:rsidRDefault="008A3C08" w:rsidP="00D86CA0">
            <w:pPr>
              <w:rPr>
                <w:b/>
                <w:sz w:val="24"/>
              </w:rPr>
            </w:pPr>
            <w:r w:rsidRPr="00D86CA0">
              <w:rPr>
                <w:sz w:val="24"/>
              </w:rPr>
              <w:t xml:space="preserve">Partner with community </w:t>
            </w:r>
            <w:proofErr w:type="spellStart"/>
            <w:r w:rsidRPr="00D86CA0">
              <w:rPr>
                <w:sz w:val="24"/>
              </w:rPr>
              <w:t>organisations</w:t>
            </w:r>
            <w:proofErr w:type="spellEnd"/>
            <w:r w:rsidRPr="00D86CA0">
              <w:rPr>
                <w:sz w:val="24"/>
              </w:rPr>
              <w:t xml:space="preserve"> to incorporate LGBTQIA+ programming (e.g. education, speakers, workshops, displays for significant occasions) into the City of Perth Library, including for seniors and youth.</w:t>
            </w:r>
          </w:p>
        </w:tc>
        <w:tc>
          <w:tcPr>
            <w:tcW w:w="851" w:type="dxa"/>
            <w:gridSpan w:val="2"/>
            <w:shd w:val="clear" w:color="auto" w:fill="auto"/>
          </w:tcPr>
          <w:p w14:paraId="6A8F723B" w14:textId="77777777" w:rsidR="008A3C08" w:rsidRPr="00D86CA0" w:rsidRDefault="008A3C08" w:rsidP="00D54D4D">
            <w:pPr>
              <w:rPr>
                <w:sz w:val="24"/>
              </w:rPr>
            </w:pPr>
          </w:p>
        </w:tc>
        <w:tc>
          <w:tcPr>
            <w:tcW w:w="850" w:type="dxa"/>
            <w:gridSpan w:val="2"/>
            <w:shd w:val="clear" w:color="auto" w:fill="auto"/>
          </w:tcPr>
          <w:p w14:paraId="1C1E1ECC" w14:textId="77777777" w:rsidR="008A3C08" w:rsidRPr="00D86CA0" w:rsidRDefault="008A3C08" w:rsidP="00D54D4D">
            <w:pPr>
              <w:rPr>
                <w:sz w:val="24"/>
              </w:rPr>
            </w:pPr>
            <w:r w:rsidRPr="00D86CA0">
              <w:rPr>
                <w:sz w:val="24"/>
              </w:rPr>
              <w:t>X</w:t>
            </w:r>
          </w:p>
        </w:tc>
        <w:tc>
          <w:tcPr>
            <w:tcW w:w="851" w:type="dxa"/>
            <w:shd w:val="clear" w:color="auto" w:fill="auto"/>
          </w:tcPr>
          <w:p w14:paraId="4A903806" w14:textId="77777777" w:rsidR="008A3C08" w:rsidRPr="00D86CA0" w:rsidRDefault="008A3C08" w:rsidP="00D54D4D">
            <w:pPr>
              <w:rPr>
                <w:sz w:val="24"/>
              </w:rPr>
            </w:pPr>
            <w:r w:rsidRPr="00D86CA0">
              <w:rPr>
                <w:sz w:val="24"/>
              </w:rPr>
              <w:t>X</w:t>
            </w:r>
          </w:p>
        </w:tc>
        <w:tc>
          <w:tcPr>
            <w:tcW w:w="3263" w:type="dxa"/>
          </w:tcPr>
          <w:p w14:paraId="19C215B3" w14:textId="77777777" w:rsidR="008A3C08" w:rsidRPr="00D86CA0" w:rsidRDefault="008A3C08" w:rsidP="00D54D4D">
            <w:pPr>
              <w:rPr>
                <w:sz w:val="24"/>
              </w:rPr>
            </w:pPr>
            <w:r w:rsidRPr="00D86CA0">
              <w:rPr>
                <w:sz w:val="24"/>
              </w:rPr>
              <w:t>LGBTQIA+ programming incorporated into Library.</w:t>
            </w:r>
          </w:p>
        </w:tc>
        <w:tc>
          <w:tcPr>
            <w:tcW w:w="1844" w:type="dxa"/>
            <w:shd w:val="clear" w:color="auto" w:fill="auto"/>
          </w:tcPr>
          <w:p w14:paraId="45C72D7F" w14:textId="77777777" w:rsidR="008A3C08" w:rsidRPr="00D86CA0" w:rsidRDefault="008A3C08" w:rsidP="00D54D4D">
            <w:pPr>
              <w:rPr>
                <w:sz w:val="24"/>
              </w:rPr>
            </w:pPr>
          </w:p>
        </w:tc>
      </w:tr>
      <w:tr w:rsidR="008A3C08" w14:paraId="23F9C7D9" w14:textId="77777777" w:rsidTr="00D86CA0">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auto"/>
          </w:tcPr>
          <w:p w14:paraId="1B9CE56A" w14:textId="77777777" w:rsidR="008A3C08" w:rsidRPr="00D86CA0" w:rsidRDefault="008A3C08" w:rsidP="00D54D4D">
            <w:pPr>
              <w:rPr>
                <w:b/>
                <w:sz w:val="24"/>
              </w:rPr>
            </w:pPr>
            <w:r w:rsidRPr="00D86CA0">
              <w:rPr>
                <w:sz w:val="24"/>
              </w:rPr>
              <w:t>24.3</w:t>
            </w:r>
          </w:p>
        </w:tc>
        <w:tc>
          <w:tcPr>
            <w:tcW w:w="6235" w:type="dxa"/>
            <w:gridSpan w:val="2"/>
            <w:shd w:val="clear" w:color="auto" w:fill="auto"/>
          </w:tcPr>
          <w:p w14:paraId="6D19D957" w14:textId="77777777" w:rsidR="008A3C08" w:rsidRPr="00D86CA0" w:rsidRDefault="008A3C08" w:rsidP="00D86CA0">
            <w:pPr>
              <w:rPr>
                <w:b/>
                <w:sz w:val="24"/>
              </w:rPr>
            </w:pPr>
            <w:bookmarkStart w:id="48" w:name="_Hlk73429905"/>
            <w:r w:rsidRPr="00D86CA0">
              <w:rPr>
                <w:sz w:val="24"/>
              </w:rPr>
              <w:t>Continue to include LGBTQIA+ content in the library’s collection by reviewing the City of Perth Library’s Collection Management Plan to ensure LGBTQIA+ content is explicitly referenced for collection.</w:t>
            </w:r>
            <w:bookmarkEnd w:id="48"/>
          </w:p>
        </w:tc>
        <w:tc>
          <w:tcPr>
            <w:tcW w:w="851" w:type="dxa"/>
            <w:gridSpan w:val="2"/>
            <w:shd w:val="clear" w:color="auto" w:fill="auto"/>
          </w:tcPr>
          <w:p w14:paraId="13B3C389" w14:textId="77777777" w:rsidR="008A3C08" w:rsidRPr="00D86CA0" w:rsidRDefault="008A3C08" w:rsidP="00D54D4D">
            <w:pPr>
              <w:rPr>
                <w:sz w:val="24"/>
              </w:rPr>
            </w:pPr>
            <w:r w:rsidRPr="00D86CA0">
              <w:rPr>
                <w:sz w:val="24"/>
              </w:rPr>
              <w:t>X</w:t>
            </w:r>
          </w:p>
        </w:tc>
        <w:tc>
          <w:tcPr>
            <w:tcW w:w="850" w:type="dxa"/>
            <w:gridSpan w:val="2"/>
            <w:shd w:val="clear" w:color="auto" w:fill="auto"/>
          </w:tcPr>
          <w:p w14:paraId="72612C05" w14:textId="77777777" w:rsidR="008A3C08" w:rsidRPr="00D86CA0" w:rsidRDefault="008A3C08" w:rsidP="00D54D4D">
            <w:pPr>
              <w:rPr>
                <w:sz w:val="24"/>
              </w:rPr>
            </w:pPr>
            <w:r w:rsidRPr="00D86CA0">
              <w:rPr>
                <w:sz w:val="24"/>
              </w:rPr>
              <w:t>X</w:t>
            </w:r>
          </w:p>
        </w:tc>
        <w:tc>
          <w:tcPr>
            <w:tcW w:w="851" w:type="dxa"/>
            <w:shd w:val="clear" w:color="auto" w:fill="auto"/>
          </w:tcPr>
          <w:p w14:paraId="14E2A013" w14:textId="77777777" w:rsidR="008A3C08" w:rsidRPr="00D86CA0" w:rsidRDefault="008A3C08" w:rsidP="00D54D4D">
            <w:pPr>
              <w:rPr>
                <w:sz w:val="24"/>
              </w:rPr>
            </w:pPr>
            <w:r w:rsidRPr="00D86CA0">
              <w:rPr>
                <w:sz w:val="24"/>
              </w:rPr>
              <w:t>X</w:t>
            </w:r>
          </w:p>
        </w:tc>
        <w:tc>
          <w:tcPr>
            <w:tcW w:w="3263" w:type="dxa"/>
          </w:tcPr>
          <w:p w14:paraId="5523ADE0" w14:textId="77777777" w:rsidR="008A3C08" w:rsidRPr="00D86CA0" w:rsidRDefault="008A3C08" w:rsidP="00D54D4D">
            <w:pPr>
              <w:rPr>
                <w:sz w:val="24"/>
              </w:rPr>
            </w:pPr>
            <w:r w:rsidRPr="00D86CA0">
              <w:rPr>
                <w:sz w:val="24"/>
              </w:rPr>
              <w:t>Collection Management Plan reviewed and updated.</w:t>
            </w:r>
          </w:p>
        </w:tc>
        <w:tc>
          <w:tcPr>
            <w:tcW w:w="1844" w:type="dxa"/>
            <w:shd w:val="clear" w:color="auto" w:fill="auto"/>
          </w:tcPr>
          <w:p w14:paraId="54D25453" w14:textId="77777777" w:rsidR="008A3C08" w:rsidRPr="00D86CA0" w:rsidRDefault="008A3C08" w:rsidP="00D54D4D">
            <w:pPr>
              <w:rPr>
                <w:sz w:val="24"/>
              </w:rPr>
            </w:pPr>
          </w:p>
        </w:tc>
      </w:tr>
      <w:tr w:rsidR="008A3C08" w14:paraId="6582E59D" w14:textId="77777777" w:rsidTr="00D86CA0">
        <w:trPr>
          <w:trHeight w:val="238"/>
        </w:trPr>
        <w:tc>
          <w:tcPr>
            <w:tcW w:w="702" w:type="dxa"/>
            <w:gridSpan w:val="2"/>
            <w:shd w:val="clear" w:color="auto" w:fill="auto"/>
          </w:tcPr>
          <w:p w14:paraId="4074A58D" w14:textId="77777777" w:rsidR="008A3C08" w:rsidRPr="00D86CA0" w:rsidRDefault="008A3C08" w:rsidP="00D54D4D">
            <w:pPr>
              <w:rPr>
                <w:b/>
                <w:sz w:val="24"/>
              </w:rPr>
            </w:pPr>
            <w:r w:rsidRPr="00D86CA0">
              <w:rPr>
                <w:sz w:val="24"/>
              </w:rPr>
              <w:t>24.4</w:t>
            </w:r>
          </w:p>
        </w:tc>
        <w:tc>
          <w:tcPr>
            <w:tcW w:w="6235" w:type="dxa"/>
            <w:gridSpan w:val="2"/>
            <w:shd w:val="clear" w:color="auto" w:fill="auto"/>
          </w:tcPr>
          <w:p w14:paraId="55FFE445" w14:textId="77777777" w:rsidR="008A3C08" w:rsidRPr="00D86CA0" w:rsidRDefault="008A3C08" w:rsidP="00D86CA0">
            <w:pPr>
              <w:rPr>
                <w:b/>
                <w:sz w:val="24"/>
              </w:rPr>
            </w:pPr>
            <w:r w:rsidRPr="00D86CA0">
              <w:rPr>
                <w:sz w:val="24"/>
              </w:rPr>
              <w:t xml:space="preserve">Partner with community </w:t>
            </w:r>
            <w:proofErr w:type="spellStart"/>
            <w:r w:rsidRPr="00D86CA0">
              <w:rPr>
                <w:sz w:val="24"/>
              </w:rPr>
              <w:t>organisations</w:t>
            </w:r>
            <w:proofErr w:type="spellEnd"/>
            <w:r w:rsidRPr="00D86CA0">
              <w:rPr>
                <w:sz w:val="24"/>
              </w:rPr>
              <w:t xml:space="preserve"> to deliver seniors programming from </w:t>
            </w:r>
            <w:proofErr w:type="spellStart"/>
            <w:r w:rsidRPr="00D86CA0">
              <w:rPr>
                <w:sz w:val="24"/>
              </w:rPr>
              <w:t>Citiplace</w:t>
            </w:r>
            <w:proofErr w:type="spellEnd"/>
            <w:r w:rsidRPr="00D86CA0">
              <w:rPr>
                <w:sz w:val="24"/>
              </w:rPr>
              <w:t xml:space="preserve"> and Town Hall that includes LGBTQIA+ content.</w:t>
            </w:r>
          </w:p>
        </w:tc>
        <w:tc>
          <w:tcPr>
            <w:tcW w:w="851" w:type="dxa"/>
            <w:gridSpan w:val="2"/>
            <w:shd w:val="clear" w:color="auto" w:fill="auto"/>
          </w:tcPr>
          <w:p w14:paraId="54E500EF" w14:textId="77777777" w:rsidR="008A3C08" w:rsidRPr="00D86CA0" w:rsidRDefault="008A3C08" w:rsidP="00D54D4D">
            <w:pPr>
              <w:rPr>
                <w:sz w:val="24"/>
              </w:rPr>
            </w:pPr>
          </w:p>
        </w:tc>
        <w:tc>
          <w:tcPr>
            <w:tcW w:w="850" w:type="dxa"/>
            <w:gridSpan w:val="2"/>
            <w:shd w:val="clear" w:color="auto" w:fill="auto"/>
          </w:tcPr>
          <w:p w14:paraId="7061B0CE" w14:textId="77777777" w:rsidR="008A3C08" w:rsidRPr="00D86CA0" w:rsidRDefault="008A3C08" w:rsidP="00D54D4D">
            <w:pPr>
              <w:rPr>
                <w:sz w:val="24"/>
              </w:rPr>
            </w:pPr>
            <w:r w:rsidRPr="00D86CA0">
              <w:rPr>
                <w:sz w:val="24"/>
              </w:rPr>
              <w:t>X</w:t>
            </w:r>
          </w:p>
        </w:tc>
        <w:tc>
          <w:tcPr>
            <w:tcW w:w="851" w:type="dxa"/>
            <w:shd w:val="clear" w:color="auto" w:fill="auto"/>
          </w:tcPr>
          <w:p w14:paraId="6EC8C2D3" w14:textId="77777777" w:rsidR="008A3C08" w:rsidRPr="00D86CA0" w:rsidRDefault="008A3C08" w:rsidP="00D54D4D">
            <w:pPr>
              <w:rPr>
                <w:sz w:val="24"/>
              </w:rPr>
            </w:pPr>
            <w:r w:rsidRPr="00D86CA0">
              <w:rPr>
                <w:sz w:val="24"/>
              </w:rPr>
              <w:t>X</w:t>
            </w:r>
          </w:p>
        </w:tc>
        <w:tc>
          <w:tcPr>
            <w:tcW w:w="3263" w:type="dxa"/>
          </w:tcPr>
          <w:p w14:paraId="26E6F963" w14:textId="77777777" w:rsidR="008A3C08" w:rsidRPr="00D86CA0" w:rsidRDefault="008A3C08" w:rsidP="00D54D4D">
            <w:pPr>
              <w:rPr>
                <w:sz w:val="24"/>
              </w:rPr>
            </w:pPr>
            <w:proofErr w:type="spellStart"/>
            <w:r w:rsidRPr="00D86CA0">
              <w:rPr>
                <w:sz w:val="24"/>
              </w:rPr>
              <w:t>Citiplace</w:t>
            </w:r>
            <w:proofErr w:type="spellEnd"/>
            <w:r w:rsidRPr="00D86CA0">
              <w:rPr>
                <w:sz w:val="24"/>
              </w:rPr>
              <w:t xml:space="preserve"> and Town Hall </w:t>
            </w:r>
            <w:r w:rsidRPr="00D86CA0">
              <w:rPr>
                <w:color w:val="000000" w:themeColor="text1"/>
                <w:sz w:val="24"/>
              </w:rPr>
              <w:t>includes LGBTQIA+ programming for seniors.</w:t>
            </w:r>
          </w:p>
        </w:tc>
        <w:tc>
          <w:tcPr>
            <w:tcW w:w="1844" w:type="dxa"/>
            <w:shd w:val="clear" w:color="auto" w:fill="auto"/>
          </w:tcPr>
          <w:p w14:paraId="05FA11A0" w14:textId="77777777" w:rsidR="008A3C08" w:rsidRPr="00D86CA0" w:rsidRDefault="008A3C08" w:rsidP="00D54D4D">
            <w:pPr>
              <w:rPr>
                <w:sz w:val="24"/>
              </w:rPr>
            </w:pPr>
          </w:p>
        </w:tc>
      </w:tr>
    </w:tbl>
    <w:p w14:paraId="69AFA49B" w14:textId="77777777" w:rsidR="008A3C08" w:rsidRDefault="008A3C08" w:rsidP="008A3C08">
      <w:r>
        <w:br w:type="page"/>
      </w:r>
    </w:p>
    <w:tbl>
      <w:tblPr>
        <w:tblStyle w:val="COPTableStyle"/>
        <w:tblW w:w="14596" w:type="dxa"/>
        <w:tblLayout w:type="fixed"/>
        <w:tblLook w:val="04A0" w:firstRow="1" w:lastRow="0" w:firstColumn="1" w:lastColumn="0" w:noHBand="0" w:noVBand="1"/>
      </w:tblPr>
      <w:tblGrid>
        <w:gridCol w:w="687"/>
        <w:gridCol w:w="14"/>
        <w:gridCol w:w="6096"/>
        <w:gridCol w:w="853"/>
        <w:gridCol w:w="948"/>
        <w:gridCol w:w="42"/>
        <w:gridCol w:w="851"/>
        <w:gridCol w:w="3262"/>
        <w:gridCol w:w="1843"/>
      </w:tblGrid>
      <w:tr w:rsidR="00D86CA0" w:rsidRPr="00E601FB" w14:paraId="5B7A66F9" w14:textId="77777777" w:rsidTr="00D86CA0">
        <w:trPr>
          <w:cnfStyle w:val="100000000000" w:firstRow="1" w:lastRow="0" w:firstColumn="0" w:lastColumn="0" w:oddVBand="0" w:evenVBand="0" w:oddHBand="0" w:evenHBand="0" w:firstRowFirstColumn="0" w:firstRowLastColumn="0" w:lastRowFirstColumn="0" w:lastRowLastColumn="0"/>
          <w:trHeight w:val="259"/>
        </w:trPr>
        <w:tc>
          <w:tcPr>
            <w:tcW w:w="687" w:type="dxa"/>
            <w:shd w:val="clear" w:color="auto" w:fill="0E3F5B" w:themeFill="accent1"/>
          </w:tcPr>
          <w:p w14:paraId="37868E0E" w14:textId="77777777" w:rsidR="00D86CA0" w:rsidRPr="00D86CA0" w:rsidRDefault="00D86CA0" w:rsidP="009E626F">
            <w:pPr>
              <w:rPr>
                <w:color w:val="FFFFFF" w:themeColor="background1"/>
              </w:rPr>
            </w:pPr>
          </w:p>
        </w:tc>
        <w:tc>
          <w:tcPr>
            <w:tcW w:w="6110" w:type="dxa"/>
            <w:gridSpan w:val="2"/>
            <w:shd w:val="clear" w:color="auto" w:fill="0E3F5B" w:themeFill="accent1"/>
          </w:tcPr>
          <w:p w14:paraId="4004887A" w14:textId="77777777" w:rsidR="00D86CA0" w:rsidRPr="00D86CA0" w:rsidRDefault="00D86CA0" w:rsidP="009E626F">
            <w:pPr>
              <w:rPr>
                <w:color w:val="FFFFFF" w:themeColor="background1"/>
              </w:rPr>
            </w:pPr>
            <w:r w:rsidRPr="00D86CA0">
              <w:rPr>
                <w:color w:val="FFFFFF" w:themeColor="background1"/>
              </w:rPr>
              <w:t>Action</w:t>
            </w:r>
          </w:p>
        </w:tc>
        <w:tc>
          <w:tcPr>
            <w:tcW w:w="2694" w:type="dxa"/>
            <w:gridSpan w:val="4"/>
            <w:shd w:val="clear" w:color="auto" w:fill="0E3F5B" w:themeFill="accent1"/>
          </w:tcPr>
          <w:p w14:paraId="08F47E8D" w14:textId="77777777" w:rsidR="00D86CA0" w:rsidRPr="00D86CA0" w:rsidRDefault="00D86CA0" w:rsidP="009E626F">
            <w:pPr>
              <w:rPr>
                <w:color w:val="FFFFFF" w:themeColor="background1"/>
              </w:rPr>
            </w:pPr>
            <w:r w:rsidRPr="00D86CA0">
              <w:rPr>
                <w:color w:val="FFFFFF" w:themeColor="background1"/>
              </w:rPr>
              <w:t>Expected timeframe</w:t>
            </w:r>
          </w:p>
        </w:tc>
        <w:tc>
          <w:tcPr>
            <w:tcW w:w="3262" w:type="dxa"/>
            <w:shd w:val="clear" w:color="auto" w:fill="0E3F5B" w:themeFill="accent1"/>
          </w:tcPr>
          <w:p w14:paraId="26A78C9D" w14:textId="77777777" w:rsidR="00D86CA0" w:rsidRPr="00D86CA0" w:rsidRDefault="00D86CA0" w:rsidP="009E626F">
            <w:pPr>
              <w:rPr>
                <w:color w:val="FFFFFF" w:themeColor="background1"/>
              </w:rPr>
            </w:pPr>
            <w:r w:rsidRPr="00D86CA0">
              <w:rPr>
                <w:color w:val="FFFFFF" w:themeColor="background1"/>
              </w:rPr>
              <w:t>Success measure</w:t>
            </w:r>
          </w:p>
        </w:tc>
        <w:tc>
          <w:tcPr>
            <w:tcW w:w="1843" w:type="dxa"/>
            <w:shd w:val="clear" w:color="auto" w:fill="0E3F5B" w:themeFill="accent1"/>
          </w:tcPr>
          <w:p w14:paraId="04CA2F04" w14:textId="77777777" w:rsidR="00D86CA0" w:rsidRPr="00D86CA0" w:rsidRDefault="00D86CA0" w:rsidP="009E626F">
            <w:pPr>
              <w:rPr>
                <w:color w:val="FFFFFF" w:themeColor="background1"/>
              </w:rPr>
            </w:pPr>
            <w:r w:rsidRPr="00D86CA0">
              <w:rPr>
                <w:color w:val="FFFFFF" w:themeColor="background1"/>
              </w:rPr>
              <w:t>Related action areas</w:t>
            </w:r>
          </w:p>
        </w:tc>
      </w:tr>
      <w:tr w:rsidR="00D86CA0" w:rsidRPr="00E601FB" w14:paraId="47AE9075" w14:textId="77777777" w:rsidTr="00D86CA0">
        <w:trPr>
          <w:trHeight w:val="119"/>
        </w:trPr>
        <w:tc>
          <w:tcPr>
            <w:tcW w:w="687" w:type="dxa"/>
            <w:tcBorders>
              <w:bottom w:val="single" w:sz="4" w:space="0" w:color="D5DADE" w:themeColor="text2" w:themeTint="33"/>
            </w:tcBorders>
            <w:shd w:val="clear" w:color="auto" w:fill="0E3F5B" w:themeFill="accent1"/>
          </w:tcPr>
          <w:p w14:paraId="01CD32FB" w14:textId="77777777" w:rsidR="00D86CA0" w:rsidRPr="00D86CA0" w:rsidRDefault="00D86CA0" w:rsidP="009E626F">
            <w:pPr>
              <w:rPr>
                <w:b/>
                <w:color w:val="FFFFFF" w:themeColor="background1"/>
                <w:sz w:val="24"/>
              </w:rPr>
            </w:pPr>
          </w:p>
        </w:tc>
        <w:tc>
          <w:tcPr>
            <w:tcW w:w="6110" w:type="dxa"/>
            <w:gridSpan w:val="2"/>
            <w:tcBorders>
              <w:bottom w:val="single" w:sz="4" w:space="0" w:color="D5DADE" w:themeColor="text2" w:themeTint="33"/>
            </w:tcBorders>
            <w:shd w:val="clear" w:color="auto" w:fill="0E3F5B" w:themeFill="accent1"/>
          </w:tcPr>
          <w:p w14:paraId="38297677" w14:textId="77777777" w:rsidR="00D86CA0" w:rsidRPr="00D86CA0" w:rsidRDefault="00D86CA0" w:rsidP="009E626F">
            <w:pPr>
              <w:rPr>
                <w:b/>
                <w:color w:val="FFFFFF" w:themeColor="background1"/>
                <w:sz w:val="24"/>
              </w:rPr>
            </w:pPr>
          </w:p>
        </w:tc>
        <w:tc>
          <w:tcPr>
            <w:tcW w:w="853" w:type="dxa"/>
            <w:tcBorders>
              <w:bottom w:val="single" w:sz="4" w:space="0" w:color="D5DADE" w:themeColor="text2" w:themeTint="33"/>
            </w:tcBorders>
            <w:shd w:val="clear" w:color="auto" w:fill="0E3F5B" w:themeFill="accent1"/>
          </w:tcPr>
          <w:p w14:paraId="29B27E50" w14:textId="77777777" w:rsidR="00D86CA0" w:rsidRPr="00D86CA0" w:rsidRDefault="00D86CA0" w:rsidP="009E626F">
            <w:pPr>
              <w:rPr>
                <w:b/>
                <w:color w:val="FFFFFF" w:themeColor="background1"/>
                <w:sz w:val="24"/>
              </w:rPr>
            </w:pPr>
            <w:r w:rsidRPr="00D86CA0">
              <w:rPr>
                <w:b/>
                <w:color w:val="FFFFFF" w:themeColor="background1"/>
                <w:sz w:val="24"/>
              </w:rPr>
              <w:t>21/22</w:t>
            </w:r>
          </w:p>
        </w:tc>
        <w:tc>
          <w:tcPr>
            <w:tcW w:w="948" w:type="dxa"/>
            <w:tcBorders>
              <w:bottom w:val="single" w:sz="4" w:space="0" w:color="D5DADE" w:themeColor="text2" w:themeTint="33"/>
            </w:tcBorders>
            <w:shd w:val="clear" w:color="auto" w:fill="0E3F5B" w:themeFill="accent1"/>
          </w:tcPr>
          <w:p w14:paraId="3FA48DB1" w14:textId="77777777" w:rsidR="00D86CA0" w:rsidRPr="00D86CA0" w:rsidRDefault="00D86CA0" w:rsidP="009E626F">
            <w:pPr>
              <w:rPr>
                <w:b/>
                <w:color w:val="FFFFFF" w:themeColor="background1"/>
                <w:sz w:val="24"/>
              </w:rPr>
            </w:pPr>
            <w:r w:rsidRPr="00D86CA0">
              <w:rPr>
                <w:b/>
                <w:color w:val="FFFFFF" w:themeColor="background1"/>
                <w:sz w:val="24"/>
              </w:rPr>
              <w:t>22/23</w:t>
            </w:r>
          </w:p>
        </w:tc>
        <w:tc>
          <w:tcPr>
            <w:tcW w:w="893" w:type="dxa"/>
            <w:gridSpan w:val="2"/>
            <w:tcBorders>
              <w:bottom w:val="single" w:sz="4" w:space="0" w:color="D5DADE" w:themeColor="text2" w:themeTint="33"/>
            </w:tcBorders>
            <w:shd w:val="clear" w:color="auto" w:fill="0E3F5B" w:themeFill="accent1"/>
          </w:tcPr>
          <w:p w14:paraId="26DC95D8" w14:textId="77777777" w:rsidR="00D86CA0" w:rsidRPr="00D86CA0" w:rsidRDefault="00D86CA0" w:rsidP="009E626F">
            <w:pPr>
              <w:rPr>
                <w:b/>
                <w:color w:val="FFFFFF" w:themeColor="background1"/>
                <w:sz w:val="24"/>
              </w:rPr>
            </w:pPr>
            <w:r w:rsidRPr="00D86CA0">
              <w:rPr>
                <w:b/>
                <w:color w:val="FFFFFF" w:themeColor="background1"/>
                <w:sz w:val="24"/>
              </w:rPr>
              <w:t>23/24</w:t>
            </w:r>
          </w:p>
        </w:tc>
        <w:tc>
          <w:tcPr>
            <w:tcW w:w="3262" w:type="dxa"/>
            <w:tcBorders>
              <w:bottom w:val="single" w:sz="4" w:space="0" w:color="D5DADE" w:themeColor="text2" w:themeTint="33"/>
            </w:tcBorders>
            <w:shd w:val="clear" w:color="auto" w:fill="0E3F5B" w:themeFill="accent1"/>
          </w:tcPr>
          <w:p w14:paraId="776D5170" w14:textId="77777777" w:rsidR="00D86CA0" w:rsidRPr="00D86CA0" w:rsidRDefault="00D86CA0" w:rsidP="009E626F">
            <w:pPr>
              <w:rPr>
                <w:b/>
                <w:color w:val="FFFFFF" w:themeColor="background1"/>
                <w:sz w:val="24"/>
              </w:rPr>
            </w:pPr>
          </w:p>
        </w:tc>
        <w:tc>
          <w:tcPr>
            <w:tcW w:w="1843" w:type="dxa"/>
            <w:tcBorders>
              <w:bottom w:val="single" w:sz="4" w:space="0" w:color="D5DADE" w:themeColor="text2" w:themeTint="33"/>
            </w:tcBorders>
            <w:shd w:val="clear" w:color="auto" w:fill="0E3F5B" w:themeFill="accent1"/>
          </w:tcPr>
          <w:p w14:paraId="37DA2AF3" w14:textId="77777777" w:rsidR="00D86CA0" w:rsidRPr="00D86CA0" w:rsidRDefault="00D86CA0" w:rsidP="009E626F">
            <w:pPr>
              <w:rPr>
                <w:b/>
                <w:color w:val="FFFFFF" w:themeColor="background1"/>
                <w:sz w:val="24"/>
              </w:rPr>
            </w:pPr>
          </w:p>
        </w:tc>
      </w:tr>
      <w:tr w:rsidR="00D86CA0" w14:paraId="5AD99FCD" w14:textId="77777777" w:rsidTr="00D86CA0">
        <w:trPr>
          <w:cnfStyle w:val="000000010000" w:firstRow="0" w:lastRow="0" w:firstColumn="0" w:lastColumn="0" w:oddVBand="0" w:evenVBand="0" w:oddHBand="0" w:evenHBand="1" w:firstRowFirstColumn="0" w:firstRowLastColumn="0" w:lastRowFirstColumn="0" w:lastRowLastColumn="0"/>
          <w:trHeight w:val="238"/>
        </w:trPr>
        <w:tc>
          <w:tcPr>
            <w:tcW w:w="701" w:type="dxa"/>
            <w:gridSpan w:val="2"/>
            <w:shd w:val="clear" w:color="auto" w:fill="E4F2F3" w:themeFill="accent6" w:themeFillTint="33"/>
          </w:tcPr>
          <w:p w14:paraId="60E1D782" w14:textId="77777777" w:rsidR="008A3C08" w:rsidRPr="00D86CA0" w:rsidRDefault="008A3C08" w:rsidP="00D54D4D">
            <w:pPr>
              <w:rPr>
                <w:sz w:val="24"/>
              </w:rPr>
            </w:pPr>
            <w:r w:rsidRPr="00D86CA0">
              <w:rPr>
                <w:b/>
                <w:sz w:val="24"/>
              </w:rPr>
              <w:t>25</w:t>
            </w:r>
          </w:p>
        </w:tc>
        <w:tc>
          <w:tcPr>
            <w:tcW w:w="6096" w:type="dxa"/>
            <w:shd w:val="clear" w:color="auto" w:fill="E4F2F3" w:themeFill="accent6" w:themeFillTint="33"/>
          </w:tcPr>
          <w:p w14:paraId="531570F7" w14:textId="77777777" w:rsidR="008A3C08" w:rsidRPr="00D86CA0" w:rsidRDefault="008A3C08" w:rsidP="00D54D4D">
            <w:pPr>
              <w:rPr>
                <w:sz w:val="24"/>
              </w:rPr>
            </w:pPr>
            <w:r w:rsidRPr="00D86CA0">
              <w:rPr>
                <w:b/>
                <w:sz w:val="24"/>
              </w:rPr>
              <w:t xml:space="preserve">Signal Perth as an LGBTQIA+ inclusive destination to new visitors by working with Inner-City councils, Destination Perth, Tourism WA and </w:t>
            </w:r>
            <w:proofErr w:type="spellStart"/>
            <w:r w:rsidRPr="00D86CA0">
              <w:rPr>
                <w:b/>
                <w:sz w:val="24"/>
              </w:rPr>
              <w:t>Transperth</w:t>
            </w:r>
            <w:proofErr w:type="spellEnd"/>
            <w:r w:rsidRPr="00D86CA0">
              <w:rPr>
                <w:b/>
                <w:sz w:val="24"/>
              </w:rPr>
              <w:t xml:space="preserve"> to distribute existing printed material (Action 4.2) and investigate signage for tourism outlets, visitor </w:t>
            </w:r>
            <w:proofErr w:type="spellStart"/>
            <w:r w:rsidRPr="00D86CA0">
              <w:rPr>
                <w:b/>
                <w:sz w:val="24"/>
              </w:rPr>
              <w:t>centres</w:t>
            </w:r>
            <w:proofErr w:type="spellEnd"/>
            <w:r w:rsidRPr="00D86CA0">
              <w:rPr>
                <w:b/>
                <w:sz w:val="24"/>
              </w:rPr>
              <w:t xml:space="preserve"> and transport hubs.</w:t>
            </w:r>
          </w:p>
        </w:tc>
        <w:tc>
          <w:tcPr>
            <w:tcW w:w="853" w:type="dxa"/>
            <w:shd w:val="clear" w:color="auto" w:fill="E4F2F3" w:themeFill="accent6" w:themeFillTint="33"/>
          </w:tcPr>
          <w:p w14:paraId="789B8C4B" w14:textId="77777777" w:rsidR="008A3C08" w:rsidRPr="00D86CA0" w:rsidRDefault="008A3C08" w:rsidP="00D54D4D">
            <w:pPr>
              <w:rPr>
                <w:sz w:val="24"/>
              </w:rPr>
            </w:pPr>
          </w:p>
        </w:tc>
        <w:tc>
          <w:tcPr>
            <w:tcW w:w="990" w:type="dxa"/>
            <w:gridSpan w:val="2"/>
            <w:shd w:val="clear" w:color="auto" w:fill="E4F2F3" w:themeFill="accent6" w:themeFillTint="33"/>
          </w:tcPr>
          <w:p w14:paraId="02620DEA" w14:textId="77777777" w:rsidR="008A3C08" w:rsidRPr="00D86CA0" w:rsidRDefault="008A3C08" w:rsidP="00D54D4D">
            <w:pPr>
              <w:rPr>
                <w:sz w:val="24"/>
              </w:rPr>
            </w:pPr>
            <w:r w:rsidRPr="00D86CA0">
              <w:rPr>
                <w:sz w:val="24"/>
              </w:rPr>
              <w:t>X</w:t>
            </w:r>
          </w:p>
        </w:tc>
        <w:tc>
          <w:tcPr>
            <w:tcW w:w="851" w:type="dxa"/>
            <w:shd w:val="clear" w:color="auto" w:fill="E4F2F3" w:themeFill="accent6" w:themeFillTint="33"/>
          </w:tcPr>
          <w:p w14:paraId="06BC7672" w14:textId="77777777" w:rsidR="008A3C08" w:rsidRPr="00D86CA0" w:rsidRDefault="008A3C08" w:rsidP="00D54D4D">
            <w:pPr>
              <w:rPr>
                <w:sz w:val="24"/>
              </w:rPr>
            </w:pPr>
            <w:r w:rsidRPr="00D86CA0">
              <w:rPr>
                <w:sz w:val="24"/>
              </w:rPr>
              <w:t>X</w:t>
            </w:r>
          </w:p>
        </w:tc>
        <w:tc>
          <w:tcPr>
            <w:tcW w:w="3262" w:type="dxa"/>
            <w:shd w:val="clear" w:color="auto" w:fill="E4F2F3" w:themeFill="accent6" w:themeFillTint="33"/>
          </w:tcPr>
          <w:p w14:paraId="07189BE2" w14:textId="77777777" w:rsidR="008A3C08" w:rsidRPr="00D86CA0" w:rsidRDefault="008A3C08" w:rsidP="00D54D4D">
            <w:pPr>
              <w:rPr>
                <w:sz w:val="24"/>
              </w:rPr>
            </w:pPr>
            <w:r w:rsidRPr="00D86CA0">
              <w:rPr>
                <w:sz w:val="24"/>
              </w:rPr>
              <w:t>Printed resource distributed at key locations and signage investigated with key stakeholders.</w:t>
            </w:r>
          </w:p>
        </w:tc>
        <w:tc>
          <w:tcPr>
            <w:tcW w:w="1843" w:type="dxa"/>
            <w:shd w:val="clear" w:color="auto" w:fill="E4F2F3" w:themeFill="accent6" w:themeFillTint="33"/>
          </w:tcPr>
          <w:p w14:paraId="5620D481" w14:textId="77777777" w:rsidR="008A3C08" w:rsidRPr="00D86CA0" w:rsidRDefault="008A3C08" w:rsidP="00D54D4D">
            <w:pPr>
              <w:rPr>
                <w:sz w:val="24"/>
              </w:rPr>
            </w:pPr>
            <w:r w:rsidRPr="00D86CA0">
              <w:rPr>
                <w:sz w:val="24"/>
              </w:rPr>
              <w:t>Safety</w:t>
            </w:r>
          </w:p>
          <w:p w14:paraId="45CCBF74" w14:textId="77777777" w:rsidR="008A3C08" w:rsidRPr="00D86CA0" w:rsidRDefault="008A3C08" w:rsidP="00D54D4D">
            <w:pPr>
              <w:rPr>
                <w:sz w:val="24"/>
              </w:rPr>
            </w:pPr>
            <w:r w:rsidRPr="00D86CA0">
              <w:rPr>
                <w:sz w:val="24"/>
              </w:rPr>
              <w:t>Visibility</w:t>
            </w:r>
          </w:p>
        </w:tc>
      </w:tr>
      <w:tr w:rsidR="00D86CA0" w14:paraId="4DB94974" w14:textId="77777777" w:rsidTr="00D86CA0">
        <w:trPr>
          <w:trHeight w:val="238"/>
        </w:trPr>
        <w:tc>
          <w:tcPr>
            <w:tcW w:w="701" w:type="dxa"/>
            <w:gridSpan w:val="2"/>
            <w:shd w:val="clear" w:color="auto" w:fill="E4F2F3" w:themeFill="accent6" w:themeFillTint="33"/>
          </w:tcPr>
          <w:p w14:paraId="69D4736E" w14:textId="77777777" w:rsidR="008A3C08" w:rsidRPr="00D86CA0" w:rsidRDefault="008A3C08" w:rsidP="00D54D4D">
            <w:pPr>
              <w:rPr>
                <w:sz w:val="24"/>
              </w:rPr>
            </w:pPr>
            <w:r w:rsidRPr="00D86CA0">
              <w:rPr>
                <w:b/>
                <w:sz w:val="24"/>
              </w:rPr>
              <w:t>26</w:t>
            </w:r>
          </w:p>
        </w:tc>
        <w:tc>
          <w:tcPr>
            <w:tcW w:w="6096" w:type="dxa"/>
            <w:shd w:val="clear" w:color="auto" w:fill="E4F2F3" w:themeFill="accent6" w:themeFillTint="33"/>
          </w:tcPr>
          <w:p w14:paraId="165D3BC0" w14:textId="77777777" w:rsidR="008A3C08" w:rsidRPr="00D86CA0" w:rsidRDefault="008A3C08" w:rsidP="00D54D4D">
            <w:pPr>
              <w:rPr>
                <w:b/>
                <w:sz w:val="24"/>
              </w:rPr>
            </w:pPr>
            <w:r w:rsidRPr="00D86CA0">
              <w:rPr>
                <w:b/>
                <w:sz w:val="24"/>
              </w:rPr>
              <w:t xml:space="preserve">Include the LGBTQIA+ community’s need for services and safe, all-ages spaces in the City’s relevant plans, strategies and frameworks, along with the needs of other cohorts in the equity, diversity and inclusion portfolio. </w:t>
            </w:r>
          </w:p>
        </w:tc>
        <w:tc>
          <w:tcPr>
            <w:tcW w:w="853" w:type="dxa"/>
            <w:shd w:val="clear" w:color="auto" w:fill="E4F2F3" w:themeFill="accent6" w:themeFillTint="33"/>
          </w:tcPr>
          <w:p w14:paraId="11C9E0BC" w14:textId="77777777" w:rsidR="008A3C08" w:rsidRPr="00D86CA0" w:rsidRDefault="008A3C08" w:rsidP="00D54D4D">
            <w:pPr>
              <w:rPr>
                <w:sz w:val="24"/>
              </w:rPr>
            </w:pPr>
          </w:p>
        </w:tc>
        <w:tc>
          <w:tcPr>
            <w:tcW w:w="990" w:type="dxa"/>
            <w:gridSpan w:val="2"/>
            <w:shd w:val="clear" w:color="auto" w:fill="E4F2F3" w:themeFill="accent6" w:themeFillTint="33"/>
          </w:tcPr>
          <w:p w14:paraId="08BF57AE" w14:textId="77777777" w:rsidR="008A3C08" w:rsidRPr="00D86CA0" w:rsidRDefault="008A3C08" w:rsidP="00D54D4D">
            <w:pPr>
              <w:rPr>
                <w:sz w:val="24"/>
              </w:rPr>
            </w:pPr>
            <w:r w:rsidRPr="00D86CA0">
              <w:rPr>
                <w:sz w:val="24"/>
              </w:rPr>
              <w:t>X</w:t>
            </w:r>
          </w:p>
        </w:tc>
        <w:tc>
          <w:tcPr>
            <w:tcW w:w="851" w:type="dxa"/>
            <w:shd w:val="clear" w:color="auto" w:fill="E4F2F3" w:themeFill="accent6" w:themeFillTint="33"/>
          </w:tcPr>
          <w:p w14:paraId="2F935759" w14:textId="77777777" w:rsidR="008A3C08" w:rsidRPr="00D86CA0" w:rsidRDefault="008A3C08" w:rsidP="00D54D4D">
            <w:pPr>
              <w:rPr>
                <w:sz w:val="24"/>
              </w:rPr>
            </w:pPr>
            <w:r w:rsidRPr="00D86CA0">
              <w:rPr>
                <w:sz w:val="24"/>
              </w:rPr>
              <w:t>X</w:t>
            </w:r>
          </w:p>
        </w:tc>
        <w:tc>
          <w:tcPr>
            <w:tcW w:w="3262" w:type="dxa"/>
            <w:shd w:val="clear" w:color="auto" w:fill="E4F2F3" w:themeFill="accent6" w:themeFillTint="33"/>
          </w:tcPr>
          <w:p w14:paraId="428AC075" w14:textId="77777777" w:rsidR="008A3C08" w:rsidRPr="00D86CA0" w:rsidRDefault="008A3C08" w:rsidP="00D54D4D">
            <w:pPr>
              <w:rPr>
                <w:sz w:val="24"/>
              </w:rPr>
            </w:pPr>
            <w:r w:rsidRPr="00D86CA0">
              <w:rPr>
                <w:sz w:val="24"/>
              </w:rPr>
              <w:t>LGBTQIA+ needs documented and considered for relevant frameworks and plans.</w:t>
            </w:r>
          </w:p>
        </w:tc>
        <w:tc>
          <w:tcPr>
            <w:tcW w:w="1843" w:type="dxa"/>
            <w:shd w:val="clear" w:color="auto" w:fill="E4F2F3" w:themeFill="accent6" w:themeFillTint="33"/>
          </w:tcPr>
          <w:p w14:paraId="60061B26" w14:textId="77777777" w:rsidR="008A3C08" w:rsidRPr="00D86CA0" w:rsidRDefault="008A3C08" w:rsidP="00D54D4D">
            <w:pPr>
              <w:rPr>
                <w:sz w:val="24"/>
              </w:rPr>
            </w:pPr>
            <w:r w:rsidRPr="00D86CA0">
              <w:rPr>
                <w:sz w:val="24"/>
              </w:rPr>
              <w:t>Safety</w:t>
            </w:r>
          </w:p>
          <w:p w14:paraId="3F40C677" w14:textId="77777777" w:rsidR="008A3C08" w:rsidRPr="00D86CA0" w:rsidRDefault="008A3C08" w:rsidP="00D54D4D">
            <w:pPr>
              <w:rPr>
                <w:sz w:val="24"/>
              </w:rPr>
            </w:pPr>
            <w:r w:rsidRPr="00D86CA0">
              <w:rPr>
                <w:sz w:val="24"/>
              </w:rPr>
              <w:t>Healthcare</w:t>
            </w:r>
          </w:p>
          <w:p w14:paraId="37D6FD1E" w14:textId="77777777" w:rsidR="008A3C08" w:rsidRPr="00D86CA0" w:rsidRDefault="008A3C08" w:rsidP="00D54D4D">
            <w:pPr>
              <w:rPr>
                <w:sz w:val="24"/>
              </w:rPr>
            </w:pPr>
            <w:r w:rsidRPr="00D86CA0">
              <w:rPr>
                <w:sz w:val="24"/>
              </w:rPr>
              <w:t>Visibility</w:t>
            </w:r>
          </w:p>
        </w:tc>
      </w:tr>
      <w:tr w:rsidR="00D86CA0" w14:paraId="7704310F" w14:textId="77777777" w:rsidTr="00D86CA0">
        <w:trPr>
          <w:cnfStyle w:val="000000010000" w:firstRow="0" w:lastRow="0" w:firstColumn="0" w:lastColumn="0" w:oddVBand="0" w:evenVBand="0" w:oddHBand="0" w:evenHBand="1" w:firstRowFirstColumn="0" w:firstRowLastColumn="0" w:lastRowFirstColumn="0" w:lastRowLastColumn="0"/>
          <w:trHeight w:val="238"/>
        </w:trPr>
        <w:tc>
          <w:tcPr>
            <w:tcW w:w="701" w:type="dxa"/>
            <w:gridSpan w:val="2"/>
            <w:shd w:val="clear" w:color="auto" w:fill="E4F2F3" w:themeFill="accent6" w:themeFillTint="33"/>
          </w:tcPr>
          <w:p w14:paraId="5843D403" w14:textId="77777777" w:rsidR="008A3C08" w:rsidRPr="00D86CA0" w:rsidRDefault="008A3C08" w:rsidP="00D54D4D">
            <w:pPr>
              <w:rPr>
                <w:sz w:val="24"/>
              </w:rPr>
            </w:pPr>
            <w:r w:rsidRPr="00D86CA0">
              <w:rPr>
                <w:b/>
                <w:sz w:val="24"/>
              </w:rPr>
              <w:t>27</w:t>
            </w:r>
          </w:p>
        </w:tc>
        <w:tc>
          <w:tcPr>
            <w:tcW w:w="6096" w:type="dxa"/>
            <w:shd w:val="clear" w:color="auto" w:fill="E4F2F3" w:themeFill="accent6" w:themeFillTint="33"/>
          </w:tcPr>
          <w:p w14:paraId="3D294E02" w14:textId="77777777" w:rsidR="008A3C08" w:rsidRPr="00D86CA0" w:rsidRDefault="008A3C08" w:rsidP="00D54D4D">
            <w:pPr>
              <w:rPr>
                <w:sz w:val="24"/>
              </w:rPr>
            </w:pPr>
            <w:r w:rsidRPr="00D86CA0">
              <w:rPr>
                <w:b/>
                <w:sz w:val="24"/>
              </w:rPr>
              <w:t xml:space="preserve">Investigate a Community Hub, as part of the Community Infrastructure Plan, to provide for the </w:t>
            </w:r>
            <w:proofErr w:type="spellStart"/>
            <w:r w:rsidRPr="00D86CA0">
              <w:rPr>
                <w:b/>
                <w:sz w:val="24"/>
              </w:rPr>
              <w:t>centralisation</w:t>
            </w:r>
            <w:proofErr w:type="spellEnd"/>
            <w:r w:rsidRPr="00D86CA0">
              <w:rPr>
                <w:b/>
                <w:sz w:val="24"/>
              </w:rPr>
              <w:t xml:space="preserve"> of services specific for the LGBTQIA+ community. </w:t>
            </w:r>
          </w:p>
        </w:tc>
        <w:tc>
          <w:tcPr>
            <w:tcW w:w="853" w:type="dxa"/>
            <w:shd w:val="clear" w:color="auto" w:fill="E4F2F3" w:themeFill="accent6" w:themeFillTint="33"/>
          </w:tcPr>
          <w:p w14:paraId="74A2712C" w14:textId="77777777" w:rsidR="008A3C08" w:rsidRPr="00D86CA0" w:rsidRDefault="008A3C08" w:rsidP="00D54D4D">
            <w:pPr>
              <w:rPr>
                <w:sz w:val="24"/>
              </w:rPr>
            </w:pPr>
          </w:p>
        </w:tc>
        <w:tc>
          <w:tcPr>
            <w:tcW w:w="990" w:type="dxa"/>
            <w:gridSpan w:val="2"/>
            <w:shd w:val="clear" w:color="auto" w:fill="E4F2F3" w:themeFill="accent6" w:themeFillTint="33"/>
          </w:tcPr>
          <w:p w14:paraId="16DCAC02" w14:textId="77777777" w:rsidR="008A3C08" w:rsidRPr="00D86CA0" w:rsidRDefault="008A3C08" w:rsidP="00D54D4D">
            <w:pPr>
              <w:rPr>
                <w:sz w:val="24"/>
              </w:rPr>
            </w:pPr>
            <w:r w:rsidRPr="00D86CA0">
              <w:rPr>
                <w:sz w:val="24"/>
              </w:rPr>
              <w:t>X</w:t>
            </w:r>
          </w:p>
        </w:tc>
        <w:tc>
          <w:tcPr>
            <w:tcW w:w="851" w:type="dxa"/>
            <w:shd w:val="clear" w:color="auto" w:fill="E4F2F3" w:themeFill="accent6" w:themeFillTint="33"/>
          </w:tcPr>
          <w:p w14:paraId="2ABF887E" w14:textId="77777777" w:rsidR="008A3C08" w:rsidRPr="00D86CA0" w:rsidRDefault="008A3C08" w:rsidP="00D54D4D">
            <w:pPr>
              <w:rPr>
                <w:sz w:val="24"/>
              </w:rPr>
            </w:pPr>
            <w:r w:rsidRPr="00D86CA0">
              <w:rPr>
                <w:sz w:val="24"/>
              </w:rPr>
              <w:t>X</w:t>
            </w:r>
          </w:p>
        </w:tc>
        <w:tc>
          <w:tcPr>
            <w:tcW w:w="3262" w:type="dxa"/>
            <w:shd w:val="clear" w:color="auto" w:fill="E4F2F3" w:themeFill="accent6" w:themeFillTint="33"/>
          </w:tcPr>
          <w:p w14:paraId="10E4135B" w14:textId="77777777" w:rsidR="008A3C08" w:rsidRPr="00D86CA0" w:rsidRDefault="008A3C08" w:rsidP="00D54D4D">
            <w:pPr>
              <w:rPr>
                <w:sz w:val="24"/>
              </w:rPr>
            </w:pPr>
            <w:r w:rsidRPr="00D86CA0">
              <w:rPr>
                <w:sz w:val="24"/>
              </w:rPr>
              <w:t>Community Hub investigated, and business case prepared if required.</w:t>
            </w:r>
          </w:p>
        </w:tc>
        <w:tc>
          <w:tcPr>
            <w:tcW w:w="1843" w:type="dxa"/>
            <w:shd w:val="clear" w:color="auto" w:fill="E4F2F3" w:themeFill="accent6" w:themeFillTint="33"/>
          </w:tcPr>
          <w:p w14:paraId="18C74BC6" w14:textId="77777777" w:rsidR="008A3C08" w:rsidRPr="00D86CA0" w:rsidRDefault="008A3C08" w:rsidP="00D54D4D">
            <w:pPr>
              <w:rPr>
                <w:sz w:val="24"/>
              </w:rPr>
            </w:pPr>
            <w:r w:rsidRPr="00D86CA0">
              <w:rPr>
                <w:sz w:val="24"/>
              </w:rPr>
              <w:t>Safety</w:t>
            </w:r>
          </w:p>
          <w:p w14:paraId="512B99AA" w14:textId="77777777" w:rsidR="008A3C08" w:rsidRPr="00D86CA0" w:rsidRDefault="008A3C08" w:rsidP="00D54D4D">
            <w:pPr>
              <w:rPr>
                <w:sz w:val="24"/>
              </w:rPr>
            </w:pPr>
            <w:r w:rsidRPr="00D86CA0">
              <w:rPr>
                <w:sz w:val="24"/>
              </w:rPr>
              <w:t>Healthcare</w:t>
            </w:r>
          </w:p>
          <w:p w14:paraId="3DBF82A8" w14:textId="77777777" w:rsidR="008A3C08" w:rsidRPr="00D86CA0" w:rsidRDefault="008A3C08" w:rsidP="00D54D4D">
            <w:pPr>
              <w:rPr>
                <w:sz w:val="24"/>
              </w:rPr>
            </w:pPr>
            <w:r w:rsidRPr="00D86CA0">
              <w:rPr>
                <w:sz w:val="24"/>
              </w:rPr>
              <w:t>Visibility</w:t>
            </w:r>
          </w:p>
        </w:tc>
      </w:tr>
      <w:tr w:rsidR="00D86CA0" w14:paraId="3BAAD68F" w14:textId="77777777" w:rsidTr="00D86CA0">
        <w:trPr>
          <w:trHeight w:val="238"/>
        </w:trPr>
        <w:tc>
          <w:tcPr>
            <w:tcW w:w="701" w:type="dxa"/>
            <w:gridSpan w:val="2"/>
            <w:shd w:val="clear" w:color="auto" w:fill="E4F2F3" w:themeFill="accent6" w:themeFillTint="33"/>
          </w:tcPr>
          <w:p w14:paraId="76DAF7F8" w14:textId="77777777" w:rsidR="008A3C08" w:rsidRPr="00D86CA0" w:rsidRDefault="008A3C08" w:rsidP="00D54D4D">
            <w:pPr>
              <w:rPr>
                <w:b/>
                <w:sz w:val="24"/>
              </w:rPr>
            </w:pPr>
            <w:r w:rsidRPr="00D86CA0">
              <w:rPr>
                <w:b/>
                <w:sz w:val="24"/>
              </w:rPr>
              <w:t>28</w:t>
            </w:r>
          </w:p>
        </w:tc>
        <w:tc>
          <w:tcPr>
            <w:tcW w:w="6096" w:type="dxa"/>
            <w:shd w:val="clear" w:color="auto" w:fill="E4F2F3" w:themeFill="accent6" w:themeFillTint="33"/>
          </w:tcPr>
          <w:p w14:paraId="4967D81C" w14:textId="77777777" w:rsidR="008A3C08" w:rsidRPr="00D86CA0" w:rsidRDefault="008A3C08" w:rsidP="00D54D4D">
            <w:pPr>
              <w:rPr>
                <w:sz w:val="24"/>
              </w:rPr>
            </w:pPr>
            <w:r w:rsidRPr="00D86CA0">
              <w:rPr>
                <w:b/>
                <w:sz w:val="24"/>
              </w:rPr>
              <w:t xml:space="preserve">Provide information about LGBTQIA+ services, </w:t>
            </w:r>
            <w:proofErr w:type="spellStart"/>
            <w:r w:rsidRPr="00D86CA0">
              <w:rPr>
                <w:b/>
                <w:sz w:val="24"/>
              </w:rPr>
              <w:t>organisations</w:t>
            </w:r>
            <w:proofErr w:type="spellEnd"/>
            <w:r w:rsidRPr="00D86CA0">
              <w:rPr>
                <w:b/>
                <w:sz w:val="24"/>
              </w:rPr>
              <w:t>, events etc. via the City of Perth website.</w:t>
            </w:r>
          </w:p>
        </w:tc>
        <w:tc>
          <w:tcPr>
            <w:tcW w:w="853" w:type="dxa"/>
            <w:shd w:val="clear" w:color="auto" w:fill="E4F2F3" w:themeFill="accent6" w:themeFillTint="33"/>
          </w:tcPr>
          <w:p w14:paraId="2FDA7D1E" w14:textId="77777777" w:rsidR="008A3C08" w:rsidRPr="00D86CA0" w:rsidRDefault="008A3C08" w:rsidP="00D54D4D">
            <w:pPr>
              <w:rPr>
                <w:sz w:val="24"/>
              </w:rPr>
            </w:pPr>
            <w:r w:rsidRPr="00D86CA0">
              <w:rPr>
                <w:sz w:val="24"/>
              </w:rPr>
              <w:t>X</w:t>
            </w:r>
          </w:p>
        </w:tc>
        <w:tc>
          <w:tcPr>
            <w:tcW w:w="990" w:type="dxa"/>
            <w:gridSpan w:val="2"/>
            <w:shd w:val="clear" w:color="auto" w:fill="E4F2F3" w:themeFill="accent6" w:themeFillTint="33"/>
          </w:tcPr>
          <w:p w14:paraId="6BFEC4A8" w14:textId="77777777" w:rsidR="008A3C08" w:rsidRPr="00D86CA0" w:rsidRDefault="008A3C08" w:rsidP="00D54D4D">
            <w:pPr>
              <w:rPr>
                <w:sz w:val="24"/>
              </w:rPr>
            </w:pPr>
            <w:r w:rsidRPr="00D86CA0">
              <w:rPr>
                <w:sz w:val="24"/>
              </w:rPr>
              <w:t>X</w:t>
            </w:r>
          </w:p>
        </w:tc>
        <w:tc>
          <w:tcPr>
            <w:tcW w:w="851" w:type="dxa"/>
            <w:shd w:val="clear" w:color="auto" w:fill="E4F2F3" w:themeFill="accent6" w:themeFillTint="33"/>
          </w:tcPr>
          <w:p w14:paraId="27CB5C4A" w14:textId="77777777" w:rsidR="008A3C08" w:rsidRPr="00D86CA0" w:rsidRDefault="008A3C08" w:rsidP="00D54D4D">
            <w:pPr>
              <w:rPr>
                <w:sz w:val="24"/>
              </w:rPr>
            </w:pPr>
            <w:r w:rsidRPr="00D86CA0">
              <w:rPr>
                <w:sz w:val="24"/>
              </w:rPr>
              <w:t>X</w:t>
            </w:r>
          </w:p>
        </w:tc>
        <w:tc>
          <w:tcPr>
            <w:tcW w:w="3262" w:type="dxa"/>
            <w:shd w:val="clear" w:color="auto" w:fill="E4F2F3" w:themeFill="accent6" w:themeFillTint="33"/>
          </w:tcPr>
          <w:p w14:paraId="3FA05514" w14:textId="77777777" w:rsidR="008A3C08" w:rsidRPr="00D86CA0" w:rsidRDefault="008A3C08" w:rsidP="00D54D4D">
            <w:pPr>
              <w:rPr>
                <w:sz w:val="24"/>
              </w:rPr>
            </w:pPr>
            <w:r w:rsidRPr="00D86CA0">
              <w:rPr>
                <w:sz w:val="24"/>
              </w:rPr>
              <w:t>Information available on website.</w:t>
            </w:r>
          </w:p>
        </w:tc>
        <w:tc>
          <w:tcPr>
            <w:tcW w:w="1843" w:type="dxa"/>
            <w:shd w:val="clear" w:color="auto" w:fill="E4F2F3" w:themeFill="accent6" w:themeFillTint="33"/>
          </w:tcPr>
          <w:p w14:paraId="04ECC413" w14:textId="77777777" w:rsidR="008A3C08" w:rsidRPr="00D86CA0" w:rsidRDefault="008A3C08" w:rsidP="00D54D4D">
            <w:pPr>
              <w:rPr>
                <w:sz w:val="24"/>
              </w:rPr>
            </w:pPr>
            <w:r w:rsidRPr="00D86CA0">
              <w:rPr>
                <w:sz w:val="24"/>
              </w:rPr>
              <w:t>Education</w:t>
            </w:r>
          </w:p>
          <w:p w14:paraId="24D29E89" w14:textId="77777777" w:rsidR="008A3C08" w:rsidRPr="00D86CA0" w:rsidRDefault="008A3C08" w:rsidP="00D54D4D">
            <w:pPr>
              <w:rPr>
                <w:sz w:val="24"/>
              </w:rPr>
            </w:pPr>
            <w:r w:rsidRPr="00D86CA0">
              <w:rPr>
                <w:sz w:val="24"/>
              </w:rPr>
              <w:t>Healthcare</w:t>
            </w:r>
          </w:p>
          <w:p w14:paraId="2EE8FFD2" w14:textId="77777777" w:rsidR="008A3C08" w:rsidRPr="00D86CA0" w:rsidRDefault="008A3C08" w:rsidP="00D54D4D">
            <w:pPr>
              <w:rPr>
                <w:sz w:val="24"/>
              </w:rPr>
            </w:pPr>
            <w:r w:rsidRPr="00D86CA0">
              <w:rPr>
                <w:sz w:val="24"/>
              </w:rPr>
              <w:t>Visibility</w:t>
            </w:r>
          </w:p>
        </w:tc>
      </w:tr>
    </w:tbl>
    <w:p w14:paraId="23F5F96D" w14:textId="77777777" w:rsidR="008A3C08" w:rsidRDefault="008A3C08" w:rsidP="008A3C08">
      <w:pPr>
        <w:pStyle w:val="Heading1NoNumber"/>
      </w:pPr>
      <w:r>
        <w:br w:type="page"/>
      </w:r>
    </w:p>
    <w:bookmarkStart w:id="49" w:name="_Toc75331773"/>
    <w:bookmarkStart w:id="50" w:name="_Toc78181032"/>
    <w:p w14:paraId="2E6E9D65" w14:textId="77777777" w:rsidR="008A3C08" w:rsidRPr="003C5C05" w:rsidRDefault="008A3C08" w:rsidP="008A3C08">
      <w:pPr>
        <w:pStyle w:val="Heading1NoNumber"/>
        <w:spacing w:before="720" w:line="240" w:lineRule="atLeast"/>
        <w:rPr>
          <w:b/>
          <w:sz w:val="72"/>
        </w:rPr>
      </w:pPr>
      <w:r>
        <w:rPr>
          <w:b/>
          <w:noProof/>
          <w:sz w:val="72"/>
        </w:rPr>
        <w:lastRenderedPageBreak/>
        <mc:AlternateContent>
          <mc:Choice Requires="wps">
            <w:drawing>
              <wp:anchor distT="0" distB="0" distL="114300" distR="114300" simplePos="0" relativeHeight="251725824" behindDoc="0" locked="0" layoutInCell="1" allowOverlap="1" wp14:anchorId="0AFF2953" wp14:editId="441882DF">
                <wp:simplePos x="0" y="0"/>
                <wp:positionH relativeFrom="margin">
                  <wp:posOffset>5431328</wp:posOffset>
                </wp:positionH>
                <wp:positionV relativeFrom="paragraph">
                  <wp:posOffset>2664</wp:posOffset>
                </wp:positionV>
                <wp:extent cx="3815963" cy="1246909"/>
                <wp:effectExtent l="0" t="0" r="0" b="0"/>
                <wp:wrapNone/>
                <wp:docPr id="203" name="Rectangle: Rounded Corners 203"/>
                <wp:cNvGraphicFramePr/>
                <a:graphic xmlns:a="http://schemas.openxmlformats.org/drawingml/2006/main">
                  <a:graphicData uri="http://schemas.microsoft.com/office/word/2010/wordprocessingShape">
                    <wps:wsp>
                      <wps:cNvSpPr/>
                      <wps:spPr>
                        <a:xfrm>
                          <a:off x="0" y="0"/>
                          <a:ext cx="3815963" cy="1246909"/>
                        </a:xfrm>
                        <a:prstGeom prst="round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024950E" w14:textId="77777777" w:rsidR="004576EF" w:rsidRPr="00D86CA0" w:rsidRDefault="004576EF" w:rsidP="00D86CA0">
                            <w:pPr>
                              <w:rPr>
                                <w:color w:val="0E3F5B" w:themeColor="accent1"/>
                              </w:rPr>
                            </w:pPr>
                            <w:r w:rsidRPr="00D86CA0">
                              <w:rPr>
                                <w:color w:val="0E3F5B" w:themeColor="accent1"/>
                              </w:rPr>
                              <w:t xml:space="preserve">These actions celebrate LGBTQIA+ culture by sharing history, achievements and stories from the community and within the City of Perth </w:t>
                            </w:r>
                            <w:proofErr w:type="spellStart"/>
                            <w:r w:rsidRPr="00D86CA0">
                              <w:rPr>
                                <w:color w:val="0E3F5B" w:themeColor="accent1"/>
                              </w:rPr>
                              <w:t>organisation</w:t>
                            </w:r>
                            <w:proofErr w:type="spellEnd"/>
                            <w:r w:rsidRPr="00D86CA0">
                              <w:rPr>
                                <w:color w:val="0E3F5B" w:themeColor="accent1"/>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0AFF2953" id="Rectangle: Rounded Corners 203" o:spid="_x0000_s1038" style="position:absolute;margin-left:427.65pt;margin-top:.2pt;width:300.45pt;height:98.2pt;z-index:2517258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" filled="f" stroked="f" strokeweight="1pt">
                <v:stroke joinstyle="miter"/>
                <v:textbox>
                  <w:txbxContent>
                    <w:p w14:paraId="0024950E" w14:textId="77777777" w:rsidR="004576EF" w:rsidRPr="00D86CA0" w:rsidRDefault="004576EF" w:rsidP="00D86CA0">
                      <w:pPr>
                        <w:rPr>
                          <w:color w:val="0E3F5B" w:themeColor="accent1"/>
                        </w:rPr>
                      </w:pPr>
                      <w:r w:rsidRPr="00D86CA0">
                        <w:rPr>
                          <w:color w:val="0E3F5B" w:themeColor="accent1"/>
                        </w:rPr>
                        <w:t xml:space="preserve">These actions celebrate LGBTQIA+ culture by sharing history, achievements and stories from the community and within the City of Perth </w:t>
                      </w:r>
                      <w:proofErr w:type="spellStart"/>
                      <w:r w:rsidRPr="00D86CA0">
                        <w:rPr>
                          <w:color w:val="0E3F5B" w:themeColor="accent1"/>
                        </w:rPr>
                        <w:t>organisation</w:t>
                      </w:r>
                      <w:proofErr w:type="spellEnd"/>
                      <w:r w:rsidRPr="00D86CA0">
                        <w:rPr>
                          <w:color w:val="0E3F5B" w:themeColor="accent1"/>
                        </w:rPr>
                        <w:t>.</w:t>
                      </w:r>
                    </w:p>
                  </w:txbxContent>
                </v:textbox>
                <w10:wrap anchorx="margin"/>
              </v:roundrect>
            </w:pict>
          </mc:Fallback>
        </mc:AlternateContent>
      </w:r>
      <w:r w:rsidRPr="003C5C05">
        <w:rPr>
          <w:b/>
          <w:sz w:val="72"/>
        </w:rPr>
        <w:sym w:font="Wingdings" w:char="F087"/>
      </w:r>
      <w:r w:rsidRPr="003C5C05">
        <w:rPr>
          <w:b/>
          <w:sz w:val="72"/>
        </w:rPr>
        <w:t xml:space="preserve"> Action Area: </w:t>
      </w:r>
      <w:r>
        <w:rPr>
          <w:b/>
          <w:sz w:val="72"/>
        </w:rPr>
        <w:br/>
      </w:r>
      <w:r w:rsidRPr="003C5C05">
        <w:rPr>
          <w:b/>
          <w:sz w:val="72"/>
        </w:rPr>
        <w:t>Visibility</w:t>
      </w:r>
      <w:bookmarkEnd w:id="49"/>
      <w:bookmarkEnd w:id="50"/>
    </w:p>
    <w:p w14:paraId="6498FA84" w14:textId="77777777" w:rsidR="008A3C08" w:rsidRDefault="008A3C08" w:rsidP="008A3C08">
      <w:pPr>
        <w:rPr>
          <w:rFonts w:asciiTheme="minorHAnsi" w:hAnsiTheme="minorHAnsi"/>
          <w:b/>
        </w:rPr>
      </w:pPr>
    </w:p>
    <w:tbl>
      <w:tblPr>
        <w:tblStyle w:val="COPTableStyle"/>
        <w:tblW w:w="14596" w:type="dxa"/>
        <w:tblLayout w:type="fixed"/>
        <w:tblLook w:val="04A0" w:firstRow="1" w:lastRow="0" w:firstColumn="1" w:lastColumn="0" w:noHBand="0" w:noVBand="1"/>
      </w:tblPr>
      <w:tblGrid>
        <w:gridCol w:w="685"/>
        <w:gridCol w:w="17"/>
        <w:gridCol w:w="6093"/>
        <w:gridCol w:w="853"/>
        <w:gridCol w:w="948"/>
        <w:gridCol w:w="44"/>
        <w:gridCol w:w="851"/>
        <w:gridCol w:w="3262"/>
        <w:gridCol w:w="1843"/>
      </w:tblGrid>
      <w:tr w:rsidR="00D86CA0" w:rsidRPr="00E601FB" w14:paraId="78743C41" w14:textId="77777777" w:rsidTr="00D86CA0">
        <w:trPr>
          <w:cnfStyle w:val="100000000000" w:firstRow="1" w:lastRow="0" w:firstColumn="0" w:lastColumn="0" w:oddVBand="0" w:evenVBand="0" w:oddHBand="0" w:evenHBand="0" w:firstRowFirstColumn="0" w:firstRowLastColumn="0" w:lastRowFirstColumn="0" w:lastRowLastColumn="0"/>
          <w:trHeight w:val="259"/>
        </w:trPr>
        <w:tc>
          <w:tcPr>
            <w:tcW w:w="685" w:type="dxa"/>
            <w:shd w:val="clear" w:color="auto" w:fill="0E3F5B" w:themeFill="accent1"/>
          </w:tcPr>
          <w:p w14:paraId="73FA2233" w14:textId="77777777" w:rsidR="00D86CA0" w:rsidRPr="00D86CA0" w:rsidRDefault="00D86CA0" w:rsidP="009E626F">
            <w:pPr>
              <w:rPr>
                <w:color w:val="FFFFFF" w:themeColor="background1"/>
              </w:rPr>
            </w:pPr>
          </w:p>
        </w:tc>
        <w:tc>
          <w:tcPr>
            <w:tcW w:w="6110" w:type="dxa"/>
            <w:gridSpan w:val="2"/>
            <w:shd w:val="clear" w:color="auto" w:fill="0E3F5B" w:themeFill="accent1"/>
          </w:tcPr>
          <w:p w14:paraId="5DFEFF7A" w14:textId="77777777" w:rsidR="00D86CA0" w:rsidRPr="00D86CA0" w:rsidRDefault="00D86CA0" w:rsidP="009E626F">
            <w:pPr>
              <w:rPr>
                <w:color w:val="FFFFFF" w:themeColor="background1"/>
              </w:rPr>
            </w:pPr>
            <w:r w:rsidRPr="00D86CA0">
              <w:rPr>
                <w:color w:val="FFFFFF" w:themeColor="background1"/>
              </w:rPr>
              <w:t>Action</w:t>
            </w:r>
          </w:p>
        </w:tc>
        <w:tc>
          <w:tcPr>
            <w:tcW w:w="2696" w:type="dxa"/>
            <w:gridSpan w:val="4"/>
            <w:shd w:val="clear" w:color="auto" w:fill="0E3F5B" w:themeFill="accent1"/>
          </w:tcPr>
          <w:p w14:paraId="1A9BDC64" w14:textId="77777777" w:rsidR="00D86CA0" w:rsidRPr="00D86CA0" w:rsidRDefault="00D86CA0" w:rsidP="009E626F">
            <w:pPr>
              <w:rPr>
                <w:color w:val="FFFFFF" w:themeColor="background1"/>
              </w:rPr>
            </w:pPr>
            <w:r w:rsidRPr="00D86CA0">
              <w:rPr>
                <w:color w:val="FFFFFF" w:themeColor="background1"/>
              </w:rPr>
              <w:t>Expected timeframe</w:t>
            </w:r>
          </w:p>
        </w:tc>
        <w:tc>
          <w:tcPr>
            <w:tcW w:w="3262" w:type="dxa"/>
            <w:shd w:val="clear" w:color="auto" w:fill="0E3F5B" w:themeFill="accent1"/>
          </w:tcPr>
          <w:p w14:paraId="68629F79" w14:textId="77777777" w:rsidR="00D86CA0" w:rsidRPr="00D86CA0" w:rsidRDefault="00D86CA0" w:rsidP="009E626F">
            <w:pPr>
              <w:rPr>
                <w:color w:val="FFFFFF" w:themeColor="background1"/>
              </w:rPr>
            </w:pPr>
            <w:r w:rsidRPr="00D86CA0">
              <w:rPr>
                <w:color w:val="FFFFFF" w:themeColor="background1"/>
              </w:rPr>
              <w:t>Success measure</w:t>
            </w:r>
          </w:p>
        </w:tc>
        <w:tc>
          <w:tcPr>
            <w:tcW w:w="1843" w:type="dxa"/>
            <w:shd w:val="clear" w:color="auto" w:fill="0E3F5B" w:themeFill="accent1"/>
          </w:tcPr>
          <w:p w14:paraId="2A8CD92C" w14:textId="77777777" w:rsidR="00D86CA0" w:rsidRPr="00D86CA0" w:rsidRDefault="00D86CA0" w:rsidP="009E626F">
            <w:pPr>
              <w:rPr>
                <w:color w:val="FFFFFF" w:themeColor="background1"/>
              </w:rPr>
            </w:pPr>
            <w:r w:rsidRPr="00D86CA0">
              <w:rPr>
                <w:color w:val="FFFFFF" w:themeColor="background1"/>
              </w:rPr>
              <w:t>Related action areas</w:t>
            </w:r>
          </w:p>
        </w:tc>
      </w:tr>
      <w:tr w:rsidR="00D86CA0" w:rsidRPr="00E601FB" w14:paraId="0A7ED5FE" w14:textId="77777777" w:rsidTr="00D86CA0">
        <w:trPr>
          <w:trHeight w:val="119"/>
        </w:trPr>
        <w:tc>
          <w:tcPr>
            <w:tcW w:w="685" w:type="dxa"/>
            <w:tcBorders>
              <w:bottom w:val="single" w:sz="4" w:space="0" w:color="D5DADE" w:themeColor="text2" w:themeTint="33"/>
            </w:tcBorders>
            <w:shd w:val="clear" w:color="auto" w:fill="0E3F5B" w:themeFill="accent1"/>
          </w:tcPr>
          <w:p w14:paraId="1E389090" w14:textId="77777777" w:rsidR="00D86CA0" w:rsidRPr="00D86CA0" w:rsidRDefault="00D86CA0" w:rsidP="009E626F">
            <w:pPr>
              <w:rPr>
                <w:b/>
                <w:color w:val="FFFFFF" w:themeColor="background1"/>
                <w:sz w:val="24"/>
              </w:rPr>
            </w:pPr>
          </w:p>
        </w:tc>
        <w:tc>
          <w:tcPr>
            <w:tcW w:w="6110" w:type="dxa"/>
            <w:gridSpan w:val="2"/>
            <w:tcBorders>
              <w:bottom w:val="single" w:sz="4" w:space="0" w:color="D5DADE" w:themeColor="text2" w:themeTint="33"/>
            </w:tcBorders>
            <w:shd w:val="clear" w:color="auto" w:fill="0E3F5B" w:themeFill="accent1"/>
          </w:tcPr>
          <w:p w14:paraId="7B0E9D08" w14:textId="77777777" w:rsidR="00D86CA0" w:rsidRPr="00D86CA0" w:rsidRDefault="00D86CA0" w:rsidP="009E626F">
            <w:pPr>
              <w:rPr>
                <w:b/>
                <w:color w:val="FFFFFF" w:themeColor="background1"/>
                <w:sz w:val="24"/>
              </w:rPr>
            </w:pPr>
          </w:p>
        </w:tc>
        <w:tc>
          <w:tcPr>
            <w:tcW w:w="853" w:type="dxa"/>
            <w:tcBorders>
              <w:bottom w:val="single" w:sz="4" w:space="0" w:color="D5DADE" w:themeColor="text2" w:themeTint="33"/>
            </w:tcBorders>
            <w:shd w:val="clear" w:color="auto" w:fill="0E3F5B" w:themeFill="accent1"/>
          </w:tcPr>
          <w:p w14:paraId="7AAB2900" w14:textId="77777777" w:rsidR="00D86CA0" w:rsidRPr="00D86CA0" w:rsidRDefault="00D86CA0" w:rsidP="009E626F">
            <w:pPr>
              <w:rPr>
                <w:b/>
                <w:color w:val="FFFFFF" w:themeColor="background1"/>
                <w:sz w:val="24"/>
              </w:rPr>
            </w:pPr>
            <w:r w:rsidRPr="00D86CA0">
              <w:rPr>
                <w:b/>
                <w:color w:val="FFFFFF" w:themeColor="background1"/>
                <w:sz w:val="24"/>
              </w:rPr>
              <w:t>21/22</w:t>
            </w:r>
          </w:p>
        </w:tc>
        <w:tc>
          <w:tcPr>
            <w:tcW w:w="948" w:type="dxa"/>
            <w:tcBorders>
              <w:bottom w:val="single" w:sz="4" w:space="0" w:color="D5DADE" w:themeColor="text2" w:themeTint="33"/>
            </w:tcBorders>
            <w:shd w:val="clear" w:color="auto" w:fill="0E3F5B" w:themeFill="accent1"/>
          </w:tcPr>
          <w:p w14:paraId="1350D0D3" w14:textId="77777777" w:rsidR="00D86CA0" w:rsidRPr="00D86CA0" w:rsidRDefault="00D86CA0" w:rsidP="009E626F">
            <w:pPr>
              <w:rPr>
                <w:b/>
                <w:color w:val="FFFFFF" w:themeColor="background1"/>
                <w:sz w:val="24"/>
              </w:rPr>
            </w:pPr>
            <w:r w:rsidRPr="00D86CA0">
              <w:rPr>
                <w:b/>
                <w:color w:val="FFFFFF" w:themeColor="background1"/>
                <w:sz w:val="24"/>
              </w:rPr>
              <w:t>22/23</w:t>
            </w:r>
          </w:p>
        </w:tc>
        <w:tc>
          <w:tcPr>
            <w:tcW w:w="895" w:type="dxa"/>
            <w:gridSpan w:val="2"/>
            <w:tcBorders>
              <w:bottom w:val="single" w:sz="4" w:space="0" w:color="D5DADE" w:themeColor="text2" w:themeTint="33"/>
            </w:tcBorders>
            <w:shd w:val="clear" w:color="auto" w:fill="0E3F5B" w:themeFill="accent1"/>
          </w:tcPr>
          <w:p w14:paraId="1E67F0D1" w14:textId="77777777" w:rsidR="00D86CA0" w:rsidRPr="00D86CA0" w:rsidRDefault="00D86CA0" w:rsidP="009E626F">
            <w:pPr>
              <w:rPr>
                <w:b/>
                <w:color w:val="FFFFFF" w:themeColor="background1"/>
                <w:sz w:val="24"/>
              </w:rPr>
            </w:pPr>
            <w:r w:rsidRPr="00D86CA0">
              <w:rPr>
                <w:b/>
                <w:color w:val="FFFFFF" w:themeColor="background1"/>
                <w:sz w:val="24"/>
              </w:rPr>
              <w:t>23/24</w:t>
            </w:r>
          </w:p>
        </w:tc>
        <w:tc>
          <w:tcPr>
            <w:tcW w:w="3262" w:type="dxa"/>
            <w:tcBorders>
              <w:bottom w:val="single" w:sz="4" w:space="0" w:color="D5DADE" w:themeColor="text2" w:themeTint="33"/>
            </w:tcBorders>
            <w:shd w:val="clear" w:color="auto" w:fill="0E3F5B" w:themeFill="accent1"/>
          </w:tcPr>
          <w:p w14:paraId="148E4451" w14:textId="77777777" w:rsidR="00D86CA0" w:rsidRPr="00D86CA0" w:rsidRDefault="00D86CA0" w:rsidP="009E626F">
            <w:pPr>
              <w:rPr>
                <w:b/>
                <w:color w:val="FFFFFF" w:themeColor="background1"/>
                <w:sz w:val="24"/>
              </w:rPr>
            </w:pPr>
          </w:p>
        </w:tc>
        <w:tc>
          <w:tcPr>
            <w:tcW w:w="1843" w:type="dxa"/>
            <w:tcBorders>
              <w:bottom w:val="single" w:sz="4" w:space="0" w:color="D5DADE" w:themeColor="text2" w:themeTint="33"/>
            </w:tcBorders>
            <w:shd w:val="clear" w:color="auto" w:fill="0E3F5B" w:themeFill="accent1"/>
          </w:tcPr>
          <w:p w14:paraId="30DF885B" w14:textId="77777777" w:rsidR="00D86CA0" w:rsidRPr="00D86CA0" w:rsidRDefault="00D86CA0" w:rsidP="009E626F">
            <w:pPr>
              <w:rPr>
                <w:b/>
                <w:color w:val="FFFFFF" w:themeColor="background1"/>
                <w:sz w:val="24"/>
              </w:rPr>
            </w:pPr>
          </w:p>
        </w:tc>
      </w:tr>
      <w:tr w:rsidR="008A3C08" w14:paraId="60BF40A4" w14:textId="77777777" w:rsidTr="00BF7A47">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E4F2F3" w:themeFill="accent6" w:themeFillTint="33"/>
          </w:tcPr>
          <w:p w14:paraId="2AC32BD0" w14:textId="77777777" w:rsidR="008A3C08" w:rsidRPr="00D86CA0" w:rsidRDefault="008A3C08" w:rsidP="00D54D4D">
            <w:pPr>
              <w:rPr>
                <w:sz w:val="24"/>
              </w:rPr>
            </w:pPr>
            <w:r w:rsidRPr="00D86CA0">
              <w:rPr>
                <w:b/>
                <w:sz w:val="24"/>
              </w:rPr>
              <w:t>29</w:t>
            </w:r>
          </w:p>
        </w:tc>
        <w:tc>
          <w:tcPr>
            <w:tcW w:w="6093" w:type="dxa"/>
            <w:shd w:val="clear" w:color="auto" w:fill="E4F2F3" w:themeFill="accent6" w:themeFillTint="33"/>
          </w:tcPr>
          <w:p w14:paraId="1C74829D" w14:textId="77777777" w:rsidR="008A3C08" w:rsidRPr="00D86CA0" w:rsidRDefault="008A3C08" w:rsidP="00D54D4D">
            <w:pPr>
              <w:rPr>
                <w:sz w:val="24"/>
              </w:rPr>
            </w:pPr>
            <w:r w:rsidRPr="00D86CA0">
              <w:rPr>
                <w:b/>
                <w:sz w:val="24"/>
              </w:rPr>
              <w:t>Add rainbow visibility to City of Perth owned venues and services to signal LGBTQIA+ friendly and safe spaces.</w:t>
            </w:r>
          </w:p>
        </w:tc>
        <w:tc>
          <w:tcPr>
            <w:tcW w:w="853" w:type="dxa"/>
            <w:shd w:val="clear" w:color="auto" w:fill="E4F2F3" w:themeFill="accent6" w:themeFillTint="33"/>
          </w:tcPr>
          <w:p w14:paraId="3CC36F6B" w14:textId="77777777" w:rsidR="008A3C08" w:rsidRPr="00D86CA0" w:rsidRDefault="008A3C08" w:rsidP="00D54D4D">
            <w:pPr>
              <w:rPr>
                <w:sz w:val="24"/>
              </w:rPr>
            </w:pPr>
          </w:p>
        </w:tc>
        <w:tc>
          <w:tcPr>
            <w:tcW w:w="992" w:type="dxa"/>
            <w:gridSpan w:val="2"/>
            <w:shd w:val="clear" w:color="auto" w:fill="E4F2F3" w:themeFill="accent6" w:themeFillTint="33"/>
          </w:tcPr>
          <w:p w14:paraId="3096200F" w14:textId="77777777" w:rsidR="008A3C08" w:rsidRPr="00D86CA0" w:rsidRDefault="008A3C08" w:rsidP="00D54D4D">
            <w:pPr>
              <w:rPr>
                <w:sz w:val="24"/>
              </w:rPr>
            </w:pPr>
          </w:p>
        </w:tc>
        <w:tc>
          <w:tcPr>
            <w:tcW w:w="851" w:type="dxa"/>
            <w:shd w:val="clear" w:color="auto" w:fill="E4F2F3" w:themeFill="accent6" w:themeFillTint="33"/>
          </w:tcPr>
          <w:p w14:paraId="0A589E2B" w14:textId="77777777" w:rsidR="008A3C08" w:rsidRPr="00D86CA0" w:rsidRDefault="008A3C08" w:rsidP="00D54D4D">
            <w:pPr>
              <w:rPr>
                <w:sz w:val="24"/>
              </w:rPr>
            </w:pPr>
          </w:p>
        </w:tc>
        <w:tc>
          <w:tcPr>
            <w:tcW w:w="3262" w:type="dxa"/>
            <w:shd w:val="clear" w:color="auto" w:fill="E4F2F3" w:themeFill="accent6" w:themeFillTint="33"/>
          </w:tcPr>
          <w:p w14:paraId="04B88C60" w14:textId="77777777" w:rsidR="008A3C08" w:rsidRPr="00D86CA0" w:rsidRDefault="008A3C08" w:rsidP="00D54D4D">
            <w:pPr>
              <w:rPr>
                <w:sz w:val="24"/>
              </w:rPr>
            </w:pPr>
          </w:p>
        </w:tc>
        <w:tc>
          <w:tcPr>
            <w:tcW w:w="1843" w:type="dxa"/>
            <w:shd w:val="clear" w:color="auto" w:fill="E4F2F3" w:themeFill="accent6" w:themeFillTint="33"/>
          </w:tcPr>
          <w:p w14:paraId="36EDED8E" w14:textId="77777777" w:rsidR="008A3C08" w:rsidRPr="00D86CA0" w:rsidRDefault="008A3C08" w:rsidP="00D54D4D">
            <w:pPr>
              <w:rPr>
                <w:sz w:val="24"/>
              </w:rPr>
            </w:pPr>
          </w:p>
        </w:tc>
      </w:tr>
      <w:tr w:rsidR="008A3C08" w14:paraId="00D18DA9" w14:textId="77777777" w:rsidTr="00D86CA0">
        <w:trPr>
          <w:trHeight w:val="238"/>
        </w:trPr>
        <w:tc>
          <w:tcPr>
            <w:tcW w:w="702" w:type="dxa"/>
            <w:gridSpan w:val="2"/>
            <w:shd w:val="clear" w:color="auto" w:fill="auto"/>
          </w:tcPr>
          <w:p w14:paraId="241FCE8A" w14:textId="77777777" w:rsidR="008A3C08" w:rsidRPr="00D86CA0" w:rsidRDefault="008A3C08" w:rsidP="00D54D4D">
            <w:pPr>
              <w:rPr>
                <w:sz w:val="24"/>
              </w:rPr>
            </w:pPr>
            <w:r w:rsidRPr="00D86CA0">
              <w:rPr>
                <w:sz w:val="24"/>
              </w:rPr>
              <w:t>29.1</w:t>
            </w:r>
          </w:p>
        </w:tc>
        <w:tc>
          <w:tcPr>
            <w:tcW w:w="6093" w:type="dxa"/>
            <w:shd w:val="clear" w:color="auto" w:fill="auto"/>
          </w:tcPr>
          <w:p w14:paraId="73433A61" w14:textId="77777777" w:rsidR="008A3C08" w:rsidRPr="00D86CA0" w:rsidRDefault="008A3C08" w:rsidP="0009091D">
            <w:pPr>
              <w:rPr>
                <w:b/>
                <w:sz w:val="24"/>
              </w:rPr>
            </w:pPr>
            <w:r w:rsidRPr="00D86CA0">
              <w:rPr>
                <w:sz w:val="24"/>
              </w:rPr>
              <w:t>Add rainbow signage to City of Perth managed facilities and venues.</w:t>
            </w:r>
          </w:p>
        </w:tc>
        <w:tc>
          <w:tcPr>
            <w:tcW w:w="853" w:type="dxa"/>
            <w:shd w:val="clear" w:color="auto" w:fill="auto"/>
          </w:tcPr>
          <w:p w14:paraId="7523888E" w14:textId="77777777" w:rsidR="008A3C08" w:rsidRPr="00D86CA0" w:rsidRDefault="008A3C08" w:rsidP="00D54D4D">
            <w:pPr>
              <w:rPr>
                <w:sz w:val="24"/>
              </w:rPr>
            </w:pPr>
          </w:p>
        </w:tc>
        <w:tc>
          <w:tcPr>
            <w:tcW w:w="992" w:type="dxa"/>
            <w:gridSpan w:val="2"/>
            <w:shd w:val="clear" w:color="auto" w:fill="auto"/>
          </w:tcPr>
          <w:p w14:paraId="6F3AB063" w14:textId="77777777" w:rsidR="008A3C08" w:rsidRPr="00D86CA0" w:rsidRDefault="008A3C08" w:rsidP="00D54D4D">
            <w:pPr>
              <w:rPr>
                <w:sz w:val="24"/>
              </w:rPr>
            </w:pPr>
            <w:r w:rsidRPr="00D86CA0">
              <w:rPr>
                <w:sz w:val="24"/>
              </w:rPr>
              <w:t>X</w:t>
            </w:r>
          </w:p>
        </w:tc>
        <w:tc>
          <w:tcPr>
            <w:tcW w:w="851" w:type="dxa"/>
            <w:shd w:val="clear" w:color="auto" w:fill="auto"/>
          </w:tcPr>
          <w:p w14:paraId="398DA918" w14:textId="77777777" w:rsidR="008A3C08" w:rsidRPr="00D86CA0" w:rsidRDefault="008A3C08" w:rsidP="00D54D4D">
            <w:pPr>
              <w:rPr>
                <w:sz w:val="24"/>
              </w:rPr>
            </w:pPr>
          </w:p>
        </w:tc>
        <w:tc>
          <w:tcPr>
            <w:tcW w:w="3262" w:type="dxa"/>
          </w:tcPr>
          <w:p w14:paraId="0A9CE38D" w14:textId="77777777" w:rsidR="008A3C08" w:rsidRPr="00D86CA0" w:rsidRDefault="008A3C08" w:rsidP="00D54D4D">
            <w:pPr>
              <w:rPr>
                <w:sz w:val="24"/>
              </w:rPr>
            </w:pPr>
            <w:r w:rsidRPr="00D86CA0">
              <w:rPr>
                <w:sz w:val="24"/>
              </w:rPr>
              <w:t>Rainbow signage added to facilities and venues.</w:t>
            </w:r>
          </w:p>
        </w:tc>
        <w:tc>
          <w:tcPr>
            <w:tcW w:w="1843" w:type="dxa"/>
            <w:shd w:val="clear" w:color="auto" w:fill="auto"/>
          </w:tcPr>
          <w:p w14:paraId="3FD245EE" w14:textId="77777777" w:rsidR="008A3C08" w:rsidRPr="00D86CA0" w:rsidRDefault="008A3C08" w:rsidP="00D54D4D">
            <w:pPr>
              <w:rPr>
                <w:sz w:val="24"/>
              </w:rPr>
            </w:pPr>
            <w:r w:rsidRPr="00D86CA0">
              <w:rPr>
                <w:sz w:val="24"/>
              </w:rPr>
              <w:t>Welcoming and Accessible Services</w:t>
            </w:r>
          </w:p>
        </w:tc>
      </w:tr>
      <w:tr w:rsidR="008A3C08" w14:paraId="05A9126F" w14:textId="77777777" w:rsidTr="00D86CA0">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auto"/>
          </w:tcPr>
          <w:p w14:paraId="023449D7" w14:textId="77777777" w:rsidR="008A3C08" w:rsidRPr="00D86CA0" w:rsidRDefault="008A3C08" w:rsidP="00D54D4D">
            <w:pPr>
              <w:rPr>
                <w:sz w:val="24"/>
              </w:rPr>
            </w:pPr>
            <w:r w:rsidRPr="00D86CA0">
              <w:rPr>
                <w:sz w:val="24"/>
              </w:rPr>
              <w:t>29.2</w:t>
            </w:r>
          </w:p>
        </w:tc>
        <w:tc>
          <w:tcPr>
            <w:tcW w:w="6093" w:type="dxa"/>
            <w:shd w:val="clear" w:color="auto" w:fill="auto"/>
          </w:tcPr>
          <w:p w14:paraId="2B016E7C" w14:textId="5AE4E909" w:rsidR="008A3C08" w:rsidRPr="00D86CA0" w:rsidRDefault="008A3C08" w:rsidP="0009091D">
            <w:pPr>
              <w:rPr>
                <w:sz w:val="24"/>
              </w:rPr>
            </w:pPr>
            <w:r w:rsidRPr="00D86CA0">
              <w:rPr>
                <w:sz w:val="24"/>
              </w:rPr>
              <w:t xml:space="preserve">Raise the </w:t>
            </w:r>
            <w:r w:rsidR="00962149">
              <w:rPr>
                <w:sz w:val="24"/>
              </w:rPr>
              <w:t>p</w:t>
            </w:r>
            <w:r w:rsidRPr="00D86CA0">
              <w:rPr>
                <w:sz w:val="24"/>
              </w:rPr>
              <w:t>ride flag outside Council House permanently in place of one of the City of Perth flags.</w:t>
            </w:r>
          </w:p>
        </w:tc>
        <w:tc>
          <w:tcPr>
            <w:tcW w:w="853" w:type="dxa"/>
            <w:shd w:val="clear" w:color="auto" w:fill="auto"/>
          </w:tcPr>
          <w:p w14:paraId="70F864EB" w14:textId="77777777" w:rsidR="008A3C08" w:rsidRPr="00D86CA0" w:rsidRDefault="008A3C08" w:rsidP="00D54D4D">
            <w:pPr>
              <w:rPr>
                <w:sz w:val="24"/>
              </w:rPr>
            </w:pPr>
            <w:r w:rsidRPr="00D86CA0">
              <w:rPr>
                <w:sz w:val="24"/>
              </w:rPr>
              <w:t>X</w:t>
            </w:r>
          </w:p>
        </w:tc>
        <w:tc>
          <w:tcPr>
            <w:tcW w:w="992" w:type="dxa"/>
            <w:gridSpan w:val="2"/>
            <w:shd w:val="clear" w:color="auto" w:fill="auto"/>
          </w:tcPr>
          <w:p w14:paraId="04448313" w14:textId="77777777" w:rsidR="008A3C08" w:rsidRPr="00D86CA0" w:rsidRDefault="008A3C08" w:rsidP="00D54D4D">
            <w:pPr>
              <w:rPr>
                <w:sz w:val="24"/>
              </w:rPr>
            </w:pPr>
            <w:r w:rsidRPr="00D86CA0">
              <w:rPr>
                <w:sz w:val="24"/>
              </w:rPr>
              <w:t>X</w:t>
            </w:r>
          </w:p>
        </w:tc>
        <w:tc>
          <w:tcPr>
            <w:tcW w:w="851" w:type="dxa"/>
            <w:shd w:val="clear" w:color="auto" w:fill="auto"/>
          </w:tcPr>
          <w:p w14:paraId="536516CA" w14:textId="77777777" w:rsidR="008A3C08" w:rsidRPr="00D86CA0" w:rsidRDefault="008A3C08" w:rsidP="00D54D4D">
            <w:pPr>
              <w:rPr>
                <w:sz w:val="24"/>
              </w:rPr>
            </w:pPr>
            <w:r w:rsidRPr="00D86CA0">
              <w:rPr>
                <w:sz w:val="24"/>
              </w:rPr>
              <w:t>X</w:t>
            </w:r>
          </w:p>
        </w:tc>
        <w:tc>
          <w:tcPr>
            <w:tcW w:w="3262" w:type="dxa"/>
          </w:tcPr>
          <w:p w14:paraId="682827A2" w14:textId="77777777" w:rsidR="008A3C08" w:rsidRPr="00D86CA0" w:rsidRDefault="008A3C08" w:rsidP="00D54D4D">
            <w:pPr>
              <w:rPr>
                <w:sz w:val="24"/>
              </w:rPr>
            </w:pPr>
            <w:r w:rsidRPr="00D86CA0">
              <w:rPr>
                <w:sz w:val="24"/>
              </w:rPr>
              <w:t>Pride flag raised permanently.</w:t>
            </w:r>
          </w:p>
        </w:tc>
        <w:tc>
          <w:tcPr>
            <w:tcW w:w="1843" w:type="dxa"/>
            <w:shd w:val="clear" w:color="auto" w:fill="auto"/>
          </w:tcPr>
          <w:p w14:paraId="67857367" w14:textId="77777777" w:rsidR="008A3C08" w:rsidRPr="00D86CA0" w:rsidRDefault="008A3C08" w:rsidP="00D54D4D">
            <w:pPr>
              <w:rPr>
                <w:sz w:val="24"/>
              </w:rPr>
            </w:pPr>
            <w:r w:rsidRPr="00D86CA0">
              <w:rPr>
                <w:sz w:val="24"/>
              </w:rPr>
              <w:t>Welcoming and Accessible Services</w:t>
            </w:r>
          </w:p>
        </w:tc>
      </w:tr>
    </w:tbl>
    <w:p w14:paraId="7356CB87" w14:textId="77777777" w:rsidR="0009091D" w:rsidRDefault="0009091D">
      <w:r>
        <w:br w:type="page"/>
      </w:r>
    </w:p>
    <w:tbl>
      <w:tblPr>
        <w:tblStyle w:val="COPTableStyle"/>
        <w:tblW w:w="14596" w:type="dxa"/>
        <w:tblLayout w:type="fixed"/>
        <w:tblLook w:val="04A0" w:firstRow="1" w:lastRow="0" w:firstColumn="1" w:lastColumn="0" w:noHBand="0" w:noVBand="1"/>
      </w:tblPr>
      <w:tblGrid>
        <w:gridCol w:w="685"/>
        <w:gridCol w:w="17"/>
        <w:gridCol w:w="6093"/>
        <w:gridCol w:w="853"/>
        <w:gridCol w:w="948"/>
        <w:gridCol w:w="44"/>
        <w:gridCol w:w="851"/>
        <w:gridCol w:w="3262"/>
        <w:gridCol w:w="1843"/>
      </w:tblGrid>
      <w:tr w:rsidR="0009091D" w:rsidRPr="00E601FB" w14:paraId="2F0B7BD2" w14:textId="77777777" w:rsidTr="009E626F">
        <w:trPr>
          <w:cnfStyle w:val="100000000000" w:firstRow="1" w:lastRow="0" w:firstColumn="0" w:lastColumn="0" w:oddVBand="0" w:evenVBand="0" w:oddHBand="0" w:evenHBand="0" w:firstRowFirstColumn="0" w:firstRowLastColumn="0" w:lastRowFirstColumn="0" w:lastRowLastColumn="0"/>
          <w:trHeight w:val="259"/>
        </w:trPr>
        <w:tc>
          <w:tcPr>
            <w:tcW w:w="685" w:type="dxa"/>
            <w:shd w:val="clear" w:color="auto" w:fill="0E3F5B" w:themeFill="accent1"/>
          </w:tcPr>
          <w:p w14:paraId="44303E1C" w14:textId="022C2A13" w:rsidR="0009091D" w:rsidRPr="00D86CA0" w:rsidRDefault="0009091D" w:rsidP="009E626F">
            <w:pPr>
              <w:rPr>
                <w:color w:val="FFFFFF" w:themeColor="background1"/>
              </w:rPr>
            </w:pPr>
          </w:p>
        </w:tc>
        <w:tc>
          <w:tcPr>
            <w:tcW w:w="6110" w:type="dxa"/>
            <w:gridSpan w:val="2"/>
            <w:shd w:val="clear" w:color="auto" w:fill="0E3F5B" w:themeFill="accent1"/>
          </w:tcPr>
          <w:p w14:paraId="09CB9DEE" w14:textId="77777777" w:rsidR="0009091D" w:rsidRPr="00D86CA0" w:rsidRDefault="0009091D" w:rsidP="009E626F">
            <w:pPr>
              <w:rPr>
                <w:color w:val="FFFFFF" w:themeColor="background1"/>
              </w:rPr>
            </w:pPr>
            <w:r w:rsidRPr="00D86CA0">
              <w:rPr>
                <w:color w:val="FFFFFF" w:themeColor="background1"/>
              </w:rPr>
              <w:t>Action</w:t>
            </w:r>
          </w:p>
        </w:tc>
        <w:tc>
          <w:tcPr>
            <w:tcW w:w="2696" w:type="dxa"/>
            <w:gridSpan w:val="4"/>
            <w:shd w:val="clear" w:color="auto" w:fill="0E3F5B" w:themeFill="accent1"/>
          </w:tcPr>
          <w:p w14:paraId="63765A32" w14:textId="77777777" w:rsidR="0009091D" w:rsidRPr="00D86CA0" w:rsidRDefault="0009091D" w:rsidP="009E626F">
            <w:pPr>
              <w:rPr>
                <w:color w:val="FFFFFF" w:themeColor="background1"/>
              </w:rPr>
            </w:pPr>
            <w:r w:rsidRPr="00D86CA0">
              <w:rPr>
                <w:color w:val="FFFFFF" w:themeColor="background1"/>
              </w:rPr>
              <w:t>Expected timeframe</w:t>
            </w:r>
          </w:p>
        </w:tc>
        <w:tc>
          <w:tcPr>
            <w:tcW w:w="3262" w:type="dxa"/>
            <w:shd w:val="clear" w:color="auto" w:fill="0E3F5B" w:themeFill="accent1"/>
          </w:tcPr>
          <w:p w14:paraId="4E6F2CD8" w14:textId="77777777" w:rsidR="0009091D" w:rsidRPr="00D86CA0" w:rsidRDefault="0009091D" w:rsidP="009E626F">
            <w:pPr>
              <w:rPr>
                <w:color w:val="FFFFFF" w:themeColor="background1"/>
              </w:rPr>
            </w:pPr>
            <w:r w:rsidRPr="00D86CA0">
              <w:rPr>
                <w:color w:val="FFFFFF" w:themeColor="background1"/>
              </w:rPr>
              <w:t>Success measure</w:t>
            </w:r>
          </w:p>
        </w:tc>
        <w:tc>
          <w:tcPr>
            <w:tcW w:w="1843" w:type="dxa"/>
            <w:shd w:val="clear" w:color="auto" w:fill="0E3F5B" w:themeFill="accent1"/>
          </w:tcPr>
          <w:p w14:paraId="1A183DE7" w14:textId="77777777" w:rsidR="0009091D" w:rsidRPr="00D86CA0" w:rsidRDefault="0009091D" w:rsidP="009E626F">
            <w:pPr>
              <w:rPr>
                <w:color w:val="FFFFFF" w:themeColor="background1"/>
              </w:rPr>
            </w:pPr>
            <w:r w:rsidRPr="00D86CA0">
              <w:rPr>
                <w:color w:val="FFFFFF" w:themeColor="background1"/>
              </w:rPr>
              <w:t>Related action areas</w:t>
            </w:r>
          </w:p>
        </w:tc>
      </w:tr>
      <w:tr w:rsidR="0009091D" w:rsidRPr="00E601FB" w14:paraId="4A8A041A" w14:textId="77777777" w:rsidTr="0009091D">
        <w:trPr>
          <w:trHeight w:val="119"/>
        </w:trPr>
        <w:tc>
          <w:tcPr>
            <w:tcW w:w="685" w:type="dxa"/>
            <w:tcBorders>
              <w:bottom w:val="single" w:sz="4" w:space="0" w:color="D5DADE" w:themeColor="text2" w:themeTint="33"/>
            </w:tcBorders>
            <w:shd w:val="clear" w:color="auto" w:fill="0E3F5B" w:themeFill="accent1"/>
          </w:tcPr>
          <w:p w14:paraId="6699E3E7" w14:textId="77777777" w:rsidR="0009091D" w:rsidRPr="00D86CA0" w:rsidRDefault="0009091D" w:rsidP="009E626F">
            <w:pPr>
              <w:rPr>
                <w:b/>
                <w:color w:val="FFFFFF" w:themeColor="background1"/>
                <w:sz w:val="24"/>
              </w:rPr>
            </w:pPr>
          </w:p>
        </w:tc>
        <w:tc>
          <w:tcPr>
            <w:tcW w:w="6110" w:type="dxa"/>
            <w:gridSpan w:val="2"/>
            <w:tcBorders>
              <w:bottom w:val="single" w:sz="4" w:space="0" w:color="D5DADE" w:themeColor="text2" w:themeTint="33"/>
            </w:tcBorders>
            <w:shd w:val="clear" w:color="auto" w:fill="0E3F5B" w:themeFill="accent1"/>
          </w:tcPr>
          <w:p w14:paraId="38C91319" w14:textId="77777777" w:rsidR="0009091D" w:rsidRPr="00D86CA0" w:rsidRDefault="0009091D" w:rsidP="009E626F">
            <w:pPr>
              <w:rPr>
                <w:b/>
                <w:color w:val="FFFFFF" w:themeColor="background1"/>
                <w:sz w:val="24"/>
              </w:rPr>
            </w:pPr>
          </w:p>
        </w:tc>
        <w:tc>
          <w:tcPr>
            <w:tcW w:w="853" w:type="dxa"/>
            <w:tcBorders>
              <w:bottom w:val="single" w:sz="4" w:space="0" w:color="D5DADE" w:themeColor="text2" w:themeTint="33"/>
            </w:tcBorders>
            <w:shd w:val="clear" w:color="auto" w:fill="0E3F5B" w:themeFill="accent1"/>
          </w:tcPr>
          <w:p w14:paraId="14EE7B6E" w14:textId="77777777" w:rsidR="0009091D" w:rsidRPr="00D86CA0" w:rsidRDefault="0009091D" w:rsidP="009E626F">
            <w:pPr>
              <w:rPr>
                <w:b/>
                <w:color w:val="FFFFFF" w:themeColor="background1"/>
                <w:sz w:val="24"/>
              </w:rPr>
            </w:pPr>
            <w:r w:rsidRPr="00D86CA0">
              <w:rPr>
                <w:b/>
                <w:color w:val="FFFFFF" w:themeColor="background1"/>
                <w:sz w:val="24"/>
              </w:rPr>
              <w:t>21/22</w:t>
            </w:r>
          </w:p>
        </w:tc>
        <w:tc>
          <w:tcPr>
            <w:tcW w:w="948" w:type="dxa"/>
            <w:tcBorders>
              <w:bottom w:val="single" w:sz="4" w:space="0" w:color="D5DADE" w:themeColor="text2" w:themeTint="33"/>
            </w:tcBorders>
            <w:shd w:val="clear" w:color="auto" w:fill="0E3F5B" w:themeFill="accent1"/>
          </w:tcPr>
          <w:p w14:paraId="1C01DA2B" w14:textId="77777777" w:rsidR="0009091D" w:rsidRPr="00D86CA0" w:rsidRDefault="0009091D" w:rsidP="009E626F">
            <w:pPr>
              <w:rPr>
                <w:b/>
                <w:color w:val="FFFFFF" w:themeColor="background1"/>
                <w:sz w:val="24"/>
              </w:rPr>
            </w:pPr>
            <w:r w:rsidRPr="00D86CA0">
              <w:rPr>
                <w:b/>
                <w:color w:val="FFFFFF" w:themeColor="background1"/>
                <w:sz w:val="24"/>
              </w:rPr>
              <w:t>22/23</w:t>
            </w:r>
          </w:p>
        </w:tc>
        <w:tc>
          <w:tcPr>
            <w:tcW w:w="895" w:type="dxa"/>
            <w:gridSpan w:val="2"/>
            <w:tcBorders>
              <w:bottom w:val="single" w:sz="4" w:space="0" w:color="D5DADE" w:themeColor="text2" w:themeTint="33"/>
            </w:tcBorders>
            <w:shd w:val="clear" w:color="auto" w:fill="0E3F5B" w:themeFill="accent1"/>
          </w:tcPr>
          <w:p w14:paraId="0E1B67BC" w14:textId="77777777" w:rsidR="0009091D" w:rsidRPr="00D86CA0" w:rsidRDefault="0009091D" w:rsidP="009E626F">
            <w:pPr>
              <w:rPr>
                <w:b/>
                <w:color w:val="FFFFFF" w:themeColor="background1"/>
                <w:sz w:val="24"/>
              </w:rPr>
            </w:pPr>
            <w:r w:rsidRPr="00D86CA0">
              <w:rPr>
                <w:b/>
                <w:color w:val="FFFFFF" w:themeColor="background1"/>
                <w:sz w:val="24"/>
              </w:rPr>
              <w:t>23/24</w:t>
            </w:r>
          </w:p>
        </w:tc>
        <w:tc>
          <w:tcPr>
            <w:tcW w:w="3262" w:type="dxa"/>
            <w:tcBorders>
              <w:bottom w:val="single" w:sz="4" w:space="0" w:color="D5DADE" w:themeColor="text2" w:themeTint="33"/>
            </w:tcBorders>
            <w:shd w:val="clear" w:color="auto" w:fill="0E3F5B" w:themeFill="accent1"/>
          </w:tcPr>
          <w:p w14:paraId="4C674F0B" w14:textId="77777777" w:rsidR="0009091D" w:rsidRPr="00D86CA0" w:rsidRDefault="0009091D" w:rsidP="009E626F">
            <w:pPr>
              <w:rPr>
                <w:b/>
                <w:color w:val="FFFFFF" w:themeColor="background1"/>
                <w:sz w:val="24"/>
              </w:rPr>
            </w:pPr>
          </w:p>
        </w:tc>
        <w:tc>
          <w:tcPr>
            <w:tcW w:w="1843" w:type="dxa"/>
            <w:tcBorders>
              <w:bottom w:val="single" w:sz="4" w:space="0" w:color="D5DADE" w:themeColor="text2" w:themeTint="33"/>
            </w:tcBorders>
            <w:shd w:val="clear" w:color="auto" w:fill="0E3F5B" w:themeFill="accent1"/>
          </w:tcPr>
          <w:p w14:paraId="3250383B" w14:textId="77777777" w:rsidR="0009091D" w:rsidRPr="00D86CA0" w:rsidRDefault="0009091D" w:rsidP="009E626F">
            <w:pPr>
              <w:rPr>
                <w:b/>
                <w:color w:val="FFFFFF" w:themeColor="background1"/>
                <w:sz w:val="24"/>
              </w:rPr>
            </w:pPr>
          </w:p>
        </w:tc>
      </w:tr>
      <w:tr w:rsidR="008A3C08" w14:paraId="48090AE4"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tcBorders>
              <w:bottom w:val="single" w:sz="4" w:space="0" w:color="D5DADE" w:themeColor="text2" w:themeTint="33"/>
            </w:tcBorders>
            <w:shd w:val="clear" w:color="auto" w:fill="E4F2F3" w:themeFill="accent6" w:themeFillTint="33"/>
          </w:tcPr>
          <w:p w14:paraId="6C70E50B" w14:textId="7F7A3611" w:rsidR="008A3C08" w:rsidRPr="0009091D" w:rsidRDefault="008A3C08" w:rsidP="00D54D4D">
            <w:pPr>
              <w:rPr>
                <w:b/>
                <w:sz w:val="24"/>
              </w:rPr>
            </w:pPr>
            <w:bookmarkStart w:id="51" w:name="_GoBack" w:colFirst="1" w:colLast="1"/>
            <w:r w:rsidRPr="0009091D">
              <w:rPr>
                <w:b/>
                <w:sz w:val="24"/>
              </w:rPr>
              <w:t>30</w:t>
            </w:r>
          </w:p>
        </w:tc>
        <w:tc>
          <w:tcPr>
            <w:tcW w:w="6093" w:type="dxa"/>
            <w:tcBorders>
              <w:bottom w:val="single" w:sz="4" w:space="0" w:color="D5DADE" w:themeColor="text2" w:themeTint="33"/>
            </w:tcBorders>
            <w:shd w:val="clear" w:color="auto" w:fill="E4F2F3" w:themeFill="accent6" w:themeFillTint="33"/>
          </w:tcPr>
          <w:p w14:paraId="420FCD4F" w14:textId="1E4A97C3" w:rsidR="008A3C08" w:rsidRPr="0009091D" w:rsidRDefault="008A3C08" w:rsidP="0009091D">
            <w:pPr>
              <w:rPr>
                <w:b/>
                <w:sz w:val="24"/>
              </w:rPr>
            </w:pPr>
            <w:bookmarkStart w:id="52" w:name="_Hlk79410865"/>
            <w:r w:rsidRPr="0009091D">
              <w:rPr>
                <w:b/>
                <w:sz w:val="24"/>
              </w:rPr>
              <w:t>Celebrate days of significance</w:t>
            </w:r>
            <w:bookmarkEnd w:id="52"/>
            <w:r w:rsidRPr="0009091D">
              <w:rPr>
                <w:b/>
                <w:sz w:val="24"/>
              </w:rPr>
              <w:t xml:space="preserve"> where feasible by raising the relevant flag (</w:t>
            </w:r>
            <w:r w:rsidR="00962149">
              <w:rPr>
                <w:b/>
                <w:sz w:val="24"/>
              </w:rPr>
              <w:t>p</w:t>
            </w:r>
            <w:r w:rsidRPr="0009091D">
              <w:rPr>
                <w:b/>
                <w:sz w:val="24"/>
              </w:rPr>
              <w:t xml:space="preserve">ride, trans or intersex), lighting up the building and supporting with internal and external communications: Trans Day of Visibility (31 Mar); Lesbian Visibility Day (26 Apr); International Day Against </w:t>
            </w:r>
            <w:r w:rsidR="00962149" w:rsidRPr="00962149">
              <w:rPr>
                <w:b/>
                <w:sz w:val="24"/>
              </w:rPr>
              <w:t xml:space="preserve">Homophobia, Biphobia, </w:t>
            </w:r>
            <w:proofErr w:type="spellStart"/>
            <w:r w:rsidR="00962149" w:rsidRPr="00962149">
              <w:rPr>
                <w:b/>
                <w:sz w:val="24"/>
              </w:rPr>
              <w:t>Interphobia</w:t>
            </w:r>
            <w:proofErr w:type="spellEnd"/>
            <w:r w:rsidR="00962149" w:rsidRPr="00962149">
              <w:rPr>
                <w:b/>
                <w:sz w:val="24"/>
              </w:rPr>
              <w:t xml:space="preserve"> and Transphobia </w:t>
            </w:r>
            <w:r w:rsidRPr="0009091D">
              <w:rPr>
                <w:b/>
                <w:sz w:val="24"/>
              </w:rPr>
              <w:t xml:space="preserve">(17 May); </w:t>
            </w:r>
            <w:r w:rsidR="00572E78">
              <w:rPr>
                <w:b/>
                <w:sz w:val="24"/>
              </w:rPr>
              <w:t xml:space="preserve">Non-Binary People’s Day (14 July); </w:t>
            </w:r>
            <w:r w:rsidRPr="0009091D">
              <w:rPr>
                <w:b/>
                <w:sz w:val="24"/>
              </w:rPr>
              <w:t>Wear it Purple Day (27 Aug); Bisexual Visibility Day (23 Sept); Asexual Awareness Week (2</w:t>
            </w:r>
            <w:r w:rsidR="00BD5495">
              <w:rPr>
                <w:b/>
                <w:sz w:val="24"/>
              </w:rPr>
              <w:t>5</w:t>
            </w:r>
            <w:r w:rsidRPr="0009091D">
              <w:rPr>
                <w:b/>
                <w:sz w:val="24"/>
              </w:rPr>
              <w:t xml:space="preserve"> Oct); Intersex Awareness Day (26 Oct); Pride Month (Nov) and LGBTQIA+ Advisory Group meetings (various – pride flag only). </w:t>
            </w:r>
          </w:p>
        </w:tc>
        <w:tc>
          <w:tcPr>
            <w:tcW w:w="853" w:type="dxa"/>
            <w:tcBorders>
              <w:bottom w:val="single" w:sz="4" w:space="0" w:color="D5DADE" w:themeColor="text2" w:themeTint="33"/>
            </w:tcBorders>
            <w:shd w:val="clear" w:color="auto" w:fill="E4F2F3" w:themeFill="accent6" w:themeFillTint="33"/>
          </w:tcPr>
          <w:p w14:paraId="73442258" w14:textId="77777777" w:rsidR="008A3C08" w:rsidRPr="00D86CA0" w:rsidRDefault="008A3C08" w:rsidP="00D54D4D">
            <w:pPr>
              <w:rPr>
                <w:sz w:val="24"/>
              </w:rPr>
            </w:pPr>
            <w:r w:rsidRPr="00D86CA0">
              <w:rPr>
                <w:sz w:val="24"/>
              </w:rPr>
              <w:t>X</w:t>
            </w:r>
          </w:p>
        </w:tc>
        <w:tc>
          <w:tcPr>
            <w:tcW w:w="992" w:type="dxa"/>
            <w:gridSpan w:val="2"/>
            <w:tcBorders>
              <w:bottom w:val="single" w:sz="4" w:space="0" w:color="D5DADE" w:themeColor="text2" w:themeTint="33"/>
            </w:tcBorders>
            <w:shd w:val="clear" w:color="auto" w:fill="E4F2F3" w:themeFill="accent6" w:themeFillTint="33"/>
          </w:tcPr>
          <w:p w14:paraId="17E67139" w14:textId="77777777" w:rsidR="008A3C08" w:rsidRPr="00D86CA0" w:rsidRDefault="008A3C08" w:rsidP="00D54D4D">
            <w:pPr>
              <w:rPr>
                <w:sz w:val="24"/>
              </w:rPr>
            </w:pPr>
            <w:r w:rsidRPr="00D86CA0">
              <w:rPr>
                <w:sz w:val="24"/>
              </w:rPr>
              <w:t>X</w:t>
            </w:r>
          </w:p>
        </w:tc>
        <w:tc>
          <w:tcPr>
            <w:tcW w:w="851" w:type="dxa"/>
            <w:tcBorders>
              <w:bottom w:val="single" w:sz="4" w:space="0" w:color="D5DADE" w:themeColor="text2" w:themeTint="33"/>
            </w:tcBorders>
            <w:shd w:val="clear" w:color="auto" w:fill="E4F2F3" w:themeFill="accent6" w:themeFillTint="33"/>
          </w:tcPr>
          <w:p w14:paraId="7E9256DE" w14:textId="77777777" w:rsidR="008A3C08" w:rsidRPr="00D86CA0" w:rsidRDefault="008A3C08" w:rsidP="00D54D4D">
            <w:pPr>
              <w:rPr>
                <w:sz w:val="24"/>
              </w:rPr>
            </w:pPr>
            <w:r w:rsidRPr="00D86CA0">
              <w:rPr>
                <w:sz w:val="24"/>
              </w:rPr>
              <w:t>X</w:t>
            </w:r>
          </w:p>
        </w:tc>
        <w:tc>
          <w:tcPr>
            <w:tcW w:w="3262" w:type="dxa"/>
            <w:tcBorders>
              <w:bottom w:val="single" w:sz="4" w:space="0" w:color="D5DADE" w:themeColor="text2" w:themeTint="33"/>
            </w:tcBorders>
            <w:shd w:val="clear" w:color="auto" w:fill="E4F2F3" w:themeFill="accent6" w:themeFillTint="33"/>
          </w:tcPr>
          <w:p w14:paraId="4F1B8792" w14:textId="77777777" w:rsidR="008A3C08" w:rsidRPr="00D86CA0" w:rsidRDefault="008A3C08" w:rsidP="00D54D4D">
            <w:pPr>
              <w:rPr>
                <w:sz w:val="24"/>
              </w:rPr>
            </w:pPr>
            <w:r w:rsidRPr="00D86CA0">
              <w:rPr>
                <w:sz w:val="24"/>
              </w:rPr>
              <w:t xml:space="preserve">Days of significance </w:t>
            </w:r>
            <w:proofErr w:type="spellStart"/>
            <w:r w:rsidRPr="00D86CA0">
              <w:rPr>
                <w:sz w:val="24"/>
              </w:rPr>
              <w:t>recognised</w:t>
            </w:r>
            <w:proofErr w:type="spellEnd"/>
            <w:r w:rsidRPr="00D86CA0">
              <w:rPr>
                <w:sz w:val="24"/>
              </w:rPr>
              <w:t xml:space="preserve"> with flag and building lights and promoted internally and externally.</w:t>
            </w:r>
          </w:p>
        </w:tc>
        <w:tc>
          <w:tcPr>
            <w:tcW w:w="1843" w:type="dxa"/>
            <w:tcBorders>
              <w:bottom w:val="single" w:sz="4" w:space="0" w:color="D5DADE" w:themeColor="text2" w:themeTint="33"/>
            </w:tcBorders>
            <w:shd w:val="clear" w:color="auto" w:fill="E4F2F3" w:themeFill="accent6" w:themeFillTint="33"/>
          </w:tcPr>
          <w:p w14:paraId="6E2CCEDE" w14:textId="77777777" w:rsidR="008A3C08" w:rsidRPr="00D86CA0" w:rsidRDefault="008A3C08" w:rsidP="00D54D4D">
            <w:pPr>
              <w:rPr>
                <w:sz w:val="24"/>
              </w:rPr>
            </w:pPr>
            <w:r w:rsidRPr="00D86CA0">
              <w:rPr>
                <w:sz w:val="24"/>
              </w:rPr>
              <w:t>Education</w:t>
            </w:r>
          </w:p>
        </w:tc>
      </w:tr>
      <w:bookmarkEnd w:id="51"/>
      <w:tr w:rsidR="0009091D" w14:paraId="44EB6E3A" w14:textId="77777777" w:rsidTr="0009091D">
        <w:trPr>
          <w:trHeight w:val="238"/>
        </w:trPr>
        <w:tc>
          <w:tcPr>
            <w:tcW w:w="702" w:type="dxa"/>
            <w:gridSpan w:val="2"/>
            <w:tcBorders>
              <w:top w:val="single" w:sz="4" w:space="0" w:color="D5DADE" w:themeColor="text2" w:themeTint="33"/>
            </w:tcBorders>
            <w:shd w:val="clear" w:color="auto" w:fill="E4F2F3" w:themeFill="accent6" w:themeFillTint="33"/>
          </w:tcPr>
          <w:p w14:paraId="08EC04D3" w14:textId="77777777" w:rsidR="0009091D" w:rsidRPr="0009091D" w:rsidRDefault="0009091D" w:rsidP="009E626F">
            <w:pPr>
              <w:rPr>
                <w:sz w:val="24"/>
              </w:rPr>
            </w:pPr>
            <w:r w:rsidRPr="0009091D">
              <w:rPr>
                <w:b/>
                <w:sz w:val="24"/>
              </w:rPr>
              <w:t>31</w:t>
            </w:r>
          </w:p>
        </w:tc>
        <w:tc>
          <w:tcPr>
            <w:tcW w:w="6093" w:type="dxa"/>
            <w:tcBorders>
              <w:top w:val="single" w:sz="4" w:space="0" w:color="D5DADE" w:themeColor="text2" w:themeTint="33"/>
            </w:tcBorders>
            <w:shd w:val="clear" w:color="auto" w:fill="E4F2F3" w:themeFill="accent6" w:themeFillTint="33"/>
          </w:tcPr>
          <w:p w14:paraId="6181C48E" w14:textId="77777777" w:rsidR="0009091D" w:rsidRPr="0009091D" w:rsidRDefault="0009091D" w:rsidP="009E626F">
            <w:pPr>
              <w:rPr>
                <w:sz w:val="24"/>
              </w:rPr>
            </w:pPr>
            <w:r w:rsidRPr="0009091D">
              <w:rPr>
                <w:b/>
                <w:sz w:val="24"/>
              </w:rPr>
              <w:t>Actively celebrate Pride month in November.</w:t>
            </w:r>
          </w:p>
        </w:tc>
        <w:tc>
          <w:tcPr>
            <w:tcW w:w="853" w:type="dxa"/>
            <w:tcBorders>
              <w:top w:val="single" w:sz="4" w:space="0" w:color="D5DADE" w:themeColor="text2" w:themeTint="33"/>
            </w:tcBorders>
            <w:shd w:val="clear" w:color="auto" w:fill="E4F2F3" w:themeFill="accent6" w:themeFillTint="33"/>
          </w:tcPr>
          <w:p w14:paraId="4A5E5460" w14:textId="77777777" w:rsidR="0009091D" w:rsidRPr="0009091D" w:rsidRDefault="0009091D" w:rsidP="009E626F">
            <w:pPr>
              <w:rPr>
                <w:sz w:val="24"/>
              </w:rPr>
            </w:pPr>
          </w:p>
        </w:tc>
        <w:tc>
          <w:tcPr>
            <w:tcW w:w="992" w:type="dxa"/>
            <w:gridSpan w:val="2"/>
            <w:tcBorders>
              <w:top w:val="single" w:sz="4" w:space="0" w:color="D5DADE" w:themeColor="text2" w:themeTint="33"/>
            </w:tcBorders>
            <w:shd w:val="clear" w:color="auto" w:fill="E4F2F3" w:themeFill="accent6" w:themeFillTint="33"/>
          </w:tcPr>
          <w:p w14:paraId="1FD7CA15" w14:textId="77777777" w:rsidR="0009091D" w:rsidRPr="0009091D" w:rsidRDefault="0009091D" w:rsidP="009E626F">
            <w:pPr>
              <w:rPr>
                <w:sz w:val="24"/>
              </w:rPr>
            </w:pPr>
          </w:p>
        </w:tc>
        <w:tc>
          <w:tcPr>
            <w:tcW w:w="851" w:type="dxa"/>
            <w:tcBorders>
              <w:top w:val="single" w:sz="4" w:space="0" w:color="D5DADE" w:themeColor="text2" w:themeTint="33"/>
            </w:tcBorders>
            <w:shd w:val="clear" w:color="auto" w:fill="E4F2F3" w:themeFill="accent6" w:themeFillTint="33"/>
          </w:tcPr>
          <w:p w14:paraId="34704DFD" w14:textId="77777777" w:rsidR="0009091D" w:rsidRPr="0009091D" w:rsidRDefault="0009091D" w:rsidP="009E626F">
            <w:pPr>
              <w:rPr>
                <w:sz w:val="24"/>
              </w:rPr>
            </w:pPr>
          </w:p>
        </w:tc>
        <w:tc>
          <w:tcPr>
            <w:tcW w:w="3262" w:type="dxa"/>
            <w:tcBorders>
              <w:top w:val="single" w:sz="4" w:space="0" w:color="D5DADE" w:themeColor="text2" w:themeTint="33"/>
            </w:tcBorders>
            <w:shd w:val="clear" w:color="auto" w:fill="E4F2F3" w:themeFill="accent6" w:themeFillTint="33"/>
          </w:tcPr>
          <w:p w14:paraId="536CABE4" w14:textId="77777777" w:rsidR="0009091D" w:rsidRPr="0009091D" w:rsidRDefault="0009091D" w:rsidP="009E626F">
            <w:pPr>
              <w:rPr>
                <w:sz w:val="24"/>
              </w:rPr>
            </w:pPr>
          </w:p>
        </w:tc>
        <w:tc>
          <w:tcPr>
            <w:tcW w:w="1843" w:type="dxa"/>
            <w:tcBorders>
              <w:top w:val="single" w:sz="4" w:space="0" w:color="D5DADE" w:themeColor="text2" w:themeTint="33"/>
            </w:tcBorders>
            <w:shd w:val="clear" w:color="auto" w:fill="E4F2F3" w:themeFill="accent6" w:themeFillTint="33"/>
          </w:tcPr>
          <w:p w14:paraId="0B0B2086" w14:textId="77777777" w:rsidR="0009091D" w:rsidRPr="0009091D" w:rsidRDefault="0009091D" w:rsidP="009E626F">
            <w:pPr>
              <w:rPr>
                <w:sz w:val="24"/>
              </w:rPr>
            </w:pPr>
          </w:p>
        </w:tc>
      </w:tr>
      <w:tr w:rsidR="0009091D" w14:paraId="122B738B"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tcPr>
          <w:p w14:paraId="7A4B4494" w14:textId="77777777" w:rsidR="0009091D" w:rsidRPr="0009091D" w:rsidRDefault="0009091D" w:rsidP="009E626F">
            <w:pPr>
              <w:rPr>
                <w:sz w:val="24"/>
              </w:rPr>
            </w:pPr>
            <w:r w:rsidRPr="0009091D">
              <w:rPr>
                <w:sz w:val="24"/>
              </w:rPr>
              <w:t>31.1</w:t>
            </w:r>
          </w:p>
        </w:tc>
        <w:tc>
          <w:tcPr>
            <w:tcW w:w="6093" w:type="dxa"/>
          </w:tcPr>
          <w:p w14:paraId="3492ED35" w14:textId="77777777" w:rsidR="0009091D" w:rsidRPr="0009091D" w:rsidRDefault="0009091D" w:rsidP="0009091D">
            <w:pPr>
              <w:rPr>
                <w:sz w:val="24"/>
              </w:rPr>
            </w:pPr>
            <w:r w:rsidRPr="0009091D">
              <w:rPr>
                <w:sz w:val="24"/>
              </w:rPr>
              <w:t>Work closely with Pride WA to build capacity and celebrate the diversity of the LGBTQIA+ community.</w:t>
            </w:r>
          </w:p>
        </w:tc>
        <w:tc>
          <w:tcPr>
            <w:tcW w:w="853" w:type="dxa"/>
          </w:tcPr>
          <w:p w14:paraId="03A2E572" w14:textId="77777777" w:rsidR="0009091D" w:rsidRPr="0009091D" w:rsidRDefault="0009091D" w:rsidP="009E626F">
            <w:pPr>
              <w:rPr>
                <w:sz w:val="24"/>
              </w:rPr>
            </w:pPr>
          </w:p>
        </w:tc>
        <w:tc>
          <w:tcPr>
            <w:tcW w:w="992" w:type="dxa"/>
            <w:gridSpan w:val="2"/>
          </w:tcPr>
          <w:p w14:paraId="1B48FC11" w14:textId="77777777" w:rsidR="0009091D" w:rsidRPr="0009091D" w:rsidRDefault="0009091D" w:rsidP="009E626F">
            <w:pPr>
              <w:rPr>
                <w:sz w:val="24"/>
              </w:rPr>
            </w:pPr>
            <w:r w:rsidRPr="0009091D">
              <w:rPr>
                <w:sz w:val="24"/>
              </w:rPr>
              <w:t>X</w:t>
            </w:r>
          </w:p>
        </w:tc>
        <w:tc>
          <w:tcPr>
            <w:tcW w:w="851" w:type="dxa"/>
          </w:tcPr>
          <w:p w14:paraId="59FACDC0" w14:textId="77777777" w:rsidR="0009091D" w:rsidRPr="0009091D" w:rsidRDefault="0009091D" w:rsidP="009E626F">
            <w:pPr>
              <w:rPr>
                <w:sz w:val="24"/>
              </w:rPr>
            </w:pPr>
            <w:r w:rsidRPr="0009091D">
              <w:rPr>
                <w:sz w:val="24"/>
              </w:rPr>
              <w:t>X</w:t>
            </w:r>
          </w:p>
        </w:tc>
        <w:tc>
          <w:tcPr>
            <w:tcW w:w="3262" w:type="dxa"/>
          </w:tcPr>
          <w:p w14:paraId="05B413B9" w14:textId="77777777" w:rsidR="0009091D" w:rsidRPr="0009091D" w:rsidRDefault="0009091D" w:rsidP="009E626F">
            <w:pPr>
              <w:rPr>
                <w:sz w:val="24"/>
              </w:rPr>
            </w:pPr>
            <w:r w:rsidRPr="0009091D">
              <w:rPr>
                <w:sz w:val="24"/>
              </w:rPr>
              <w:t>Discussions had with Pride WA.</w:t>
            </w:r>
          </w:p>
        </w:tc>
        <w:tc>
          <w:tcPr>
            <w:tcW w:w="1843" w:type="dxa"/>
          </w:tcPr>
          <w:p w14:paraId="686552EE" w14:textId="77777777" w:rsidR="0009091D" w:rsidRPr="0009091D" w:rsidRDefault="0009091D" w:rsidP="009E626F">
            <w:pPr>
              <w:rPr>
                <w:sz w:val="24"/>
              </w:rPr>
            </w:pPr>
          </w:p>
        </w:tc>
      </w:tr>
      <w:tr w:rsidR="0009091D" w14:paraId="17965FC8" w14:textId="77777777" w:rsidTr="0009091D">
        <w:trPr>
          <w:trHeight w:val="238"/>
        </w:trPr>
        <w:tc>
          <w:tcPr>
            <w:tcW w:w="702" w:type="dxa"/>
            <w:gridSpan w:val="2"/>
          </w:tcPr>
          <w:p w14:paraId="362423B5" w14:textId="77777777" w:rsidR="0009091D" w:rsidRPr="0009091D" w:rsidRDefault="0009091D" w:rsidP="009E626F">
            <w:pPr>
              <w:rPr>
                <w:sz w:val="24"/>
              </w:rPr>
            </w:pPr>
            <w:r w:rsidRPr="0009091D">
              <w:rPr>
                <w:sz w:val="24"/>
              </w:rPr>
              <w:t>31.2</w:t>
            </w:r>
          </w:p>
        </w:tc>
        <w:tc>
          <w:tcPr>
            <w:tcW w:w="6093" w:type="dxa"/>
          </w:tcPr>
          <w:p w14:paraId="237A9D7D" w14:textId="77777777" w:rsidR="0009091D" w:rsidRPr="0009091D" w:rsidRDefault="0009091D" w:rsidP="0009091D">
            <w:pPr>
              <w:rPr>
                <w:sz w:val="24"/>
              </w:rPr>
            </w:pPr>
            <w:r w:rsidRPr="0009091D">
              <w:rPr>
                <w:sz w:val="24"/>
              </w:rPr>
              <w:t>Facilitate and support an event for LGBTQIA+ elders to acknowledge history in Perth.</w:t>
            </w:r>
          </w:p>
        </w:tc>
        <w:tc>
          <w:tcPr>
            <w:tcW w:w="853" w:type="dxa"/>
          </w:tcPr>
          <w:p w14:paraId="31F889DF" w14:textId="77777777" w:rsidR="0009091D" w:rsidRPr="0009091D" w:rsidRDefault="0009091D" w:rsidP="009E626F">
            <w:pPr>
              <w:rPr>
                <w:sz w:val="24"/>
              </w:rPr>
            </w:pPr>
          </w:p>
        </w:tc>
        <w:tc>
          <w:tcPr>
            <w:tcW w:w="992" w:type="dxa"/>
            <w:gridSpan w:val="2"/>
          </w:tcPr>
          <w:p w14:paraId="26CDF21A" w14:textId="77777777" w:rsidR="0009091D" w:rsidRPr="0009091D" w:rsidRDefault="0009091D" w:rsidP="009E626F">
            <w:pPr>
              <w:rPr>
                <w:sz w:val="24"/>
              </w:rPr>
            </w:pPr>
            <w:r w:rsidRPr="0009091D">
              <w:rPr>
                <w:sz w:val="24"/>
              </w:rPr>
              <w:t>X</w:t>
            </w:r>
          </w:p>
        </w:tc>
        <w:tc>
          <w:tcPr>
            <w:tcW w:w="851" w:type="dxa"/>
          </w:tcPr>
          <w:p w14:paraId="45CD8ADD" w14:textId="77777777" w:rsidR="0009091D" w:rsidRPr="0009091D" w:rsidRDefault="0009091D" w:rsidP="009E626F">
            <w:pPr>
              <w:rPr>
                <w:sz w:val="24"/>
              </w:rPr>
            </w:pPr>
            <w:r w:rsidRPr="0009091D">
              <w:rPr>
                <w:sz w:val="24"/>
              </w:rPr>
              <w:t>X</w:t>
            </w:r>
          </w:p>
        </w:tc>
        <w:tc>
          <w:tcPr>
            <w:tcW w:w="3262" w:type="dxa"/>
          </w:tcPr>
          <w:p w14:paraId="79551BB2" w14:textId="77777777" w:rsidR="0009091D" w:rsidRPr="0009091D" w:rsidRDefault="0009091D" w:rsidP="009E626F">
            <w:pPr>
              <w:rPr>
                <w:sz w:val="24"/>
              </w:rPr>
            </w:pPr>
            <w:r w:rsidRPr="0009091D">
              <w:rPr>
                <w:sz w:val="24"/>
              </w:rPr>
              <w:t>Event delivered.</w:t>
            </w:r>
          </w:p>
        </w:tc>
        <w:tc>
          <w:tcPr>
            <w:tcW w:w="1843" w:type="dxa"/>
          </w:tcPr>
          <w:p w14:paraId="51146C95" w14:textId="77777777" w:rsidR="0009091D" w:rsidRPr="0009091D" w:rsidRDefault="0009091D" w:rsidP="009E626F">
            <w:pPr>
              <w:rPr>
                <w:sz w:val="24"/>
              </w:rPr>
            </w:pPr>
            <w:r w:rsidRPr="0009091D">
              <w:rPr>
                <w:sz w:val="24"/>
              </w:rPr>
              <w:t>Education</w:t>
            </w:r>
          </w:p>
        </w:tc>
      </w:tr>
    </w:tbl>
    <w:p w14:paraId="1DF3AA91" w14:textId="77777777" w:rsidR="008A3C08" w:rsidRDefault="008A3C08" w:rsidP="008A3C08"/>
    <w:tbl>
      <w:tblPr>
        <w:tblStyle w:val="COPTableStyle"/>
        <w:tblW w:w="14596" w:type="dxa"/>
        <w:tblLayout w:type="fixed"/>
        <w:tblLook w:val="04A0" w:firstRow="1" w:lastRow="0" w:firstColumn="1" w:lastColumn="0" w:noHBand="0" w:noVBand="1"/>
      </w:tblPr>
      <w:tblGrid>
        <w:gridCol w:w="675"/>
        <w:gridCol w:w="22"/>
        <w:gridCol w:w="6074"/>
        <w:gridCol w:w="10"/>
        <w:gridCol w:w="10"/>
        <w:gridCol w:w="851"/>
        <w:gridCol w:w="951"/>
        <w:gridCol w:w="46"/>
        <w:gridCol w:w="853"/>
        <w:gridCol w:w="3260"/>
        <w:gridCol w:w="1844"/>
      </w:tblGrid>
      <w:tr w:rsidR="0009091D" w:rsidRPr="00E601FB" w14:paraId="05BC180D" w14:textId="77777777" w:rsidTr="0009091D">
        <w:trPr>
          <w:cnfStyle w:val="100000000000" w:firstRow="1" w:lastRow="0" w:firstColumn="0" w:lastColumn="0" w:oddVBand="0" w:evenVBand="0" w:oddHBand="0" w:evenHBand="0" w:firstRowFirstColumn="0" w:firstRowLastColumn="0" w:lastRowFirstColumn="0" w:lastRowLastColumn="0"/>
          <w:trHeight w:val="259"/>
        </w:trPr>
        <w:tc>
          <w:tcPr>
            <w:tcW w:w="675" w:type="dxa"/>
            <w:shd w:val="clear" w:color="auto" w:fill="0E3F5B" w:themeFill="accent1"/>
          </w:tcPr>
          <w:p w14:paraId="5219E249" w14:textId="77777777" w:rsidR="0009091D" w:rsidRPr="00D86CA0" w:rsidRDefault="0009091D" w:rsidP="009E626F">
            <w:pPr>
              <w:rPr>
                <w:color w:val="FFFFFF" w:themeColor="background1"/>
              </w:rPr>
            </w:pPr>
          </w:p>
        </w:tc>
        <w:tc>
          <w:tcPr>
            <w:tcW w:w="6096" w:type="dxa"/>
            <w:gridSpan w:val="2"/>
            <w:shd w:val="clear" w:color="auto" w:fill="0E3F5B" w:themeFill="accent1"/>
          </w:tcPr>
          <w:p w14:paraId="460AF5AB" w14:textId="77777777" w:rsidR="0009091D" w:rsidRPr="00D86CA0" w:rsidRDefault="0009091D" w:rsidP="009E626F">
            <w:pPr>
              <w:rPr>
                <w:color w:val="FFFFFF" w:themeColor="background1"/>
              </w:rPr>
            </w:pPr>
            <w:r w:rsidRPr="00D86CA0">
              <w:rPr>
                <w:color w:val="FFFFFF" w:themeColor="background1"/>
              </w:rPr>
              <w:t>Action</w:t>
            </w:r>
          </w:p>
        </w:tc>
        <w:tc>
          <w:tcPr>
            <w:tcW w:w="2721" w:type="dxa"/>
            <w:gridSpan w:val="6"/>
            <w:shd w:val="clear" w:color="auto" w:fill="0E3F5B" w:themeFill="accent1"/>
          </w:tcPr>
          <w:p w14:paraId="2D7F7139" w14:textId="77777777" w:rsidR="0009091D" w:rsidRPr="00D86CA0" w:rsidRDefault="0009091D" w:rsidP="009E626F">
            <w:pPr>
              <w:rPr>
                <w:color w:val="FFFFFF" w:themeColor="background1"/>
              </w:rPr>
            </w:pPr>
            <w:r w:rsidRPr="00D86CA0">
              <w:rPr>
                <w:color w:val="FFFFFF" w:themeColor="background1"/>
              </w:rPr>
              <w:t>Expected timeframe</w:t>
            </w:r>
          </w:p>
        </w:tc>
        <w:tc>
          <w:tcPr>
            <w:tcW w:w="3260" w:type="dxa"/>
            <w:shd w:val="clear" w:color="auto" w:fill="0E3F5B" w:themeFill="accent1"/>
          </w:tcPr>
          <w:p w14:paraId="0D2751DB" w14:textId="77777777" w:rsidR="0009091D" w:rsidRPr="00D86CA0" w:rsidRDefault="0009091D" w:rsidP="009E626F">
            <w:pPr>
              <w:rPr>
                <w:color w:val="FFFFFF" w:themeColor="background1"/>
              </w:rPr>
            </w:pPr>
            <w:r w:rsidRPr="00D86CA0">
              <w:rPr>
                <w:color w:val="FFFFFF" w:themeColor="background1"/>
              </w:rPr>
              <w:t>Success measure</w:t>
            </w:r>
          </w:p>
        </w:tc>
        <w:tc>
          <w:tcPr>
            <w:tcW w:w="1844" w:type="dxa"/>
            <w:shd w:val="clear" w:color="auto" w:fill="0E3F5B" w:themeFill="accent1"/>
          </w:tcPr>
          <w:p w14:paraId="387BF03D" w14:textId="77777777" w:rsidR="0009091D" w:rsidRPr="00D86CA0" w:rsidRDefault="0009091D" w:rsidP="009E626F">
            <w:pPr>
              <w:rPr>
                <w:color w:val="FFFFFF" w:themeColor="background1"/>
              </w:rPr>
            </w:pPr>
            <w:r w:rsidRPr="00D86CA0">
              <w:rPr>
                <w:color w:val="FFFFFF" w:themeColor="background1"/>
              </w:rPr>
              <w:t>Related action areas</w:t>
            </w:r>
          </w:p>
        </w:tc>
      </w:tr>
      <w:tr w:rsidR="0009091D" w:rsidRPr="00E601FB" w14:paraId="6BE0AFA8" w14:textId="77777777" w:rsidTr="0009091D">
        <w:trPr>
          <w:trHeight w:val="119"/>
        </w:trPr>
        <w:tc>
          <w:tcPr>
            <w:tcW w:w="675" w:type="dxa"/>
            <w:tcBorders>
              <w:bottom w:val="single" w:sz="4" w:space="0" w:color="D5DADE" w:themeColor="text2" w:themeTint="33"/>
            </w:tcBorders>
            <w:shd w:val="clear" w:color="auto" w:fill="0E3F5B" w:themeFill="accent1"/>
          </w:tcPr>
          <w:p w14:paraId="1BF34D91" w14:textId="77777777" w:rsidR="0009091D" w:rsidRPr="00D86CA0" w:rsidRDefault="0009091D" w:rsidP="009E626F">
            <w:pPr>
              <w:rPr>
                <w:b/>
                <w:color w:val="FFFFFF" w:themeColor="background1"/>
                <w:sz w:val="24"/>
              </w:rPr>
            </w:pPr>
          </w:p>
        </w:tc>
        <w:tc>
          <w:tcPr>
            <w:tcW w:w="6096" w:type="dxa"/>
            <w:gridSpan w:val="2"/>
            <w:tcBorders>
              <w:bottom w:val="single" w:sz="4" w:space="0" w:color="D5DADE" w:themeColor="text2" w:themeTint="33"/>
            </w:tcBorders>
            <w:shd w:val="clear" w:color="auto" w:fill="0E3F5B" w:themeFill="accent1"/>
          </w:tcPr>
          <w:p w14:paraId="5FF378E8" w14:textId="77777777" w:rsidR="0009091D" w:rsidRPr="00D86CA0" w:rsidRDefault="0009091D" w:rsidP="009E626F">
            <w:pPr>
              <w:rPr>
                <w:b/>
                <w:color w:val="FFFFFF" w:themeColor="background1"/>
                <w:sz w:val="24"/>
              </w:rPr>
            </w:pPr>
          </w:p>
        </w:tc>
        <w:tc>
          <w:tcPr>
            <w:tcW w:w="871" w:type="dxa"/>
            <w:gridSpan w:val="3"/>
            <w:tcBorders>
              <w:bottom w:val="single" w:sz="4" w:space="0" w:color="D5DADE" w:themeColor="text2" w:themeTint="33"/>
            </w:tcBorders>
            <w:shd w:val="clear" w:color="auto" w:fill="0E3F5B" w:themeFill="accent1"/>
          </w:tcPr>
          <w:p w14:paraId="1A725631" w14:textId="77777777" w:rsidR="0009091D" w:rsidRPr="00D86CA0" w:rsidRDefault="0009091D" w:rsidP="009E626F">
            <w:pPr>
              <w:rPr>
                <w:b/>
                <w:color w:val="FFFFFF" w:themeColor="background1"/>
                <w:sz w:val="24"/>
              </w:rPr>
            </w:pPr>
            <w:r w:rsidRPr="00D86CA0">
              <w:rPr>
                <w:b/>
                <w:color w:val="FFFFFF" w:themeColor="background1"/>
                <w:sz w:val="24"/>
              </w:rPr>
              <w:t>21/22</w:t>
            </w:r>
          </w:p>
        </w:tc>
        <w:tc>
          <w:tcPr>
            <w:tcW w:w="951" w:type="dxa"/>
            <w:tcBorders>
              <w:bottom w:val="single" w:sz="4" w:space="0" w:color="D5DADE" w:themeColor="text2" w:themeTint="33"/>
            </w:tcBorders>
            <w:shd w:val="clear" w:color="auto" w:fill="0E3F5B" w:themeFill="accent1"/>
          </w:tcPr>
          <w:p w14:paraId="2F615D95" w14:textId="77777777" w:rsidR="0009091D" w:rsidRPr="00D86CA0" w:rsidRDefault="0009091D" w:rsidP="009E626F">
            <w:pPr>
              <w:rPr>
                <w:b/>
                <w:color w:val="FFFFFF" w:themeColor="background1"/>
                <w:sz w:val="24"/>
              </w:rPr>
            </w:pPr>
            <w:r w:rsidRPr="00D86CA0">
              <w:rPr>
                <w:b/>
                <w:color w:val="FFFFFF" w:themeColor="background1"/>
                <w:sz w:val="24"/>
              </w:rPr>
              <w:t>22/23</w:t>
            </w:r>
          </w:p>
        </w:tc>
        <w:tc>
          <w:tcPr>
            <w:tcW w:w="899" w:type="dxa"/>
            <w:gridSpan w:val="2"/>
            <w:tcBorders>
              <w:bottom w:val="single" w:sz="4" w:space="0" w:color="D5DADE" w:themeColor="text2" w:themeTint="33"/>
            </w:tcBorders>
            <w:shd w:val="clear" w:color="auto" w:fill="0E3F5B" w:themeFill="accent1"/>
          </w:tcPr>
          <w:p w14:paraId="454FF76B" w14:textId="77777777" w:rsidR="0009091D" w:rsidRPr="00D86CA0" w:rsidRDefault="0009091D" w:rsidP="009E626F">
            <w:pPr>
              <w:rPr>
                <w:b/>
                <w:color w:val="FFFFFF" w:themeColor="background1"/>
                <w:sz w:val="24"/>
              </w:rPr>
            </w:pPr>
            <w:r w:rsidRPr="00D86CA0">
              <w:rPr>
                <w:b/>
                <w:color w:val="FFFFFF" w:themeColor="background1"/>
                <w:sz w:val="24"/>
              </w:rPr>
              <w:t>23/24</w:t>
            </w:r>
          </w:p>
        </w:tc>
        <w:tc>
          <w:tcPr>
            <w:tcW w:w="3260" w:type="dxa"/>
            <w:tcBorders>
              <w:bottom w:val="single" w:sz="4" w:space="0" w:color="D5DADE" w:themeColor="text2" w:themeTint="33"/>
            </w:tcBorders>
            <w:shd w:val="clear" w:color="auto" w:fill="0E3F5B" w:themeFill="accent1"/>
          </w:tcPr>
          <w:p w14:paraId="27D398FE" w14:textId="77777777" w:rsidR="0009091D" w:rsidRPr="00D86CA0" w:rsidRDefault="0009091D" w:rsidP="009E626F">
            <w:pPr>
              <w:rPr>
                <w:b/>
                <w:color w:val="FFFFFF" w:themeColor="background1"/>
                <w:sz w:val="24"/>
              </w:rPr>
            </w:pPr>
          </w:p>
        </w:tc>
        <w:tc>
          <w:tcPr>
            <w:tcW w:w="1844" w:type="dxa"/>
            <w:tcBorders>
              <w:bottom w:val="single" w:sz="4" w:space="0" w:color="D5DADE" w:themeColor="text2" w:themeTint="33"/>
            </w:tcBorders>
            <w:shd w:val="clear" w:color="auto" w:fill="0E3F5B" w:themeFill="accent1"/>
          </w:tcPr>
          <w:p w14:paraId="7BA108EF" w14:textId="77777777" w:rsidR="0009091D" w:rsidRPr="00D86CA0" w:rsidRDefault="0009091D" w:rsidP="009E626F">
            <w:pPr>
              <w:rPr>
                <w:b/>
                <w:color w:val="FFFFFF" w:themeColor="background1"/>
                <w:sz w:val="24"/>
              </w:rPr>
            </w:pPr>
          </w:p>
        </w:tc>
      </w:tr>
      <w:tr w:rsidR="0009091D" w:rsidRPr="0009091D" w14:paraId="07F692CF"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697" w:type="dxa"/>
            <w:gridSpan w:val="2"/>
            <w:shd w:val="clear" w:color="auto" w:fill="auto"/>
          </w:tcPr>
          <w:p w14:paraId="1FD4265A" w14:textId="77777777" w:rsidR="008A3C08" w:rsidRPr="0009091D" w:rsidRDefault="008A3C08" w:rsidP="00D54D4D">
            <w:pPr>
              <w:rPr>
                <w:sz w:val="24"/>
              </w:rPr>
            </w:pPr>
            <w:r w:rsidRPr="0009091D">
              <w:rPr>
                <w:sz w:val="24"/>
              </w:rPr>
              <w:t>31.3</w:t>
            </w:r>
          </w:p>
        </w:tc>
        <w:tc>
          <w:tcPr>
            <w:tcW w:w="6084" w:type="dxa"/>
            <w:gridSpan w:val="2"/>
            <w:shd w:val="clear" w:color="auto" w:fill="auto"/>
          </w:tcPr>
          <w:p w14:paraId="28D019C7" w14:textId="77777777" w:rsidR="008A3C08" w:rsidRPr="0009091D" w:rsidRDefault="008A3C08" w:rsidP="0009091D">
            <w:pPr>
              <w:rPr>
                <w:sz w:val="24"/>
              </w:rPr>
            </w:pPr>
            <w:r w:rsidRPr="0009091D">
              <w:rPr>
                <w:sz w:val="24"/>
              </w:rPr>
              <w:t>Facilitate and support the installation of temporary rainbow signage, artwork, decals, bunting, park benches etc. to visibly mark the occasion in Perth.</w:t>
            </w:r>
          </w:p>
        </w:tc>
        <w:tc>
          <w:tcPr>
            <w:tcW w:w="861" w:type="dxa"/>
            <w:gridSpan w:val="2"/>
            <w:shd w:val="clear" w:color="auto" w:fill="auto"/>
          </w:tcPr>
          <w:p w14:paraId="5279C1FE" w14:textId="77777777" w:rsidR="008A3C08" w:rsidRPr="0009091D" w:rsidRDefault="008A3C08" w:rsidP="00D54D4D">
            <w:pPr>
              <w:rPr>
                <w:sz w:val="24"/>
              </w:rPr>
            </w:pPr>
          </w:p>
        </w:tc>
        <w:tc>
          <w:tcPr>
            <w:tcW w:w="997" w:type="dxa"/>
            <w:gridSpan w:val="2"/>
            <w:shd w:val="clear" w:color="auto" w:fill="auto"/>
          </w:tcPr>
          <w:p w14:paraId="2414158A" w14:textId="77777777" w:rsidR="008A3C08" w:rsidRPr="0009091D" w:rsidRDefault="008A3C08" w:rsidP="00D54D4D">
            <w:pPr>
              <w:rPr>
                <w:sz w:val="24"/>
              </w:rPr>
            </w:pPr>
            <w:r w:rsidRPr="0009091D">
              <w:rPr>
                <w:sz w:val="24"/>
              </w:rPr>
              <w:t>X</w:t>
            </w:r>
          </w:p>
        </w:tc>
        <w:tc>
          <w:tcPr>
            <w:tcW w:w="853" w:type="dxa"/>
            <w:shd w:val="clear" w:color="auto" w:fill="auto"/>
          </w:tcPr>
          <w:p w14:paraId="318B0C47" w14:textId="77777777" w:rsidR="008A3C08" w:rsidRPr="0009091D" w:rsidRDefault="008A3C08" w:rsidP="00D54D4D">
            <w:pPr>
              <w:rPr>
                <w:sz w:val="24"/>
              </w:rPr>
            </w:pPr>
            <w:r w:rsidRPr="0009091D">
              <w:rPr>
                <w:sz w:val="24"/>
              </w:rPr>
              <w:t>X</w:t>
            </w:r>
          </w:p>
        </w:tc>
        <w:tc>
          <w:tcPr>
            <w:tcW w:w="3260" w:type="dxa"/>
          </w:tcPr>
          <w:p w14:paraId="3E62BBA9" w14:textId="77777777" w:rsidR="008A3C08" w:rsidRPr="0009091D" w:rsidRDefault="008A3C08" w:rsidP="00D54D4D">
            <w:pPr>
              <w:rPr>
                <w:sz w:val="24"/>
              </w:rPr>
            </w:pPr>
            <w:r w:rsidRPr="0009091D">
              <w:rPr>
                <w:sz w:val="24"/>
              </w:rPr>
              <w:t>Temporary installations delivered.</w:t>
            </w:r>
          </w:p>
        </w:tc>
        <w:tc>
          <w:tcPr>
            <w:tcW w:w="1844" w:type="dxa"/>
            <w:shd w:val="clear" w:color="auto" w:fill="auto"/>
          </w:tcPr>
          <w:p w14:paraId="6CC62140" w14:textId="77777777" w:rsidR="008A3C08" w:rsidRPr="0009091D" w:rsidRDefault="008A3C08" w:rsidP="00D54D4D">
            <w:pPr>
              <w:rPr>
                <w:sz w:val="24"/>
              </w:rPr>
            </w:pPr>
          </w:p>
        </w:tc>
      </w:tr>
      <w:tr w:rsidR="0009091D" w:rsidRPr="0009091D" w14:paraId="47113882" w14:textId="77777777" w:rsidTr="0009091D">
        <w:trPr>
          <w:trHeight w:val="238"/>
        </w:trPr>
        <w:tc>
          <w:tcPr>
            <w:tcW w:w="697" w:type="dxa"/>
            <w:gridSpan w:val="2"/>
            <w:shd w:val="clear" w:color="auto" w:fill="auto"/>
          </w:tcPr>
          <w:p w14:paraId="196ABABC" w14:textId="77777777" w:rsidR="008A3C08" w:rsidRPr="0009091D" w:rsidRDefault="008A3C08" w:rsidP="00D54D4D">
            <w:pPr>
              <w:rPr>
                <w:sz w:val="24"/>
              </w:rPr>
            </w:pPr>
            <w:r w:rsidRPr="0009091D">
              <w:rPr>
                <w:sz w:val="24"/>
              </w:rPr>
              <w:t>31.4</w:t>
            </w:r>
          </w:p>
        </w:tc>
        <w:tc>
          <w:tcPr>
            <w:tcW w:w="6084" w:type="dxa"/>
            <w:gridSpan w:val="2"/>
            <w:shd w:val="clear" w:color="auto" w:fill="auto"/>
          </w:tcPr>
          <w:p w14:paraId="2E8A863B" w14:textId="77777777" w:rsidR="008A3C08" w:rsidRPr="0009091D" w:rsidRDefault="008A3C08" w:rsidP="0009091D">
            <w:pPr>
              <w:rPr>
                <w:sz w:val="24"/>
              </w:rPr>
            </w:pPr>
            <w:r w:rsidRPr="0009091D">
              <w:rPr>
                <w:sz w:val="24"/>
              </w:rPr>
              <w:t>City staff provided the opportunity to participate in the Pride Parade through a City of Perth contingent.</w:t>
            </w:r>
          </w:p>
        </w:tc>
        <w:tc>
          <w:tcPr>
            <w:tcW w:w="861" w:type="dxa"/>
            <w:gridSpan w:val="2"/>
            <w:shd w:val="clear" w:color="auto" w:fill="auto"/>
          </w:tcPr>
          <w:p w14:paraId="134C474C" w14:textId="77777777" w:rsidR="008A3C08" w:rsidRPr="0009091D" w:rsidRDefault="008A3C08" w:rsidP="00D54D4D">
            <w:pPr>
              <w:rPr>
                <w:sz w:val="24"/>
              </w:rPr>
            </w:pPr>
            <w:r w:rsidRPr="0009091D">
              <w:rPr>
                <w:sz w:val="24"/>
              </w:rPr>
              <w:t>X</w:t>
            </w:r>
          </w:p>
        </w:tc>
        <w:tc>
          <w:tcPr>
            <w:tcW w:w="997" w:type="dxa"/>
            <w:gridSpan w:val="2"/>
            <w:shd w:val="clear" w:color="auto" w:fill="auto"/>
          </w:tcPr>
          <w:p w14:paraId="7057FB7C" w14:textId="77777777" w:rsidR="008A3C08" w:rsidRPr="0009091D" w:rsidRDefault="008A3C08" w:rsidP="00D54D4D">
            <w:pPr>
              <w:rPr>
                <w:sz w:val="24"/>
              </w:rPr>
            </w:pPr>
            <w:r w:rsidRPr="0009091D">
              <w:rPr>
                <w:sz w:val="24"/>
              </w:rPr>
              <w:t>X</w:t>
            </w:r>
          </w:p>
        </w:tc>
        <w:tc>
          <w:tcPr>
            <w:tcW w:w="853" w:type="dxa"/>
            <w:shd w:val="clear" w:color="auto" w:fill="auto"/>
          </w:tcPr>
          <w:p w14:paraId="7A57ABD2" w14:textId="77777777" w:rsidR="008A3C08" w:rsidRPr="0009091D" w:rsidRDefault="008A3C08" w:rsidP="00D54D4D">
            <w:pPr>
              <w:rPr>
                <w:sz w:val="24"/>
              </w:rPr>
            </w:pPr>
            <w:r w:rsidRPr="0009091D">
              <w:rPr>
                <w:sz w:val="24"/>
              </w:rPr>
              <w:t>X</w:t>
            </w:r>
          </w:p>
        </w:tc>
        <w:tc>
          <w:tcPr>
            <w:tcW w:w="3260" w:type="dxa"/>
          </w:tcPr>
          <w:p w14:paraId="10678729" w14:textId="77777777" w:rsidR="008A3C08" w:rsidRPr="0009091D" w:rsidRDefault="008A3C08" w:rsidP="00D54D4D">
            <w:pPr>
              <w:rPr>
                <w:sz w:val="24"/>
              </w:rPr>
            </w:pPr>
            <w:r w:rsidRPr="0009091D">
              <w:rPr>
                <w:sz w:val="24"/>
              </w:rPr>
              <w:t>Staff participation in Parade.</w:t>
            </w:r>
          </w:p>
        </w:tc>
        <w:tc>
          <w:tcPr>
            <w:tcW w:w="1844" w:type="dxa"/>
            <w:shd w:val="clear" w:color="auto" w:fill="auto"/>
          </w:tcPr>
          <w:p w14:paraId="6EB8EAB6" w14:textId="77777777" w:rsidR="008A3C08" w:rsidRPr="0009091D" w:rsidRDefault="008A3C08" w:rsidP="00D54D4D">
            <w:pPr>
              <w:rPr>
                <w:sz w:val="24"/>
              </w:rPr>
            </w:pPr>
          </w:p>
        </w:tc>
      </w:tr>
      <w:tr w:rsidR="0009091D" w:rsidRPr="0009091D" w14:paraId="4A442EDF"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697" w:type="dxa"/>
            <w:gridSpan w:val="2"/>
            <w:shd w:val="clear" w:color="auto" w:fill="E4F2F3" w:themeFill="accent6" w:themeFillTint="33"/>
          </w:tcPr>
          <w:p w14:paraId="7AB1BEBF" w14:textId="77777777" w:rsidR="008A3C08" w:rsidRPr="0009091D" w:rsidRDefault="008A3C08" w:rsidP="00D54D4D">
            <w:pPr>
              <w:rPr>
                <w:sz w:val="24"/>
              </w:rPr>
            </w:pPr>
            <w:r w:rsidRPr="0009091D">
              <w:rPr>
                <w:b/>
                <w:sz w:val="24"/>
              </w:rPr>
              <w:t>32</w:t>
            </w:r>
          </w:p>
        </w:tc>
        <w:tc>
          <w:tcPr>
            <w:tcW w:w="6084" w:type="dxa"/>
            <w:gridSpan w:val="2"/>
            <w:shd w:val="clear" w:color="auto" w:fill="E4F2F3" w:themeFill="accent6" w:themeFillTint="33"/>
          </w:tcPr>
          <w:p w14:paraId="0FEF9854" w14:textId="77777777" w:rsidR="008A3C08" w:rsidRPr="0009091D" w:rsidRDefault="008A3C08" w:rsidP="00D54D4D">
            <w:pPr>
              <w:rPr>
                <w:sz w:val="24"/>
              </w:rPr>
            </w:pPr>
            <w:r w:rsidRPr="0009091D">
              <w:rPr>
                <w:b/>
                <w:sz w:val="24"/>
              </w:rPr>
              <w:t>Profile and celebrate LGBTQIA+ individuals within the City of Perth and in the community, community groups, services and businesses.</w:t>
            </w:r>
          </w:p>
        </w:tc>
        <w:tc>
          <w:tcPr>
            <w:tcW w:w="861" w:type="dxa"/>
            <w:gridSpan w:val="2"/>
            <w:shd w:val="clear" w:color="auto" w:fill="E4F2F3" w:themeFill="accent6" w:themeFillTint="33"/>
          </w:tcPr>
          <w:p w14:paraId="75B39A91" w14:textId="77777777" w:rsidR="008A3C08" w:rsidRPr="0009091D" w:rsidRDefault="008A3C08" w:rsidP="00D54D4D">
            <w:pPr>
              <w:rPr>
                <w:sz w:val="24"/>
              </w:rPr>
            </w:pPr>
          </w:p>
        </w:tc>
        <w:tc>
          <w:tcPr>
            <w:tcW w:w="997" w:type="dxa"/>
            <w:gridSpan w:val="2"/>
            <w:shd w:val="clear" w:color="auto" w:fill="E4F2F3" w:themeFill="accent6" w:themeFillTint="33"/>
          </w:tcPr>
          <w:p w14:paraId="063D9488" w14:textId="77777777" w:rsidR="008A3C08" w:rsidRPr="0009091D" w:rsidRDefault="008A3C08" w:rsidP="00D54D4D">
            <w:pPr>
              <w:rPr>
                <w:sz w:val="24"/>
              </w:rPr>
            </w:pPr>
          </w:p>
        </w:tc>
        <w:tc>
          <w:tcPr>
            <w:tcW w:w="853" w:type="dxa"/>
            <w:shd w:val="clear" w:color="auto" w:fill="E4F2F3" w:themeFill="accent6" w:themeFillTint="33"/>
          </w:tcPr>
          <w:p w14:paraId="0377CF98" w14:textId="77777777" w:rsidR="008A3C08" w:rsidRPr="0009091D" w:rsidRDefault="008A3C08" w:rsidP="00D54D4D">
            <w:pPr>
              <w:rPr>
                <w:sz w:val="24"/>
              </w:rPr>
            </w:pPr>
          </w:p>
        </w:tc>
        <w:tc>
          <w:tcPr>
            <w:tcW w:w="3260" w:type="dxa"/>
            <w:shd w:val="clear" w:color="auto" w:fill="E4F2F3" w:themeFill="accent6" w:themeFillTint="33"/>
          </w:tcPr>
          <w:p w14:paraId="2663B7D0" w14:textId="77777777" w:rsidR="008A3C08" w:rsidRPr="0009091D" w:rsidRDefault="008A3C08" w:rsidP="00D54D4D">
            <w:pPr>
              <w:rPr>
                <w:sz w:val="24"/>
              </w:rPr>
            </w:pPr>
          </w:p>
        </w:tc>
        <w:tc>
          <w:tcPr>
            <w:tcW w:w="1844" w:type="dxa"/>
            <w:shd w:val="clear" w:color="auto" w:fill="E4F2F3" w:themeFill="accent6" w:themeFillTint="33"/>
          </w:tcPr>
          <w:p w14:paraId="5A8F65E0" w14:textId="77777777" w:rsidR="008A3C08" w:rsidRPr="0009091D" w:rsidRDefault="008A3C08" w:rsidP="00D54D4D">
            <w:pPr>
              <w:rPr>
                <w:sz w:val="24"/>
              </w:rPr>
            </w:pPr>
          </w:p>
        </w:tc>
      </w:tr>
      <w:tr w:rsidR="0009091D" w:rsidRPr="0009091D" w14:paraId="45296EC0" w14:textId="77777777" w:rsidTr="0009091D">
        <w:trPr>
          <w:trHeight w:val="238"/>
        </w:trPr>
        <w:tc>
          <w:tcPr>
            <w:tcW w:w="697" w:type="dxa"/>
            <w:gridSpan w:val="2"/>
            <w:tcBorders>
              <w:bottom w:val="single" w:sz="4" w:space="0" w:color="CAD2CC" w:themeColor="background2" w:themeShade="E6"/>
            </w:tcBorders>
            <w:shd w:val="clear" w:color="auto" w:fill="auto"/>
          </w:tcPr>
          <w:p w14:paraId="34C6FB74" w14:textId="77777777" w:rsidR="008A3C08" w:rsidRPr="0009091D" w:rsidRDefault="008A3C08" w:rsidP="00D54D4D">
            <w:pPr>
              <w:rPr>
                <w:sz w:val="24"/>
              </w:rPr>
            </w:pPr>
            <w:r w:rsidRPr="0009091D">
              <w:rPr>
                <w:sz w:val="24"/>
              </w:rPr>
              <w:t>32.1</w:t>
            </w:r>
          </w:p>
        </w:tc>
        <w:tc>
          <w:tcPr>
            <w:tcW w:w="6084" w:type="dxa"/>
            <w:gridSpan w:val="2"/>
            <w:tcBorders>
              <w:bottom w:val="single" w:sz="4" w:space="0" w:color="CAD2CC" w:themeColor="background2" w:themeShade="E6"/>
            </w:tcBorders>
            <w:shd w:val="clear" w:color="auto" w:fill="auto"/>
          </w:tcPr>
          <w:p w14:paraId="50A94DD5" w14:textId="77777777" w:rsidR="008A3C08" w:rsidRPr="0009091D" w:rsidRDefault="008A3C08" w:rsidP="0009091D">
            <w:pPr>
              <w:rPr>
                <w:sz w:val="24"/>
              </w:rPr>
            </w:pPr>
            <w:r w:rsidRPr="0009091D">
              <w:rPr>
                <w:sz w:val="24"/>
              </w:rPr>
              <w:t>Include Diversity and Inclusion champion as award category in any award and recognition program.</w:t>
            </w:r>
          </w:p>
        </w:tc>
        <w:tc>
          <w:tcPr>
            <w:tcW w:w="861" w:type="dxa"/>
            <w:gridSpan w:val="2"/>
            <w:tcBorders>
              <w:bottom w:val="single" w:sz="4" w:space="0" w:color="CAD2CC" w:themeColor="background2" w:themeShade="E6"/>
            </w:tcBorders>
            <w:shd w:val="clear" w:color="auto" w:fill="auto"/>
          </w:tcPr>
          <w:p w14:paraId="0A1BC32B" w14:textId="77777777" w:rsidR="008A3C08" w:rsidRPr="0009091D" w:rsidRDefault="008A3C08" w:rsidP="00D54D4D">
            <w:pPr>
              <w:rPr>
                <w:sz w:val="24"/>
              </w:rPr>
            </w:pPr>
            <w:r w:rsidRPr="0009091D">
              <w:rPr>
                <w:sz w:val="24"/>
              </w:rPr>
              <w:t>X</w:t>
            </w:r>
          </w:p>
        </w:tc>
        <w:tc>
          <w:tcPr>
            <w:tcW w:w="997" w:type="dxa"/>
            <w:gridSpan w:val="2"/>
            <w:tcBorders>
              <w:bottom w:val="single" w:sz="4" w:space="0" w:color="CAD2CC" w:themeColor="background2" w:themeShade="E6"/>
            </w:tcBorders>
            <w:shd w:val="clear" w:color="auto" w:fill="auto"/>
          </w:tcPr>
          <w:p w14:paraId="661AF37A" w14:textId="77777777" w:rsidR="008A3C08" w:rsidRPr="0009091D" w:rsidRDefault="008A3C08" w:rsidP="00D54D4D">
            <w:pPr>
              <w:rPr>
                <w:sz w:val="24"/>
              </w:rPr>
            </w:pPr>
            <w:r w:rsidRPr="0009091D">
              <w:rPr>
                <w:sz w:val="24"/>
              </w:rPr>
              <w:t>X</w:t>
            </w:r>
          </w:p>
        </w:tc>
        <w:tc>
          <w:tcPr>
            <w:tcW w:w="853" w:type="dxa"/>
            <w:tcBorders>
              <w:bottom w:val="single" w:sz="4" w:space="0" w:color="CAD2CC" w:themeColor="background2" w:themeShade="E6"/>
            </w:tcBorders>
            <w:shd w:val="clear" w:color="auto" w:fill="auto"/>
          </w:tcPr>
          <w:p w14:paraId="32FB8BA1" w14:textId="77777777" w:rsidR="008A3C08" w:rsidRPr="0009091D" w:rsidRDefault="008A3C08" w:rsidP="00D54D4D">
            <w:pPr>
              <w:rPr>
                <w:sz w:val="24"/>
              </w:rPr>
            </w:pPr>
            <w:r w:rsidRPr="0009091D">
              <w:rPr>
                <w:sz w:val="24"/>
              </w:rPr>
              <w:t>X</w:t>
            </w:r>
          </w:p>
        </w:tc>
        <w:tc>
          <w:tcPr>
            <w:tcW w:w="3260" w:type="dxa"/>
            <w:tcBorders>
              <w:bottom w:val="single" w:sz="4" w:space="0" w:color="CAD2CC" w:themeColor="background2" w:themeShade="E6"/>
            </w:tcBorders>
          </w:tcPr>
          <w:p w14:paraId="77286013" w14:textId="77777777" w:rsidR="008A3C08" w:rsidRPr="0009091D" w:rsidRDefault="008A3C08" w:rsidP="00D54D4D">
            <w:pPr>
              <w:rPr>
                <w:sz w:val="24"/>
              </w:rPr>
            </w:pPr>
            <w:r w:rsidRPr="0009091D">
              <w:rPr>
                <w:sz w:val="24"/>
              </w:rPr>
              <w:t>Diversity and Inclusion champion award added.</w:t>
            </w:r>
          </w:p>
        </w:tc>
        <w:tc>
          <w:tcPr>
            <w:tcW w:w="1844" w:type="dxa"/>
            <w:tcBorders>
              <w:bottom w:val="single" w:sz="4" w:space="0" w:color="CAD2CC" w:themeColor="background2" w:themeShade="E6"/>
            </w:tcBorders>
            <w:shd w:val="clear" w:color="auto" w:fill="auto"/>
          </w:tcPr>
          <w:p w14:paraId="62FAA8C5" w14:textId="77777777" w:rsidR="008A3C08" w:rsidRPr="0009091D" w:rsidRDefault="008A3C08" w:rsidP="00D54D4D">
            <w:pPr>
              <w:rPr>
                <w:sz w:val="24"/>
              </w:rPr>
            </w:pPr>
          </w:p>
        </w:tc>
      </w:tr>
      <w:tr w:rsidR="0009091D" w14:paraId="3B0C8505"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697" w:type="dxa"/>
            <w:gridSpan w:val="2"/>
            <w:tcBorders>
              <w:top w:val="single" w:sz="4" w:space="0" w:color="CAD2CC" w:themeColor="background2" w:themeShade="E6"/>
              <w:left w:val="single" w:sz="4" w:space="0" w:color="CAD2CC" w:themeColor="background2" w:themeShade="E6"/>
              <w:bottom w:val="single" w:sz="4" w:space="0" w:color="CAD2CC" w:themeColor="background2" w:themeShade="E6"/>
              <w:right w:val="single" w:sz="4" w:space="0" w:color="CAD2CC" w:themeColor="background2" w:themeShade="E6"/>
            </w:tcBorders>
            <w:shd w:val="clear" w:color="auto" w:fill="auto"/>
          </w:tcPr>
          <w:p w14:paraId="618A85C7" w14:textId="77777777" w:rsidR="008A3C08" w:rsidRPr="0009091D" w:rsidRDefault="008A3C08" w:rsidP="00D54D4D">
            <w:pPr>
              <w:rPr>
                <w:sz w:val="24"/>
              </w:rPr>
            </w:pPr>
            <w:r w:rsidRPr="0009091D">
              <w:rPr>
                <w:sz w:val="24"/>
              </w:rPr>
              <w:t>32.2</w:t>
            </w:r>
          </w:p>
        </w:tc>
        <w:tc>
          <w:tcPr>
            <w:tcW w:w="6084" w:type="dxa"/>
            <w:gridSpan w:val="2"/>
            <w:tcBorders>
              <w:top w:val="single" w:sz="4" w:space="0" w:color="CAD2CC" w:themeColor="background2" w:themeShade="E6"/>
              <w:left w:val="single" w:sz="4" w:space="0" w:color="CAD2CC" w:themeColor="background2" w:themeShade="E6"/>
              <w:bottom w:val="single" w:sz="4" w:space="0" w:color="CAD2CC" w:themeColor="background2" w:themeShade="E6"/>
              <w:right w:val="single" w:sz="4" w:space="0" w:color="CAD2CC" w:themeColor="background2" w:themeShade="E6"/>
            </w:tcBorders>
            <w:shd w:val="clear" w:color="auto" w:fill="auto"/>
          </w:tcPr>
          <w:p w14:paraId="1A3B0ED1" w14:textId="77777777" w:rsidR="008A3C08" w:rsidRPr="0009091D" w:rsidRDefault="008A3C08" w:rsidP="0009091D">
            <w:pPr>
              <w:rPr>
                <w:sz w:val="24"/>
              </w:rPr>
            </w:pPr>
            <w:r w:rsidRPr="0009091D">
              <w:rPr>
                <w:sz w:val="24"/>
              </w:rPr>
              <w:t>Use City of Perth website, social channels and owned outdoor placements to share stories of the LGBTQIA+ community, including during LGBTQIA+ history month (October).</w:t>
            </w:r>
          </w:p>
        </w:tc>
        <w:tc>
          <w:tcPr>
            <w:tcW w:w="861" w:type="dxa"/>
            <w:gridSpan w:val="2"/>
            <w:tcBorders>
              <w:top w:val="single" w:sz="4" w:space="0" w:color="CAD2CC" w:themeColor="background2" w:themeShade="E6"/>
              <w:left w:val="single" w:sz="4" w:space="0" w:color="CAD2CC" w:themeColor="background2" w:themeShade="E6"/>
              <w:bottom w:val="single" w:sz="4" w:space="0" w:color="CAD2CC" w:themeColor="background2" w:themeShade="E6"/>
              <w:right w:val="single" w:sz="4" w:space="0" w:color="CAD2CC" w:themeColor="background2" w:themeShade="E6"/>
            </w:tcBorders>
            <w:shd w:val="clear" w:color="auto" w:fill="auto"/>
          </w:tcPr>
          <w:p w14:paraId="66B43480" w14:textId="77777777" w:rsidR="008A3C08" w:rsidRPr="0009091D" w:rsidRDefault="008A3C08" w:rsidP="00D54D4D">
            <w:pPr>
              <w:rPr>
                <w:sz w:val="24"/>
              </w:rPr>
            </w:pPr>
          </w:p>
        </w:tc>
        <w:tc>
          <w:tcPr>
            <w:tcW w:w="997" w:type="dxa"/>
            <w:gridSpan w:val="2"/>
            <w:tcBorders>
              <w:top w:val="single" w:sz="4" w:space="0" w:color="CAD2CC" w:themeColor="background2" w:themeShade="E6"/>
              <w:left w:val="single" w:sz="4" w:space="0" w:color="CAD2CC" w:themeColor="background2" w:themeShade="E6"/>
              <w:bottom w:val="single" w:sz="4" w:space="0" w:color="CAD2CC" w:themeColor="background2" w:themeShade="E6"/>
              <w:right w:val="single" w:sz="4" w:space="0" w:color="CAD2CC" w:themeColor="background2" w:themeShade="E6"/>
            </w:tcBorders>
            <w:shd w:val="clear" w:color="auto" w:fill="auto"/>
          </w:tcPr>
          <w:p w14:paraId="2A4F04C4" w14:textId="77777777" w:rsidR="008A3C08" w:rsidRPr="0009091D" w:rsidRDefault="008A3C08" w:rsidP="00D54D4D">
            <w:pPr>
              <w:rPr>
                <w:sz w:val="24"/>
              </w:rPr>
            </w:pPr>
            <w:r w:rsidRPr="0009091D">
              <w:rPr>
                <w:sz w:val="24"/>
              </w:rPr>
              <w:t>X</w:t>
            </w:r>
          </w:p>
        </w:tc>
        <w:tc>
          <w:tcPr>
            <w:tcW w:w="853" w:type="dxa"/>
            <w:tcBorders>
              <w:top w:val="single" w:sz="4" w:space="0" w:color="CAD2CC" w:themeColor="background2" w:themeShade="E6"/>
              <w:left w:val="single" w:sz="4" w:space="0" w:color="CAD2CC" w:themeColor="background2" w:themeShade="E6"/>
              <w:bottom w:val="single" w:sz="4" w:space="0" w:color="CAD2CC" w:themeColor="background2" w:themeShade="E6"/>
              <w:right w:val="single" w:sz="4" w:space="0" w:color="CAD2CC" w:themeColor="background2" w:themeShade="E6"/>
            </w:tcBorders>
            <w:shd w:val="clear" w:color="auto" w:fill="auto"/>
          </w:tcPr>
          <w:p w14:paraId="3476AD1E" w14:textId="77777777" w:rsidR="008A3C08" w:rsidRPr="0009091D" w:rsidRDefault="008A3C08" w:rsidP="00D54D4D">
            <w:pPr>
              <w:rPr>
                <w:sz w:val="24"/>
              </w:rPr>
            </w:pPr>
            <w:r w:rsidRPr="0009091D">
              <w:rPr>
                <w:sz w:val="24"/>
              </w:rPr>
              <w:t>X</w:t>
            </w:r>
          </w:p>
        </w:tc>
        <w:tc>
          <w:tcPr>
            <w:tcW w:w="3260" w:type="dxa"/>
            <w:tcBorders>
              <w:top w:val="single" w:sz="4" w:space="0" w:color="CAD2CC" w:themeColor="background2" w:themeShade="E6"/>
              <w:left w:val="single" w:sz="4" w:space="0" w:color="CAD2CC" w:themeColor="background2" w:themeShade="E6"/>
              <w:bottom w:val="single" w:sz="4" w:space="0" w:color="CAD2CC" w:themeColor="background2" w:themeShade="E6"/>
              <w:right w:val="single" w:sz="4" w:space="0" w:color="CAD2CC" w:themeColor="background2" w:themeShade="E6"/>
            </w:tcBorders>
          </w:tcPr>
          <w:p w14:paraId="47DC308A" w14:textId="77777777" w:rsidR="008A3C08" w:rsidRPr="0009091D" w:rsidRDefault="008A3C08" w:rsidP="00D54D4D">
            <w:pPr>
              <w:rPr>
                <w:sz w:val="24"/>
              </w:rPr>
            </w:pPr>
            <w:r w:rsidRPr="0009091D">
              <w:rPr>
                <w:sz w:val="24"/>
              </w:rPr>
              <w:t>LGBTQIA+ stories shared through owned channels.</w:t>
            </w:r>
          </w:p>
        </w:tc>
        <w:tc>
          <w:tcPr>
            <w:tcW w:w="1844" w:type="dxa"/>
            <w:tcBorders>
              <w:top w:val="single" w:sz="4" w:space="0" w:color="CAD2CC" w:themeColor="background2" w:themeShade="E6"/>
              <w:left w:val="single" w:sz="4" w:space="0" w:color="CAD2CC" w:themeColor="background2" w:themeShade="E6"/>
              <w:bottom w:val="single" w:sz="4" w:space="0" w:color="CAD2CC" w:themeColor="background2" w:themeShade="E6"/>
              <w:right w:val="single" w:sz="4" w:space="0" w:color="CAD2CC" w:themeColor="background2" w:themeShade="E6"/>
            </w:tcBorders>
            <w:shd w:val="clear" w:color="auto" w:fill="auto"/>
          </w:tcPr>
          <w:p w14:paraId="653EF366" w14:textId="77777777" w:rsidR="008A3C08" w:rsidRPr="0009091D" w:rsidRDefault="008A3C08" w:rsidP="00D54D4D">
            <w:pPr>
              <w:rPr>
                <w:sz w:val="24"/>
              </w:rPr>
            </w:pPr>
            <w:r w:rsidRPr="0009091D">
              <w:rPr>
                <w:sz w:val="24"/>
              </w:rPr>
              <w:t>Education</w:t>
            </w:r>
          </w:p>
        </w:tc>
      </w:tr>
      <w:tr w:rsidR="0009091D" w:rsidRPr="00E601FB" w14:paraId="45643C1F" w14:textId="77777777" w:rsidTr="0009091D">
        <w:trPr>
          <w:trHeight w:val="259"/>
        </w:trPr>
        <w:tc>
          <w:tcPr>
            <w:tcW w:w="675" w:type="dxa"/>
            <w:shd w:val="clear" w:color="auto" w:fill="0E3F5B" w:themeFill="accent1"/>
          </w:tcPr>
          <w:p w14:paraId="1EB56C75" w14:textId="77777777" w:rsidR="0009091D" w:rsidRPr="0009091D" w:rsidRDefault="0009091D" w:rsidP="009E626F">
            <w:pPr>
              <w:rPr>
                <w:b/>
                <w:color w:val="FFFFFF" w:themeColor="background1"/>
                <w:sz w:val="24"/>
              </w:rPr>
            </w:pPr>
          </w:p>
        </w:tc>
        <w:tc>
          <w:tcPr>
            <w:tcW w:w="6096" w:type="dxa"/>
            <w:gridSpan w:val="2"/>
            <w:shd w:val="clear" w:color="auto" w:fill="0E3F5B" w:themeFill="accent1"/>
          </w:tcPr>
          <w:p w14:paraId="310E82D8" w14:textId="77777777" w:rsidR="0009091D" w:rsidRPr="0009091D" w:rsidRDefault="0009091D" w:rsidP="009E626F">
            <w:pPr>
              <w:rPr>
                <w:b/>
                <w:color w:val="FFFFFF" w:themeColor="background1"/>
                <w:sz w:val="24"/>
              </w:rPr>
            </w:pPr>
            <w:r w:rsidRPr="0009091D">
              <w:rPr>
                <w:b/>
                <w:color w:val="FFFFFF" w:themeColor="background1"/>
                <w:sz w:val="24"/>
              </w:rPr>
              <w:t>Action</w:t>
            </w:r>
          </w:p>
        </w:tc>
        <w:tc>
          <w:tcPr>
            <w:tcW w:w="2721" w:type="dxa"/>
            <w:gridSpan w:val="6"/>
            <w:shd w:val="clear" w:color="auto" w:fill="0E3F5B" w:themeFill="accent1"/>
          </w:tcPr>
          <w:p w14:paraId="14BE771B" w14:textId="77777777" w:rsidR="0009091D" w:rsidRPr="0009091D" w:rsidRDefault="0009091D" w:rsidP="009E626F">
            <w:pPr>
              <w:rPr>
                <w:b/>
                <w:color w:val="FFFFFF" w:themeColor="background1"/>
                <w:sz w:val="24"/>
              </w:rPr>
            </w:pPr>
            <w:r w:rsidRPr="0009091D">
              <w:rPr>
                <w:b/>
                <w:color w:val="FFFFFF" w:themeColor="background1"/>
                <w:sz w:val="24"/>
              </w:rPr>
              <w:t>Expected timeframe</w:t>
            </w:r>
          </w:p>
        </w:tc>
        <w:tc>
          <w:tcPr>
            <w:tcW w:w="3260" w:type="dxa"/>
            <w:shd w:val="clear" w:color="auto" w:fill="0E3F5B" w:themeFill="accent1"/>
          </w:tcPr>
          <w:p w14:paraId="69EC0A18" w14:textId="77777777" w:rsidR="0009091D" w:rsidRPr="0009091D" w:rsidRDefault="0009091D" w:rsidP="009E626F">
            <w:pPr>
              <w:rPr>
                <w:b/>
                <w:color w:val="FFFFFF" w:themeColor="background1"/>
                <w:sz w:val="24"/>
              </w:rPr>
            </w:pPr>
            <w:r w:rsidRPr="0009091D">
              <w:rPr>
                <w:b/>
                <w:color w:val="FFFFFF" w:themeColor="background1"/>
                <w:sz w:val="24"/>
              </w:rPr>
              <w:t>Success measure</w:t>
            </w:r>
          </w:p>
        </w:tc>
        <w:tc>
          <w:tcPr>
            <w:tcW w:w="1844" w:type="dxa"/>
            <w:shd w:val="clear" w:color="auto" w:fill="0E3F5B" w:themeFill="accent1"/>
          </w:tcPr>
          <w:p w14:paraId="1F4C18E8" w14:textId="77777777" w:rsidR="0009091D" w:rsidRPr="0009091D" w:rsidRDefault="0009091D" w:rsidP="009E626F">
            <w:pPr>
              <w:rPr>
                <w:b/>
                <w:color w:val="FFFFFF" w:themeColor="background1"/>
                <w:sz w:val="24"/>
              </w:rPr>
            </w:pPr>
            <w:r w:rsidRPr="0009091D">
              <w:rPr>
                <w:b/>
                <w:color w:val="FFFFFF" w:themeColor="background1"/>
                <w:sz w:val="24"/>
              </w:rPr>
              <w:t>Related action areas</w:t>
            </w:r>
          </w:p>
        </w:tc>
      </w:tr>
      <w:tr w:rsidR="0009091D" w:rsidRPr="00E601FB" w14:paraId="66AA9A12" w14:textId="77777777" w:rsidTr="0009091D">
        <w:trPr>
          <w:cnfStyle w:val="000000010000" w:firstRow="0" w:lastRow="0" w:firstColumn="0" w:lastColumn="0" w:oddVBand="0" w:evenVBand="0" w:oddHBand="0" w:evenHBand="1" w:firstRowFirstColumn="0" w:firstRowLastColumn="0" w:lastRowFirstColumn="0" w:lastRowLastColumn="0"/>
          <w:trHeight w:val="119"/>
        </w:trPr>
        <w:tc>
          <w:tcPr>
            <w:tcW w:w="675" w:type="dxa"/>
            <w:tcBorders>
              <w:bottom w:val="single" w:sz="4" w:space="0" w:color="D5DADE" w:themeColor="text2" w:themeTint="33"/>
            </w:tcBorders>
            <w:shd w:val="clear" w:color="auto" w:fill="0E3F5B" w:themeFill="accent1"/>
          </w:tcPr>
          <w:p w14:paraId="316341D0" w14:textId="77777777" w:rsidR="0009091D" w:rsidRPr="0009091D" w:rsidRDefault="0009091D" w:rsidP="009E626F">
            <w:pPr>
              <w:rPr>
                <w:b/>
                <w:color w:val="FFFFFF" w:themeColor="background1"/>
                <w:sz w:val="24"/>
              </w:rPr>
            </w:pPr>
          </w:p>
        </w:tc>
        <w:tc>
          <w:tcPr>
            <w:tcW w:w="6096" w:type="dxa"/>
            <w:gridSpan w:val="2"/>
            <w:tcBorders>
              <w:bottom w:val="single" w:sz="4" w:space="0" w:color="D5DADE" w:themeColor="text2" w:themeTint="33"/>
            </w:tcBorders>
            <w:shd w:val="clear" w:color="auto" w:fill="0E3F5B" w:themeFill="accent1"/>
          </w:tcPr>
          <w:p w14:paraId="47E08627" w14:textId="77777777" w:rsidR="0009091D" w:rsidRPr="0009091D" w:rsidRDefault="0009091D" w:rsidP="009E626F">
            <w:pPr>
              <w:rPr>
                <w:b/>
                <w:color w:val="FFFFFF" w:themeColor="background1"/>
                <w:sz w:val="24"/>
              </w:rPr>
            </w:pPr>
          </w:p>
        </w:tc>
        <w:tc>
          <w:tcPr>
            <w:tcW w:w="871" w:type="dxa"/>
            <w:gridSpan w:val="3"/>
            <w:tcBorders>
              <w:bottom w:val="single" w:sz="4" w:space="0" w:color="D5DADE" w:themeColor="text2" w:themeTint="33"/>
            </w:tcBorders>
            <w:shd w:val="clear" w:color="auto" w:fill="0E3F5B" w:themeFill="accent1"/>
          </w:tcPr>
          <w:p w14:paraId="0B876BD9" w14:textId="77777777" w:rsidR="0009091D" w:rsidRPr="0009091D" w:rsidRDefault="0009091D" w:rsidP="009E626F">
            <w:pPr>
              <w:rPr>
                <w:b/>
                <w:color w:val="FFFFFF" w:themeColor="background1"/>
                <w:sz w:val="24"/>
              </w:rPr>
            </w:pPr>
            <w:r w:rsidRPr="0009091D">
              <w:rPr>
                <w:b/>
                <w:color w:val="FFFFFF" w:themeColor="background1"/>
                <w:sz w:val="24"/>
              </w:rPr>
              <w:t>21/22</w:t>
            </w:r>
          </w:p>
        </w:tc>
        <w:tc>
          <w:tcPr>
            <w:tcW w:w="951" w:type="dxa"/>
            <w:tcBorders>
              <w:bottom w:val="single" w:sz="4" w:space="0" w:color="D5DADE" w:themeColor="text2" w:themeTint="33"/>
            </w:tcBorders>
            <w:shd w:val="clear" w:color="auto" w:fill="0E3F5B" w:themeFill="accent1"/>
          </w:tcPr>
          <w:p w14:paraId="654129F7" w14:textId="77777777" w:rsidR="0009091D" w:rsidRPr="0009091D" w:rsidRDefault="0009091D" w:rsidP="009E626F">
            <w:pPr>
              <w:rPr>
                <w:b/>
                <w:color w:val="FFFFFF" w:themeColor="background1"/>
                <w:sz w:val="24"/>
              </w:rPr>
            </w:pPr>
            <w:r w:rsidRPr="0009091D">
              <w:rPr>
                <w:b/>
                <w:color w:val="FFFFFF" w:themeColor="background1"/>
                <w:sz w:val="24"/>
              </w:rPr>
              <w:t>22/23</w:t>
            </w:r>
          </w:p>
        </w:tc>
        <w:tc>
          <w:tcPr>
            <w:tcW w:w="899" w:type="dxa"/>
            <w:gridSpan w:val="2"/>
            <w:tcBorders>
              <w:bottom w:val="single" w:sz="4" w:space="0" w:color="D5DADE" w:themeColor="text2" w:themeTint="33"/>
            </w:tcBorders>
            <w:shd w:val="clear" w:color="auto" w:fill="0E3F5B" w:themeFill="accent1"/>
          </w:tcPr>
          <w:p w14:paraId="0FF3C32C" w14:textId="77777777" w:rsidR="0009091D" w:rsidRPr="0009091D" w:rsidRDefault="0009091D" w:rsidP="009E626F">
            <w:pPr>
              <w:rPr>
                <w:b/>
                <w:color w:val="FFFFFF" w:themeColor="background1"/>
                <w:sz w:val="24"/>
              </w:rPr>
            </w:pPr>
            <w:r w:rsidRPr="0009091D">
              <w:rPr>
                <w:b/>
                <w:color w:val="FFFFFF" w:themeColor="background1"/>
                <w:sz w:val="24"/>
              </w:rPr>
              <w:t>23/24</w:t>
            </w:r>
          </w:p>
        </w:tc>
        <w:tc>
          <w:tcPr>
            <w:tcW w:w="3260" w:type="dxa"/>
            <w:tcBorders>
              <w:bottom w:val="single" w:sz="4" w:space="0" w:color="D5DADE" w:themeColor="text2" w:themeTint="33"/>
            </w:tcBorders>
            <w:shd w:val="clear" w:color="auto" w:fill="0E3F5B" w:themeFill="accent1"/>
          </w:tcPr>
          <w:p w14:paraId="15932BAE" w14:textId="77777777" w:rsidR="0009091D" w:rsidRPr="0009091D" w:rsidRDefault="0009091D" w:rsidP="009E626F">
            <w:pPr>
              <w:rPr>
                <w:b/>
                <w:color w:val="FFFFFF" w:themeColor="background1"/>
                <w:sz w:val="24"/>
              </w:rPr>
            </w:pPr>
          </w:p>
        </w:tc>
        <w:tc>
          <w:tcPr>
            <w:tcW w:w="1844" w:type="dxa"/>
            <w:tcBorders>
              <w:bottom w:val="single" w:sz="4" w:space="0" w:color="D5DADE" w:themeColor="text2" w:themeTint="33"/>
            </w:tcBorders>
            <w:shd w:val="clear" w:color="auto" w:fill="0E3F5B" w:themeFill="accent1"/>
          </w:tcPr>
          <w:p w14:paraId="49FF6AA2" w14:textId="77777777" w:rsidR="0009091D" w:rsidRPr="0009091D" w:rsidRDefault="0009091D" w:rsidP="009E626F">
            <w:pPr>
              <w:rPr>
                <w:b/>
                <w:color w:val="FFFFFF" w:themeColor="background1"/>
                <w:sz w:val="24"/>
              </w:rPr>
            </w:pPr>
          </w:p>
        </w:tc>
      </w:tr>
      <w:tr w:rsidR="0009091D" w14:paraId="092C8843" w14:textId="77777777" w:rsidTr="0009091D">
        <w:trPr>
          <w:trHeight w:val="238"/>
        </w:trPr>
        <w:tc>
          <w:tcPr>
            <w:tcW w:w="697" w:type="dxa"/>
            <w:gridSpan w:val="2"/>
            <w:tcBorders>
              <w:top w:val="single" w:sz="4" w:space="0" w:color="CAD2CC" w:themeColor="background2" w:themeShade="E6"/>
            </w:tcBorders>
            <w:shd w:val="clear" w:color="auto" w:fill="auto"/>
          </w:tcPr>
          <w:p w14:paraId="6A57D90C" w14:textId="77777777" w:rsidR="008A3C08" w:rsidRPr="0009091D" w:rsidRDefault="008A3C08" w:rsidP="00D54D4D">
            <w:pPr>
              <w:rPr>
                <w:sz w:val="24"/>
              </w:rPr>
            </w:pPr>
            <w:r w:rsidRPr="0009091D">
              <w:rPr>
                <w:color w:val="auto"/>
                <w:sz w:val="24"/>
              </w:rPr>
              <w:t>32.3</w:t>
            </w:r>
          </w:p>
        </w:tc>
        <w:tc>
          <w:tcPr>
            <w:tcW w:w="6084" w:type="dxa"/>
            <w:gridSpan w:val="2"/>
            <w:tcBorders>
              <w:top w:val="single" w:sz="4" w:space="0" w:color="CAD2CC" w:themeColor="background2" w:themeShade="E6"/>
            </w:tcBorders>
            <w:shd w:val="clear" w:color="auto" w:fill="auto"/>
          </w:tcPr>
          <w:p w14:paraId="472E7F18" w14:textId="77777777" w:rsidR="008A3C08" w:rsidRPr="0009091D" w:rsidRDefault="008A3C08" w:rsidP="0009091D">
            <w:pPr>
              <w:rPr>
                <w:sz w:val="24"/>
              </w:rPr>
            </w:pPr>
            <w:bookmarkStart w:id="53" w:name="_Hlk72826446"/>
            <w:r w:rsidRPr="0009091D">
              <w:rPr>
                <w:color w:val="auto"/>
                <w:sz w:val="24"/>
              </w:rPr>
              <w:t>Include LGBTQIA+ content in Untold Stories of Perth podcast series.</w:t>
            </w:r>
            <w:bookmarkEnd w:id="53"/>
          </w:p>
        </w:tc>
        <w:tc>
          <w:tcPr>
            <w:tcW w:w="861" w:type="dxa"/>
            <w:gridSpan w:val="2"/>
            <w:tcBorders>
              <w:top w:val="single" w:sz="4" w:space="0" w:color="CAD2CC" w:themeColor="background2" w:themeShade="E6"/>
            </w:tcBorders>
            <w:shd w:val="clear" w:color="auto" w:fill="auto"/>
          </w:tcPr>
          <w:p w14:paraId="5DCE9E79" w14:textId="77777777" w:rsidR="008A3C08" w:rsidRPr="0009091D" w:rsidRDefault="008A3C08" w:rsidP="00D54D4D">
            <w:pPr>
              <w:rPr>
                <w:sz w:val="24"/>
              </w:rPr>
            </w:pPr>
            <w:r w:rsidRPr="0009091D">
              <w:rPr>
                <w:sz w:val="24"/>
              </w:rPr>
              <w:t>X</w:t>
            </w:r>
          </w:p>
        </w:tc>
        <w:tc>
          <w:tcPr>
            <w:tcW w:w="997" w:type="dxa"/>
            <w:gridSpan w:val="2"/>
            <w:tcBorders>
              <w:top w:val="single" w:sz="4" w:space="0" w:color="CAD2CC" w:themeColor="background2" w:themeShade="E6"/>
            </w:tcBorders>
            <w:shd w:val="clear" w:color="auto" w:fill="auto"/>
          </w:tcPr>
          <w:p w14:paraId="5AA2713B" w14:textId="77777777" w:rsidR="008A3C08" w:rsidRPr="0009091D" w:rsidRDefault="008A3C08" w:rsidP="00D54D4D">
            <w:pPr>
              <w:rPr>
                <w:sz w:val="24"/>
              </w:rPr>
            </w:pPr>
            <w:r w:rsidRPr="0009091D">
              <w:rPr>
                <w:sz w:val="24"/>
              </w:rPr>
              <w:t>X</w:t>
            </w:r>
          </w:p>
        </w:tc>
        <w:tc>
          <w:tcPr>
            <w:tcW w:w="853" w:type="dxa"/>
            <w:tcBorders>
              <w:top w:val="single" w:sz="4" w:space="0" w:color="CAD2CC" w:themeColor="background2" w:themeShade="E6"/>
            </w:tcBorders>
            <w:shd w:val="clear" w:color="auto" w:fill="auto"/>
          </w:tcPr>
          <w:p w14:paraId="24DEC624" w14:textId="77777777" w:rsidR="008A3C08" w:rsidRPr="0009091D" w:rsidRDefault="008A3C08" w:rsidP="00D54D4D">
            <w:pPr>
              <w:rPr>
                <w:sz w:val="24"/>
              </w:rPr>
            </w:pPr>
            <w:r w:rsidRPr="0009091D">
              <w:rPr>
                <w:sz w:val="24"/>
              </w:rPr>
              <w:t>X</w:t>
            </w:r>
          </w:p>
        </w:tc>
        <w:tc>
          <w:tcPr>
            <w:tcW w:w="3260" w:type="dxa"/>
            <w:tcBorders>
              <w:top w:val="single" w:sz="4" w:space="0" w:color="CAD2CC" w:themeColor="background2" w:themeShade="E6"/>
            </w:tcBorders>
          </w:tcPr>
          <w:p w14:paraId="11642787" w14:textId="77777777" w:rsidR="008A3C08" w:rsidRPr="0009091D" w:rsidRDefault="008A3C08" w:rsidP="00D54D4D">
            <w:pPr>
              <w:rPr>
                <w:sz w:val="24"/>
              </w:rPr>
            </w:pPr>
            <w:r w:rsidRPr="0009091D">
              <w:rPr>
                <w:sz w:val="24"/>
              </w:rPr>
              <w:t>LGBTQIA+ stories included in podcast series.</w:t>
            </w:r>
          </w:p>
        </w:tc>
        <w:tc>
          <w:tcPr>
            <w:tcW w:w="1844" w:type="dxa"/>
            <w:tcBorders>
              <w:top w:val="single" w:sz="4" w:space="0" w:color="CAD2CC" w:themeColor="background2" w:themeShade="E6"/>
            </w:tcBorders>
            <w:shd w:val="clear" w:color="auto" w:fill="auto"/>
          </w:tcPr>
          <w:p w14:paraId="4A4D0E5B" w14:textId="77777777" w:rsidR="008A3C08" w:rsidRPr="0009091D" w:rsidRDefault="008A3C08" w:rsidP="00D54D4D">
            <w:pPr>
              <w:rPr>
                <w:sz w:val="24"/>
              </w:rPr>
            </w:pPr>
            <w:r w:rsidRPr="0009091D">
              <w:rPr>
                <w:sz w:val="24"/>
              </w:rPr>
              <w:t>Education</w:t>
            </w:r>
          </w:p>
        </w:tc>
      </w:tr>
      <w:tr w:rsidR="008A3C08" w14:paraId="781CC077"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697" w:type="dxa"/>
            <w:gridSpan w:val="2"/>
            <w:shd w:val="clear" w:color="auto" w:fill="E4F2F3" w:themeFill="accent6" w:themeFillTint="33"/>
          </w:tcPr>
          <w:p w14:paraId="11E37A22" w14:textId="77777777" w:rsidR="008A3C08" w:rsidRPr="0009091D" w:rsidRDefault="008A3C08" w:rsidP="00D54D4D">
            <w:pPr>
              <w:rPr>
                <w:sz w:val="24"/>
              </w:rPr>
            </w:pPr>
            <w:r w:rsidRPr="0009091D">
              <w:rPr>
                <w:b/>
                <w:sz w:val="24"/>
              </w:rPr>
              <w:t>33</w:t>
            </w:r>
          </w:p>
        </w:tc>
        <w:tc>
          <w:tcPr>
            <w:tcW w:w="6094" w:type="dxa"/>
            <w:gridSpan w:val="3"/>
            <w:shd w:val="clear" w:color="auto" w:fill="E4F2F3" w:themeFill="accent6" w:themeFillTint="33"/>
          </w:tcPr>
          <w:p w14:paraId="5ED13474" w14:textId="77777777" w:rsidR="008A3C08" w:rsidRPr="0009091D" w:rsidRDefault="008A3C08" w:rsidP="00D54D4D">
            <w:pPr>
              <w:rPr>
                <w:sz w:val="24"/>
              </w:rPr>
            </w:pPr>
            <w:r w:rsidRPr="0009091D">
              <w:rPr>
                <w:b/>
                <w:sz w:val="24"/>
              </w:rPr>
              <w:t xml:space="preserve">Increase the amount of LGBTQIA+ art, culture and history across the City. </w:t>
            </w:r>
          </w:p>
        </w:tc>
        <w:tc>
          <w:tcPr>
            <w:tcW w:w="851" w:type="dxa"/>
            <w:shd w:val="clear" w:color="auto" w:fill="E4F2F3" w:themeFill="accent6" w:themeFillTint="33"/>
          </w:tcPr>
          <w:p w14:paraId="1AD638A2" w14:textId="77777777" w:rsidR="008A3C08" w:rsidRPr="0009091D" w:rsidRDefault="008A3C08" w:rsidP="00D54D4D">
            <w:pPr>
              <w:rPr>
                <w:sz w:val="24"/>
              </w:rPr>
            </w:pPr>
          </w:p>
        </w:tc>
        <w:tc>
          <w:tcPr>
            <w:tcW w:w="997" w:type="dxa"/>
            <w:gridSpan w:val="2"/>
            <w:shd w:val="clear" w:color="auto" w:fill="E4F2F3" w:themeFill="accent6" w:themeFillTint="33"/>
          </w:tcPr>
          <w:p w14:paraId="2747674F" w14:textId="77777777" w:rsidR="008A3C08" w:rsidRPr="0009091D" w:rsidRDefault="008A3C08" w:rsidP="00D54D4D">
            <w:pPr>
              <w:rPr>
                <w:sz w:val="24"/>
              </w:rPr>
            </w:pPr>
          </w:p>
        </w:tc>
        <w:tc>
          <w:tcPr>
            <w:tcW w:w="853" w:type="dxa"/>
            <w:shd w:val="clear" w:color="auto" w:fill="E4F2F3" w:themeFill="accent6" w:themeFillTint="33"/>
          </w:tcPr>
          <w:p w14:paraId="79530DF9" w14:textId="77777777" w:rsidR="008A3C08" w:rsidRPr="0009091D" w:rsidRDefault="008A3C08" w:rsidP="00D54D4D">
            <w:pPr>
              <w:rPr>
                <w:sz w:val="24"/>
              </w:rPr>
            </w:pPr>
          </w:p>
        </w:tc>
        <w:tc>
          <w:tcPr>
            <w:tcW w:w="3260" w:type="dxa"/>
            <w:shd w:val="clear" w:color="auto" w:fill="E4F2F3" w:themeFill="accent6" w:themeFillTint="33"/>
          </w:tcPr>
          <w:p w14:paraId="024C0637" w14:textId="77777777" w:rsidR="008A3C08" w:rsidRPr="0009091D" w:rsidRDefault="008A3C08" w:rsidP="00D54D4D">
            <w:pPr>
              <w:rPr>
                <w:sz w:val="24"/>
              </w:rPr>
            </w:pPr>
          </w:p>
        </w:tc>
        <w:tc>
          <w:tcPr>
            <w:tcW w:w="1844" w:type="dxa"/>
            <w:shd w:val="clear" w:color="auto" w:fill="E4F2F3" w:themeFill="accent6" w:themeFillTint="33"/>
          </w:tcPr>
          <w:p w14:paraId="39973017" w14:textId="77777777" w:rsidR="008A3C08" w:rsidRPr="0009091D" w:rsidRDefault="008A3C08" w:rsidP="00D54D4D">
            <w:pPr>
              <w:rPr>
                <w:sz w:val="24"/>
              </w:rPr>
            </w:pPr>
          </w:p>
        </w:tc>
      </w:tr>
      <w:tr w:rsidR="008A3C08" w14:paraId="0BD0A055" w14:textId="77777777" w:rsidTr="0009091D">
        <w:trPr>
          <w:trHeight w:val="238"/>
        </w:trPr>
        <w:tc>
          <w:tcPr>
            <w:tcW w:w="697" w:type="dxa"/>
            <w:gridSpan w:val="2"/>
            <w:shd w:val="clear" w:color="auto" w:fill="auto"/>
          </w:tcPr>
          <w:p w14:paraId="02108B79" w14:textId="77777777" w:rsidR="008A3C08" w:rsidRPr="0009091D" w:rsidRDefault="008A3C08" w:rsidP="00D54D4D">
            <w:pPr>
              <w:rPr>
                <w:sz w:val="24"/>
              </w:rPr>
            </w:pPr>
            <w:r w:rsidRPr="0009091D">
              <w:rPr>
                <w:sz w:val="24"/>
              </w:rPr>
              <w:t>33.1</w:t>
            </w:r>
          </w:p>
        </w:tc>
        <w:tc>
          <w:tcPr>
            <w:tcW w:w="6094" w:type="dxa"/>
            <w:gridSpan w:val="3"/>
            <w:shd w:val="clear" w:color="auto" w:fill="auto"/>
          </w:tcPr>
          <w:p w14:paraId="4FC34658" w14:textId="77777777" w:rsidR="008A3C08" w:rsidRPr="0009091D" w:rsidRDefault="008A3C08" w:rsidP="0009091D">
            <w:pPr>
              <w:rPr>
                <w:sz w:val="24"/>
              </w:rPr>
            </w:pPr>
            <w:r w:rsidRPr="0009091D">
              <w:rPr>
                <w:sz w:val="24"/>
              </w:rPr>
              <w:t>Consider the inclusion of LGBTQIA+ artist representation as part of the ongoing cultural collections service review.</w:t>
            </w:r>
          </w:p>
        </w:tc>
        <w:tc>
          <w:tcPr>
            <w:tcW w:w="851" w:type="dxa"/>
            <w:shd w:val="clear" w:color="auto" w:fill="auto"/>
          </w:tcPr>
          <w:p w14:paraId="116E9051" w14:textId="77777777" w:rsidR="008A3C08" w:rsidRPr="0009091D" w:rsidRDefault="008A3C08" w:rsidP="00D54D4D">
            <w:pPr>
              <w:rPr>
                <w:sz w:val="24"/>
              </w:rPr>
            </w:pPr>
            <w:r w:rsidRPr="0009091D">
              <w:rPr>
                <w:sz w:val="24"/>
              </w:rPr>
              <w:t>X</w:t>
            </w:r>
          </w:p>
        </w:tc>
        <w:tc>
          <w:tcPr>
            <w:tcW w:w="997" w:type="dxa"/>
            <w:gridSpan w:val="2"/>
            <w:shd w:val="clear" w:color="auto" w:fill="auto"/>
          </w:tcPr>
          <w:p w14:paraId="59A31E95" w14:textId="77777777" w:rsidR="008A3C08" w:rsidRPr="0009091D" w:rsidRDefault="008A3C08" w:rsidP="00D54D4D">
            <w:pPr>
              <w:rPr>
                <w:sz w:val="24"/>
              </w:rPr>
            </w:pPr>
            <w:r w:rsidRPr="0009091D">
              <w:rPr>
                <w:sz w:val="24"/>
              </w:rPr>
              <w:t>X</w:t>
            </w:r>
          </w:p>
        </w:tc>
        <w:tc>
          <w:tcPr>
            <w:tcW w:w="853" w:type="dxa"/>
            <w:shd w:val="clear" w:color="auto" w:fill="auto"/>
          </w:tcPr>
          <w:p w14:paraId="61D92BF1" w14:textId="77777777" w:rsidR="008A3C08" w:rsidRPr="0009091D" w:rsidRDefault="008A3C08" w:rsidP="00D54D4D">
            <w:pPr>
              <w:rPr>
                <w:sz w:val="24"/>
              </w:rPr>
            </w:pPr>
            <w:r w:rsidRPr="0009091D">
              <w:rPr>
                <w:sz w:val="24"/>
              </w:rPr>
              <w:t>X</w:t>
            </w:r>
          </w:p>
        </w:tc>
        <w:tc>
          <w:tcPr>
            <w:tcW w:w="3260" w:type="dxa"/>
          </w:tcPr>
          <w:p w14:paraId="6377B961" w14:textId="77777777" w:rsidR="008A3C08" w:rsidRPr="0009091D" w:rsidRDefault="008A3C08" w:rsidP="00D54D4D">
            <w:pPr>
              <w:rPr>
                <w:sz w:val="24"/>
              </w:rPr>
            </w:pPr>
            <w:r w:rsidRPr="0009091D">
              <w:rPr>
                <w:sz w:val="24"/>
              </w:rPr>
              <w:t>Considered as part of ongoing cultural collections service review.</w:t>
            </w:r>
          </w:p>
        </w:tc>
        <w:tc>
          <w:tcPr>
            <w:tcW w:w="1844" w:type="dxa"/>
            <w:shd w:val="clear" w:color="auto" w:fill="auto"/>
          </w:tcPr>
          <w:p w14:paraId="030FAF9C" w14:textId="77777777" w:rsidR="008A3C08" w:rsidRPr="0009091D" w:rsidRDefault="008A3C08" w:rsidP="00D54D4D">
            <w:pPr>
              <w:rPr>
                <w:sz w:val="24"/>
              </w:rPr>
            </w:pPr>
          </w:p>
        </w:tc>
      </w:tr>
      <w:tr w:rsidR="008A3C08" w14:paraId="4922123B"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697" w:type="dxa"/>
            <w:gridSpan w:val="2"/>
            <w:shd w:val="clear" w:color="auto" w:fill="auto"/>
          </w:tcPr>
          <w:p w14:paraId="5DA39A3F" w14:textId="77777777" w:rsidR="008A3C08" w:rsidRPr="0009091D" w:rsidRDefault="008A3C08" w:rsidP="00D54D4D">
            <w:pPr>
              <w:rPr>
                <w:sz w:val="24"/>
              </w:rPr>
            </w:pPr>
            <w:r w:rsidRPr="0009091D">
              <w:rPr>
                <w:sz w:val="24"/>
              </w:rPr>
              <w:t>33.2</w:t>
            </w:r>
          </w:p>
        </w:tc>
        <w:tc>
          <w:tcPr>
            <w:tcW w:w="6094" w:type="dxa"/>
            <w:gridSpan w:val="3"/>
            <w:shd w:val="clear" w:color="auto" w:fill="auto"/>
          </w:tcPr>
          <w:p w14:paraId="68614AA7" w14:textId="77777777" w:rsidR="008A3C08" w:rsidRPr="0009091D" w:rsidRDefault="008A3C08" w:rsidP="0009091D">
            <w:pPr>
              <w:rPr>
                <w:sz w:val="24"/>
              </w:rPr>
            </w:pPr>
            <w:r w:rsidRPr="0009091D">
              <w:rPr>
                <w:sz w:val="24"/>
              </w:rPr>
              <w:t>Ensure the review of the Commemorative Works Policy supports opportunities for the recognition of diverse communities and events, including those of the LGBTQIA+ community.</w:t>
            </w:r>
          </w:p>
        </w:tc>
        <w:tc>
          <w:tcPr>
            <w:tcW w:w="851" w:type="dxa"/>
            <w:shd w:val="clear" w:color="auto" w:fill="auto"/>
          </w:tcPr>
          <w:p w14:paraId="7779C92C" w14:textId="77777777" w:rsidR="008A3C08" w:rsidRPr="0009091D" w:rsidRDefault="008A3C08" w:rsidP="00D54D4D">
            <w:pPr>
              <w:rPr>
                <w:sz w:val="24"/>
              </w:rPr>
            </w:pPr>
            <w:r w:rsidRPr="0009091D">
              <w:rPr>
                <w:sz w:val="24"/>
              </w:rPr>
              <w:t>X</w:t>
            </w:r>
          </w:p>
        </w:tc>
        <w:tc>
          <w:tcPr>
            <w:tcW w:w="997" w:type="dxa"/>
            <w:gridSpan w:val="2"/>
            <w:shd w:val="clear" w:color="auto" w:fill="auto"/>
          </w:tcPr>
          <w:p w14:paraId="16279B64" w14:textId="77777777" w:rsidR="008A3C08" w:rsidRPr="0009091D" w:rsidRDefault="008A3C08" w:rsidP="00D54D4D">
            <w:pPr>
              <w:rPr>
                <w:sz w:val="24"/>
              </w:rPr>
            </w:pPr>
            <w:r w:rsidRPr="0009091D">
              <w:rPr>
                <w:sz w:val="24"/>
              </w:rPr>
              <w:t>X</w:t>
            </w:r>
          </w:p>
        </w:tc>
        <w:tc>
          <w:tcPr>
            <w:tcW w:w="853" w:type="dxa"/>
            <w:shd w:val="clear" w:color="auto" w:fill="auto"/>
          </w:tcPr>
          <w:p w14:paraId="08810F4B" w14:textId="77777777" w:rsidR="008A3C08" w:rsidRPr="0009091D" w:rsidRDefault="008A3C08" w:rsidP="00D54D4D">
            <w:pPr>
              <w:rPr>
                <w:sz w:val="24"/>
              </w:rPr>
            </w:pPr>
            <w:r w:rsidRPr="0009091D">
              <w:rPr>
                <w:sz w:val="24"/>
              </w:rPr>
              <w:t>X</w:t>
            </w:r>
          </w:p>
        </w:tc>
        <w:tc>
          <w:tcPr>
            <w:tcW w:w="3260" w:type="dxa"/>
          </w:tcPr>
          <w:p w14:paraId="5A345A0E" w14:textId="77777777" w:rsidR="008A3C08" w:rsidRPr="0009091D" w:rsidRDefault="008A3C08" w:rsidP="00D54D4D">
            <w:pPr>
              <w:rPr>
                <w:sz w:val="24"/>
              </w:rPr>
            </w:pPr>
            <w:r w:rsidRPr="0009091D">
              <w:rPr>
                <w:sz w:val="24"/>
              </w:rPr>
              <w:t>Commemorative Works Policy is reviewed and updated.</w:t>
            </w:r>
          </w:p>
        </w:tc>
        <w:tc>
          <w:tcPr>
            <w:tcW w:w="1844" w:type="dxa"/>
            <w:shd w:val="clear" w:color="auto" w:fill="auto"/>
          </w:tcPr>
          <w:p w14:paraId="256FB290" w14:textId="77777777" w:rsidR="008A3C08" w:rsidRPr="0009091D" w:rsidRDefault="008A3C08" w:rsidP="00D54D4D">
            <w:pPr>
              <w:rPr>
                <w:sz w:val="24"/>
              </w:rPr>
            </w:pPr>
            <w:r w:rsidRPr="0009091D">
              <w:rPr>
                <w:sz w:val="24"/>
              </w:rPr>
              <w:t>Education</w:t>
            </w:r>
          </w:p>
        </w:tc>
      </w:tr>
      <w:tr w:rsidR="008A3C08" w14:paraId="4AC0F2EC" w14:textId="77777777" w:rsidTr="0009091D">
        <w:trPr>
          <w:trHeight w:val="238"/>
        </w:trPr>
        <w:tc>
          <w:tcPr>
            <w:tcW w:w="697" w:type="dxa"/>
            <w:gridSpan w:val="2"/>
            <w:shd w:val="clear" w:color="auto" w:fill="auto"/>
          </w:tcPr>
          <w:p w14:paraId="3B224C0F" w14:textId="77777777" w:rsidR="008A3C08" w:rsidRPr="0009091D" w:rsidRDefault="008A3C08" w:rsidP="00D54D4D">
            <w:pPr>
              <w:rPr>
                <w:sz w:val="24"/>
              </w:rPr>
            </w:pPr>
            <w:r w:rsidRPr="0009091D">
              <w:rPr>
                <w:sz w:val="24"/>
              </w:rPr>
              <w:t>33.3</w:t>
            </w:r>
          </w:p>
        </w:tc>
        <w:tc>
          <w:tcPr>
            <w:tcW w:w="6094" w:type="dxa"/>
            <w:gridSpan w:val="3"/>
            <w:shd w:val="clear" w:color="auto" w:fill="auto"/>
          </w:tcPr>
          <w:p w14:paraId="2DCCA122" w14:textId="77777777" w:rsidR="008A3C08" w:rsidRPr="0009091D" w:rsidRDefault="008A3C08" w:rsidP="0009091D">
            <w:pPr>
              <w:rPr>
                <w:sz w:val="24"/>
              </w:rPr>
            </w:pPr>
            <w:r w:rsidRPr="0009091D">
              <w:rPr>
                <w:sz w:val="24"/>
              </w:rPr>
              <w:t xml:space="preserve">Investigate a location for a commemorative work to acknowledge and celebrate LGBTQIA+ history, icons, </w:t>
            </w:r>
            <w:proofErr w:type="spellStart"/>
            <w:r w:rsidRPr="0009091D">
              <w:rPr>
                <w:sz w:val="24"/>
              </w:rPr>
              <w:t>organisations</w:t>
            </w:r>
            <w:proofErr w:type="spellEnd"/>
            <w:r w:rsidRPr="0009091D">
              <w:rPr>
                <w:sz w:val="24"/>
              </w:rPr>
              <w:t xml:space="preserve"> and/or events in Perth.</w:t>
            </w:r>
          </w:p>
        </w:tc>
        <w:tc>
          <w:tcPr>
            <w:tcW w:w="851" w:type="dxa"/>
            <w:shd w:val="clear" w:color="auto" w:fill="auto"/>
          </w:tcPr>
          <w:p w14:paraId="1E4E6C58" w14:textId="77777777" w:rsidR="008A3C08" w:rsidRPr="0009091D" w:rsidRDefault="008A3C08" w:rsidP="00D54D4D">
            <w:pPr>
              <w:rPr>
                <w:sz w:val="24"/>
              </w:rPr>
            </w:pPr>
          </w:p>
        </w:tc>
        <w:tc>
          <w:tcPr>
            <w:tcW w:w="997" w:type="dxa"/>
            <w:gridSpan w:val="2"/>
            <w:shd w:val="clear" w:color="auto" w:fill="auto"/>
          </w:tcPr>
          <w:p w14:paraId="419F4163" w14:textId="77777777" w:rsidR="008A3C08" w:rsidRPr="0009091D" w:rsidRDefault="008A3C08" w:rsidP="00D54D4D">
            <w:pPr>
              <w:rPr>
                <w:sz w:val="24"/>
              </w:rPr>
            </w:pPr>
            <w:r w:rsidRPr="0009091D">
              <w:rPr>
                <w:sz w:val="24"/>
              </w:rPr>
              <w:t>X</w:t>
            </w:r>
          </w:p>
        </w:tc>
        <w:tc>
          <w:tcPr>
            <w:tcW w:w="853" w:type="dxa"/>
            <w:shd w:val="clear" w:color="auto" w:fill="auto"/>
          </w:tcPr>
          <w:p w14:paraId="159C4F81" w14:textId="77777777" w:rsidR="008A3C08" w:rsidRPr="0009091D" w:rsidRDefault="008A3C08" w:rsidP="00D54D4D">
            <w:pPr>
              <w:rPr>
                <w:sz w:val="24"/>
              </w:rPr>
            </w:pPr>
          </w:p>
        </w:tc>
        <w:tc>
          <w:tcPr>
            <w:tcW w:w="3260" w:type="dxa"/>
          </w:tcPr>
          <w:p w14:paraId="28A2C7DB" w14:textId="77777777" w:rsidR="008A3C08" w:rsidRPr="0009091D" w:rsidRDefault="008A3C08" w:rsidP="00D54D4D">
            <w:pPr>
              <w:rPr>
                <w:sz w:val="24"/>
              </w:rPr>
            </w:pPr>
            <w:r w:rsidRPr="0009091D">
              <w:rPr>
                <w:sz w:val="24"/>
              </w:rPr>
              <w:t>Location for commemorative work investigated.</w:t>
            </w:r>
          </w:p>
        </w:tc>
        <w:tc>
          <w:tcPr>
            <w:tcW w:w="1844" w:type="dxa"/>
            <w:shd w:val="clear" w:color="auto" w:fill="auto"/>
          </w:tcPr>
          <w:p w14:paraId="07D9D4AF" w14:textId="77777777" w:rsidR="008A3C08" w:rsidRPr="0009091D" w:rsidRDefault="008A3C08" w:rsidP="00D54D4D">
            <w:pPr>
              <w:rPr>
                <w:sz w:val="24"/>
              </w:rPr>
            </w:pPr>
            <w:r w:rsidRPr="0009091D">
              <w:rPr>
                <w:sz w:val="24"/>
              </w:rPr>
              <w:t>Education</w:t>
            </w:r>
          </w:p>
        </w:tc>
      </w:tr>
      <w:tr w:rsidR="0009091D" w:rsidRPr="00E601FB" w14:paraId="503BB4ED" w14:textId="77777777" w:rsidTr="0009091D">
        <w:trPr>
          <w:cnfStyle w:val="000000010000" w:firstRow="0" w:lastRow="0" w:firstColumn="0" w:lastColumn="0" w:oddVBand="0" w:evenVBand="0" w:oddHBand="0" w:evenHBand="1" w:firstRowFirstColumn="0" w:firstRowLastColumn="0" w:lastRowFirstColumn="0" w:lastRowLastColumn="0"/>
          <w:trHeight w:val="259"/>
        </w:trPr>
        <w:tc>
          <w:tcPr>
            <w:tcW w:w="675" w:type="dxa"/>
            <w:shd w:val="clear" w:color="auto" w:fill="0E3F5B" w:themeFill="accent1"/>
          </w:tcPr>
          <w:p w14:paraId="3E87C1DA" w14:textId="77777777" w:rsidR="0009091D" w:rsidRPr="0009091D" w:rsidRDefault="0009091D" w:rsidP="009E626F">
            <w:pPr>
              <w:rPr>
                <w:b/>
                <w:color w:val="FFFFFF" w:themeColor="background1"/>
                <w:sz w:val="24"/>
              </w:rPr>
            </w:pPr>
          </w:p>
        </w:tc>
        <w:tc>
          <w:tcPr>
            <w:tcW w:w="6096" w:type="dxa"/>
            <w:gridSpan w:val="2"/>
            <w:shd w:val="clear" w:color="auto" w:fill="0E3F5B" w:themeFill="accent1"/>
          </w:tcPr>
          <w:p w14:paraId="7924A062" w14:textId="77777777" w:rsidR="0009091D" w:rsidRPr="0009091D" w:rsidRDefault="0009091D" w:rsidP="009E626F">
            <w:pPr>
              <w:rPr>
                <w:b/>
                <w:color w:val="FFFFFF" w:themeColor="background1"/>
                <w:sz w:val="24"/>
              </w:rPr>
            </w:pPr>
            <w:r w:rsidRPr="0009091D">
              <w:rPr>
                <w:b/>
                <w:color w:val="FFFFFF" w:themeColor="background1"/>
                <w:sz w:val="24"/>
              </w:rPr>
              <w:t>Action</w:t>
            </w:r>
          </w:p>
        </w:tc>
        <w:tc>
          <w:tcPr>
            <w:tcW w:w="2721" w:type="dxa"/>
            <w:gridSpan w:val="6"/>
            <w:shd w:val="clear" w:color="auto" w:fill="0E3F5B" w:themeFill="accent1"/>
          </w:tcPr>
          <w:p w14:paraId="0D29C7CA" w14:textId="77777777" w:rsidR="0009091D" w:rsidRPr="0009091D" w:rsidRDefault="0009091D" w:rsidP="009E626F">
            <w:pPr>
              <w:rPr>
                <w:b/>
                <w:color w:val="FFFFFF" w:themeColor="background1"/>
                <w:sz w:val="24"/>
              </w:rPr>
            </w:pPr>
            <w:r w:rsidRPr="0009091D">
              <w:rPr>
                <w:b/>
                <w:color w:val="FFFFFF" w:themeColor="background1"/>
                <w:sz w:val="24"/>
              </w:rPr>
              <w:t>Expected timeframe</w:t>
            </w:r>
          </w:p>
        </w:tc>
        <w:tc>
          <w:tcPr>
            <w:tcW w:w="3260" w:type="dxa"/>
            <w:shd w:val="clear" w:color="auto" w:fill="0E3F5B" w:themeFill="accent1"/>
          </w:tcPr>
          <w:p w14:paraId="16E25159" w14:textId="77777777" w:rsidR="0009091D" w:rsidRPr="0009091D" w:rsidRDefault="0009091D" w:rsidP="009E626F">
            <w:pPr>
              <w:rPr>
                <w:b/>
                <w:color w:val="FFFFFF" w:themeColor="background1"/>
                <w:sz w:val="24"/>
              </w:rPr>
            </w:pPr>
            <w:r w:rsidRPr="0009091D">
              <w:rPr>
                <w:b/>
                <w:color w:val="FFFFFF" w:themeColor="background1"/>
                <w:sz w:val="24"/>
              </w:rPr>
              <w:t>Success measure</w:t>
            </w:r>
          </w:p>
        </w:tc>
        <w:tc>
          <w:tcPr>
            <w:tcW w:w="1844" w:type="dxa"/>
            <w:shd w:val="clear" w:color="auto" w:fill="0E3F5B" w:themeFill="accent1"/>
          </w:tcPr>
          <w:p w14:paraId="03578952" w14:textId="77777777" w:rsidR="0009091D" w:rsidRPr="0009091D" w:rsidRDefault="0009091D" w:rsidP="009E626F">
            <w:pPr>
              <w:rPr>
                <w:b/>
                <w:color w:val="FFFFFF" w:themeColor="background1"/>
                <w:sz w:val="24"/>
              </w:rPr>
            </w:pPr>
            <w:r w:rsidRPr="0009091D">
              <w:rPr>
                <w:b/>
                <w:color w:val="FFFFFF" w:themeColor="background1"/>
                <w:sz w:val="24"/>
              </w:rPr>
              <w:t>Related action areas</w:t>
            </w:r>
          </w:p>
        </w:tc>
      </w:tr>
      <w:tr w:rsidR="0009091D" w:rsidRPr="00E601FB" w14:paraId="2498690D" w14:textId="77777777" w:rsidTr="0009091D">
        <w:trPr>
          <w:trHeight w:val="119"/>
        </w:trPr>
        <w:tc>
          <w:tcPr>
            <w:tcW w:w="675" w:type="dxa"/>
            <w:tcBorders>
              <w:bottom w:val="single" w:sz="4" w:space="0" w:color="D5DADE" w:themeColor="text2" w:themeTint="33"/>
            </w:tcBorders>
            <w:shd w:val="clear" w:color="auto" w:fill="0E3F5B" w:themeFill="accent1"/>
          </w:tcPr>
          <w:p w14:paraId="1D98D366" w14:textId="77777777" w:rsidR="0009091D" w:rsidRPr="0009091D" w:rsidRDefault="0009091D" w:rsidP="009E626F">
            <w:pPr>
              <w:rPr>
                <w:b/>
                <w:color w:val="FFFFFF" w:themeColor="background1"/>
                <w:sz w:val="24"/>
              </w:rPr>
            </w:pPr>
          </w:p>
        </w:tc>
        <w:tc>
          <w:tcPr>
            <w:tcW w:w="6096" w:type="dxa"/>
            <w:gridSpan w:val="2"/>
            <w:tcBorders>
              <w:bottom w:val="single" w:sz="4" w:space="0" w:color="D5DADE" w:themeColor="text2" w:themeTint="33"/>
            </w:tcBorders>
            <w:shd w:val="clear" w:color="auto" w:fill="0E3F5B" w:themeFill="accent1"/>
          </w:tcPr>
          <w:p w14:paraId="0AF2A7BB" w14:textId="77777777" w:rsidR="0009091D" w:rsidRPr="0009091D" w:rsidRDefault="0009091D" w:rsidP="009E626F">
            <w:pPr>
              <w:rPr>
                <w:b/>
                <w:color w:val="FFFFFF" w:themeColor="background1"/>
                <w:sz w:val="24"/>
              </w:rPr>
            </w:pPr>
          </w:p>
        </w:tc>
        <w:tc>
          <w:tcPr>
            <w:tcW w:w="871" w:type="dxa"/>
            <w:gridSpan w:val="3"/>
            <w:tcBorders>
              <w:bottom w:val="single" w:sz="4" w:space="0" w:color="D5DADE" w:themeColor="text2" w:themeTint="33"/>
            </w:tcBorders>
            <w:shd w:val="clear" w:color="auto" w:fill="0E3F5B" w:themeFill="accent1"/>
          </w:tcPr>
          <w:p w14:paraId="1A1962D7" w14:textId="77777777" w:rsidR="0009091D" w:rsidRPr="0009091D" w:rsidRDefault="0009091D" w:rsidP="009E626F">
            <w:pPr>
              <w:rPr>
                <w:b/>
                <w:color w:val="FFFFFF" w:themeColor="background1"/>
                <w:sz w:val="24"/>
              </w:rPr>
            </w:pPr>
            <w:r w:rsidRPr="0009091D">
              <w:rPr>
                <w:b/>
                <w:color w:val="FFFFFF" w:themeColor="background1"/>
                <w:sz w:val="24"/>
              </w:rPr>
              <w:t>21/22</w:t>
            </w:r>
          </w:p>
        </w:tc>
        <w:tc>
          <w:tcPr>
            <w:tcW w:w="951" w:type="dxa"/>
            <w:tcBorders>
              <w:bottom w:val="single" w:sz="4" w:space="0" w:color="D5DADE" w:themeColor="text2" w:themeTint="33"/>
            </w:tcBorders>
            <w:shd w:val="clear" w:color="auto" w:fill="0E3F5B" w:themeFill="accent1"/>
          </w:tcPr>
          <w:p w14:paraId="5AF18488" w14:textId="77777777" w:rsidR="0009091D" w:rsidRPr="0009091D" w:rsidRDefault="0009091D" w:rsidP="009E626F">
            <w:pPr>
              <w:rPr>
                <w:b/>
                <w:color w:val="FFFFFF" w:themeColor="background1"/>
                <w:sz w:val="24"/>
              </w:rPr>
            </w:pPr>
            <w:r w:rsidRPr="0009091D">
              <w:rPr>
                <w:b/>
                <w:color w:val="FFFFFF" w:themeColor="background1"/>
                <w:sz w:val="24"/>
              </w:rPr>
              <w:t>22/23</w:t>
            </w:r>
          </w:p>
        </w:tc>
        <w:tc>
          <w:tcPr>
            <w:tcW w:w="899" w:type="dxa"/>
            <w:gridSpan w:val="2"/>
            <w:tcBorders>
              <w:bottom w:val="single" w:sz="4" w:space="0" w:color="D5DADE" w:themeColor="text2" w:themeTint="33"/>
            </w:tcBorders>
            <w:shd w:val="clear" w:color="auto" w:fill="0E3F5B" w:themeFill="accent1"/>
          </w:tcPr>
          <w:p w14:paraId="7E76389C" w14:textId="77777777" w:rsidR="0009091D" w:rsidRPr="0009091D" w:rsidRDefault="0009091D" w:rsidP="009E626F">
            <w:pPr>
              <w:rPr>
                <w:b/>
                <w:color w:val="FFFFFF" w:themeColor="background1"/>
                <w:sz w:val="24"/>
              </w:rPr>
            </w:pPr>
            <w:r w:rsidRPr="0009091D">
              <w:rPr>
                <w:b/>
                <w:color w:val="FFFFFF" w:themeColor="background1"/>
                <w:sz w:val="24"/>
              </w:rPr>
              <w:t>23/24</w:t>
            </w:r>
          </w:p>
        </w:tc>
        <w:tc>
          <w:tcPr>
            <w:tcW w:w="3260" w:type="dxa"/>
            <w:tcBorders>
              <w:bottom w:val="single" w:sz="4" w:space="0" w:color="D5DADE" w:themeColor="text2" w:themeTint="33"/>
            </w:tcBorders>
            <w:shd w:val="clear" w:color="auto" w:fill="0E3F5B" w:themeFill="accent1"/>
          </w:tcPr>
          <w:p w14:paraId="1866A565" w14:textId="77777777" w:rsidR="0009091D" w:rsidRPr="0009091D" w:rsidRDefault="0009091D" w:rsidP="009E626F">
            <w:pPr>
              <w:rPr>
                <w:b/>
                <w:color w:val="FFFFFF" w:themeColor="background1"/>
                <w:sz w:val="24"/>
              </w:rPr>
            </w:pPr>
          </w:p>
        </w:tc>
        <w:tc>
          <w:tcPr>
            <w:tcW w:w="1844" w:type="dxa"/>
            <w:tcBorders>
              <w:bottom w:val="single" w:sz="4" w:space="0" w:color="D5DADE" w:themeColor="text2" w:themeTint="33"/>
            </w:tcBorders>
            <w:shd w:val="clear" w:color="auto" w:fill="0E3F5B" w:themeFill="accent1"/>
          </w:tcPr>
          <w:p w14:paraId="34E3DCBF" w14:textId="77777777" w:rsidR="0009091D" w:rsidRPr="0009091D" w:rsidRDefault="0009091D" w:rsidP="009E626F">
            <w:pPr>
              <w:rPr>
                <w:b/>
                <w:color w:val="FFFFFF" w:themeColor="background1"/>
                <w:sz w:val="24"/>
              </w:rPr>
            </w:pPr>
          </w:p>
        </w:tc>
      </w:tr>
      <w:tr w:rsidR="008A3C08" w14:paraId="7E628649" w14:textId="77777777" w:rsidTr="0009091D">
        <w:trPr>
          <w:cnfStyle w:val="000000010000" w:firstRow="0" w:lastRow="0" w:firstColumn="0" w:lastColumn="0" w:oddVBand="0" w:evenVBand="0" w:oddHBand="0" w:evenHBand="1" w:firstRowFirstColumn="0" w:firstRowLastColumn="0" w:lastRowFirstColumn="0" w:lastRowLastColumn="0"/>
          <w:trHeight w:val="33"/>
        </w:trPr>
        <w:tc>
          <w:tcPr>
            <w:tcW w:w="697" w:type="dxa"/>
            <w:gridSpan w:val="2"/>
            <w:shd w:val="clear" w:color="auto" w:fill="auto"/>
          </w:tcPr>
          <w:p w14:paraId="67342E29" w14:textId="77777777" w:rsidR="008A3C08" w:rsidRPr="0009091D" w:rsidRDefault="008A3C08" w:rsidP="00D54D4D">
            <w:pPr>
              <w:rPr>
                <w:sz w:val="24"/>
              </w:rPr>
            </w:pPr>
            <w:r w:rsidRPr="0009091D">
              <w:rPr>
                <w:sz w:val="24"/>
              </w:rPr>
              <w:t>33.4</w:t>
            </w:r>
          </w:p>
        </w:tc>
        <w:tc>
          <w:tcPr>
            <w:tcW w:w="6094" w:type="dxa"/>
            <w:gridSpan w:val="3"/>
            <w:shd w:val="clear" w:color="auto" w:fill="auto"/>
          </w:tcPr>
          <w:p w14:paraId="57DBC059" w14:textId="77777777" w:rsidR="008A3C08" w:rsidRPr="0009091D" w:rsidRDefault="008A3C08" w:rsidP="0009091D">
            <w:pPr>
              <w:rPr>
                <w:sz w:val="24"/>
              </w:rPr>
            </w:pPr>
            <w:r w:rsidRPr="0009091D">
              <w:rPr>
                <w:sz w:val="24"/>
              </w:rPr>
              <w:t>Actively seek out performances by LGBTQIA+ artists for events hosted by the City of Perth.</w:t>
            </w:r>
          </w:p>
        </w:tc>
        <w:tc>
          <w:tcPr>
            <w:tcW w:w="851" w:type="dxa"/>
            <w:shd w:val="clear" w:color="auto" w:fill="auto"/>
          </w:tcPr>
          <w:p w14:paraId="246EEDED" w14:textId="77777777" w:rsidR="008A3C08" w:rsidRPr="0009091D" w:rsidRDefault="008A3C08" w:rsidP="00D54D4D">
            <w:pPr>
              <w:rPr>
                <w:sz w:val="24"/>
              </w:rPr>
            </w:pPr>
            <w:r w:rsidRPr="0009091D">
              <w:rPr>
                <w:sz w:val="24"/>
              </w:rPr>
              <w:t>X</w:t>
            </w:r>
          </w:p>
        </w:tc>
        <w:tc>
          <w:tcPr>
            <w:tcW w:w="997" w:type="dxa"/>
            <w:gridSpan w:val="2"/>
            <w:shd w:val="clear" w:color="auto" w:fill="auto"/>
          </w:tcPr>
          <w:p w14:paraId="4EAA5D89" w14:textId="77777777" w:rsidR="008A3C08" w:rsidRPr="0009091D" w:rsidRDefault="008A3C08" w:rsidP="00D54D4D">
            <w:pPr>
              <w:rPr>
                <w:sz w:val="24"/>
              </w:rPr>
            </w:pPr>
            <w:r w:rsidRPr="0009091D">
              <w:rPr>
                <w:sz w:val="24"/>
              </w:rPr>
              <w:t>X</w:t>
            </w:r>
          </w:p>
        </w:tc>
        <w:tc>
          <w:tcPr>
            <w:tcW w:w="853" w:type="dxa"/>
            <w:shd w:val="clear" w:color="auto" w:fill="auto"/>
          </w:tcPr>
          <w:p w14:paraId="78D332B3" w14:textId="77777777" w:rsidR="008A3C08" w:rsidRPr="0009091D" w:rsidRDefault="008A3C08" w:rsidP="00D54D4D">
            <w:pPr>
              <w:rPr>
                <w:sz w:val="24"/>
              </w:rPr>
            </w:pPr>
            <w:r w:rsidRPr="0009091D">
              <w:rPr>
                <w:sz w:val="24"/>
              </w:rPr>
              <w:t>X</w:t>
            </w:r>
          </w:p>
        </w:tc>
        <w:tc>
          <w:tcPr>
            <w:tcW w:w="3260" w:type="dxa"/>
          </w:tcPr>
          <w:p w14:paraId="594CE660" w14:textId="77777777" w:rsidR="008A3C08" w:rsidRPr="0009091D" w:rsidRDefault="008A3C08" w:rsidP="00D54D4D">
            <w:pPr>
              <w:rPr>
                <w:sz w:val="24"/>
              </w:rPr>
            </w:pPr>
            <w:r w:rsidRPr="0009091D">
              <w:rPr>
                <w:sz w:val="24"/>
              </w:rPr>
              <w:t>LGBTQIA+ database considered when seeking performers.</w:t>
            </w:r>
          </w:p>
        </w:tc>
        <w:tc>
          <w:tcPr>
            <w:tcW w:w="1844" w:type="dxa"/>
            <w:shd w:val="clear" w:color="auto" w:fill="auto"/>
          </w:tcPr>
          <w:p w14:paraId="762ED9B2" w14:textId="77777777" w:rsidR="008A3C08" w:rsidRPr="0009091D" w:rsidRDefault="008A3C08" w:rsidP="00D54D4D">
            <w:pPr>
              <w:rPr>
                <w:sz w:val="24"/>
              </w:rPr>
            </w:pPr>
          </w:p>
        </w:tc>
      </w:tr>
      <w:tr w:rsidR="008A3C08" w14:paraId="4B9E7FDA" w14:textId="77777777" w:rsidTr="0009091D">
        <w:trPr>
          <w:trHeight w:val="238"/>
        </w:trPr>
        <w:tc>
          <w:tcPr>
            <w:tcW w:w="697" w:type="dxa"/>
            <w:gridSpan w:val="2"/>
            <w:shd w:val="clear" w:color="auto" w:fill="auto"/>
          </w:tcPr>
          <w:p w14:paraId="24C68BD8" w14:textId="77777777" w:rsidR="008A3C08" w:rsidRPr="0009091D" w:rsidRDefault="008A3C08" w:rsidP="00D54D4D">
            <w:pPr>
              <w:rPr>
                <w:sz w:val="24"/>
              </w:rPr>
            </w:pPr>
            <w:r w:rsidRPr="0009091D">
              <w:rPr>
                <w:sz w:val="24"/>
              </w:rPr>
              <w:t>33.5</w:t>
            </w:r>
          </w:p>
        </w:tc>
        <w:tc>
          <w:tcPr>
            <w:tcW w:w="6094" w:type="dxa"/>
            <w:gridSpan w:val="3"/>
            <w:shd w:val="clear" w:color="auto" w:fill="auto"/>
          </w:tcPr>
          <w:p w14:paraId="6FEF918B" w14:textId="77777777" w:rsidR="008A3C08" w:rsidRPr="0009091D" w:rsidRDefault="008A3C08" w:rsidP="0009091D">
            <w:pPr>
              <w:rPr>
                <w:sz w:val="24"/>
              </w:rPr>
            </w:pPr>
            <w:r w:rsidRPr="0009091D">
              <w:rPr>
                <w:sz w:val="24"/>
              </w:rPr>
              <w:t>Support and facilitate inclusion of LGBTQIA+ history in Heritage Perth Weekend events.</w:t>
            </w:r>
          </w:p>
        </w:tc>
        <w:tc>
          <w:tcPr>
            <w:tcW w:w="851" w:type="dxa"/>
            <w:shd w:val="clear" w:color="auto" w:fill="auto"/>
          </w:tcPr>
          <w:p w14:paraId="54AF648D" w14:textId="77777777" w:rsidR="008A3C08" w:rsidRPr="0009091D" w:rsidRDefault="008A3C08" w:rsidP="00D54D4D">
            <w:pPr>
              <w:rPr>
                <w:sz w:val="24"/>
              </w:rPr>
            </w:pPr>
          </w:p>
        </w:tc>
        <w:tc>
          <w:tcPr>
            <w:tcW w:w="997" w:type="dxa"/>
            <w:gridSpan w:val="2"/>
            <w:shd w:val="clear" w:color="auto" w:fill="auto"/>
          </w:tcPr>
          <w:p w14:paraId="67B15428" w14:textId="77777777" w:rsidR="008A3C08" w:rsidRPr="0009091D" w:rsidRDefault="008A3C08" w:rsidP="00D54D4D">
            <w:pPr>
              <w:rPr>
                <w:sz w:val="24"/>
              </w:rPr>
            </w:pPr>
            <w:r w:rsidRPr="0009091D">
              <w:rPr>
                <w:sz w:val="24"/>
              </w:rPr>
              <w:t>X</w:t>
            </w:r>
          </w:p>
        </w:tc>
        <w:tc>
          <w:tcPr>
            <w:tcW w:w="853" w:type="dxa"/>
            <w:shd w:val="clear" w:color="auto" w:fill="auto"/>
          </w:tcPr>
          <w:p w14:paraId="18F661B1" w14:textId="77777777" w:rsidR="008A3C08" w:rsidRPr="0009091D" w:rsidRDefault="008A3C08" w:rsidP="00D54D4D">
            <w:pPr>
              <w:rPr>
                <w:sz w:val="24"/>
              </w:rPr>
            </w:pPr>
            <w:r w:rsidRPr="0009091D">
              <w:rPr>
                <w:sz w:val="24"/>
              </w:rPr>
              <w:t>X</w:t>
            </w:r>
          </w:p>
        </w:tc>
        <w:tc>
          <w:tcPr>
            <w:tcW w:w="3260" w:type="dxa"/>
          </w:tcPr>
          <w:p w14:paraId="3F0E9100" w14:textId="77777777" w:rsidR="008A3C08" w:rsidRPr="0009091D" w:rsidRDefault="008A3C08" w:rsidP="00D54D4D">
            <w:pPr>
              <w:rPr>
                <w:sz w:val="24"/>
              </w:rPr>
            </w:pPr>
            <w:r w:rsidRPr="0009091D">
              <w:rPr>
                <w:sz w:val="24"/>
              </w:rPr>
              <w:t>LGBTQIA+ history included in Heritage Perth Weekend.</w:t>
            </w:r>
          </w:p>
        </w:tc>
        <w:tc>
          <w:tcPr>
            <w:tcW w:w="1844" w:type="dxa"/>
            <w:shd w:val="clear" w:color="auto" w:fill="auto"/>
          </w:tcPr>
          <w:p w14:paraId="2CDD94B4" w14:textId="77777777" w:rsidR="008A3C08" w:rsidRPr="0009091D" w:rsidRDefault="008A3C08" w:rsidP="00D54D4D">
            <w:pPr>
              <w:rPr>
                <w:sz w:val="24"/>
              </w:rPr>
            </w:pPr>
            <w:r w:rsidRPr="0009091D">
              <w:rPr>
                <w:sz w:val="24"/>
              </w:rPr>
              <w:t>Education</w:t>
            </w:r>
          </w:p>
        </w:tc>
      </w:tr>
      <w:tr w:rsidR="008A3C08" w14:paraId="53AC979B"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697" w:type="dxa"/>
            <w:gridSpan w:val="2"/>
            <w:shd w:val="clear" w:color="auto" w:fill="auto"/>
          </w:tcPr>
          <w:p w14:paraId="1A9BAC75" w14:textId="77777777" w:rsidR="008A3C08" w:rsidRPr="0009091D" w:rsidRDefault="008A3C08" w:rsidP="00D54D4D">
            <w:pPr>
              <w:rPr>
                <w:sz w:val="24"/>
              </w:rPr>
            </w:pPr>
            <w:r w:rsidRPr="0009091D">
              <w:rPr>
                <w:sz w:val="24"/>
              </w:rPr>
              <w:t>33.6</w:t>
            </w:r>
          </w:p>
        </w:tc>
        <w:tc>
          <w:tcPr>
            <w:tcW w:w="6094" w:type="dxa"/>
            <w:gridSpan w:val="3"/>
            <w:shd w:val="clear" w:color="auto" w:fill="auto"/>
          </w:tcPr>
          <w:p w14:paraId="6133CB4F" w14:textId="77777777" w:rsidR="008A3C08" w:rsidRPr="0009091D" w:rsidRDefault="008A3C08" w:rsidP="0009091D">
            <w:pPr>
              <w:rPr>
                <w:sz w:val="24"/>
              </w:rPr>
            </w:pPr>
            <w:r w:rsidRPr="0009091D">
              <w:rPr>
                <w:sz w:val="24"/>
              </w:rPr>
              <w:t xml:space="preserve">Advocate for Perth Museum and WA Museum </w:t>
            </w:r>
            <w:proofErr w:type="spellStart"/>
            <w:r w:rsidRPr="0009091D">
              <w:rPr>
                <w:sz w:val="24"/>
              </w:rPr>
              <w:t>Boola</w:t>
            </w:r>
            <w:proofErr w:type="spellEnd"/>
            <w:r w:rsidRPr="0009091D">
              <w:rPr>
                <w:sz w:val="24"/>
              </w:rPr>
              <w:t xml:space="preserve"> </w:t>
            </w:r>
            <w:proofErr w:type="spellStart"/>
            <w:r w:rsidRPr="0009091D">
              <w:rPr>
                <w:sz w:val="24"/>
              </w:rPr>
              <w:t>Bardip</w:t>
            </w:r>
            <w:proofErr w:type="spellEnd"/>
            <w:r w:rsidRPr="0009091D">
              <w:rPr>
                <w:sz w:val="24"/>
              </w:rPr>
              <w:t xml:space="preserve"> to include LGBTQIA+ history.</w:t>
            </w:r>
          </w:p>
        </w:tc>
        <w:tc>
          <w:tcPr>
            <w:tcW w:w="851" w:type="dxa"/>
            <w:shd w:val="clear" w:color="auto" w:fill="auto"/>
          </w:tcPr>
          <w:p w14:paraId="1B0B887E" w14:textId="77777777" w:rsidR="008A3C08" w:rsidRPr="0009091D" w:rsidRDefault="008A3C08" w:rsidP="00D54D4D">
            <w:pPr>
              <w:rPr>
                <w:sz w:val="24"/>
              </w:rPr>
            </w:pPr>
          </w:p>
        </w:tc>
        <w:tc>
          <w:tcPr>
            <w:tcW w:w="997" w:type="dxa"/>
            <w:gridSpan w:val="2"/>
            <w:shd w:val="clear" w:color="auto" w:fill="auto"/>
          </w:tcPr>
          <w:p w14:paraId="248007BE" w14:textId="77777777" w:rsidR="008A3C08" w:rsidRPr="0009091D" w:rsidRDefault="008A3C08" w:rsidP="00D54D4D">
            <w:pPr>
              <w:rPr>
                <w:sz w:val="24"/>
              </w:rPr>
            </w:pPr>
            <w:r w:rsidRPr="0009091D">
              <w:rPr>
                <w:sz w:val="24"/>
              </w:rPr>
              <w:t>X</w:t>
            </w:r>
          </w:p>
        </w:tc>
        <w:tc>
          <w:tcPr>
            <w:tcW w:w="853" w:type="dxa"/>
            <w:shd w:val="clear" w:color="auto" w:fill="auto"/>
          </w:tcPr>
          <w:p w14:paraId="5EB5BFD1" w14:textId="77777777" w:rsidR="008A3C08" w:rsidRPr="0009091D" w:rsidRDefault="008A3C08" w:rsidP="00D54D4D">
            <w:pPr>
              <w:rPr>
                <w:sz w:val="24"/>
              </w:rPr>
            </w:pPr>
            <w:r w:rsidRPr="0009091D">
              <w:rPr>
                <w:sz w:val="24"/>
              </w:rPr>
              <w:t>X</w:t>
            </w:r>
          </w:p>
        </w:tc>
        <w:tc>
          <w:tcPr>
            <w:tcW w:w="3260" w:type="dxa"/>
          </w:tcPr>
          <w:p w14:paraId="7D8C8CD0" w14:textId="77777777" w:rsidR="008A3C08" w:rsidRPr="0009091D" w:rsidRDefault="008A3C08" w:rsidP="00D54D4D">
            <w:pPr>
              <w:rPr>
                <w:sz w:val="24"/>
              </w:rPr>
            </w:pPr>
            <w:r w:rsidRPr="0009091D">
              <w:rPr>
                <w:sz w:val="24"/>
              </w:rPr>
              <w:t>Discuss inclusion of LGBTQIA+ history at museums.</w:t>
            </w:r>
          </w:p>
        </w:tc>
        <w:tc>
          <w:tcPr>
            <w:tcW w:w="1844" w:type="dxa"/>
            <w:shd w:val="clear" w:color="auto" w:fill="auto"/>
          </w:tcPr>
          <w:p w14:paraId="14030A3E" w14:textId="77777777" w:rsidR="008A3C08" w:rsidRPr="0009091D" w:rsidRDefault="008A3C08" w:rsidP="00D54D4D">
            <w:pPr>
              <w:rPr>
                <w:sz w:val="24"/>
              </w:rPr>
            </w:pPr>
            <w:r w:rsidRPr="0009091D">
              <w:rPr>
                <w:sz w:val="24"/>
              </w:rPr>
              <w:t>Education</w:t>
            </w:r>
          </w:p>
        </w:tc>
      </w:tr>
      <w:tr w:rsidR="008A3C08" w14:paraId="0883AEDA" w14:textId="77777777" w:rsidTr="0009091D">
        <w:trPr>
          <w:trHeight w:val="238"/>
        </w:trPr>
        <w:tc>
          <w:tcPr>
            <w:tcW w:w="697" w:type="dxa"/>
            <w:gridSpan w:val="2"/>
            <w:shd w:val="clear" w:color="auto" w:fill="auto"/>
          </w:tcPr>
          <w:p w14:paraId="1F410029" w14:textId="77777777" w:rsidR="008A3C08" w:rsidRPr="0009091D" w:rsidRDefault="008A3C08" w:rsidP="00D54D4D">
            <w:pPr>
              <w:rPr>
                <w:sz w:val="24"/>
              </w:rPr>
            </w:pPr>
            <w:r w:rsidRPr="0009091D">
              <w:rPr>
                <w:sz w:val="24"/>
              </w:rPr>
              <w:t>33.7</w:t>
            </w:r>
          </w:p>
        </w:tc>
        <w:tc>
          <w:tcPr>
            <w:tcW w:w="6094" w:type="dxa"/>
            <w:gridSpan w:val="3"/>
            <w:shd w:val="clear" w:color="auto" w:fill="auto"/>
          </w:tcPr>
          <w:p w14:paraId="1BAFD91F" w14:textId="77777777" w:rsidR="008A3C08" w:rsidRPr="0009091D" w:rsidRDefault="008A3C08" w:rsidP="0009091D">
            <w:pPr>
              <w:rPr>
                <w:sz w:val="24"/>
              </w:rPr>
            </w:pPr>
            <w:r w:rsidRPr="0009091D">
              <w:rPr>
                <w:sz w:val="24"/>
              </w:rPr>
              <w:t>Acknowledge and document Perth’s LGBTQIA+ history on the City of Perth website.</w:t>
            </w:r>
          </w:p>
        </w:tc>
        <w:tc>
          <w:tcPr>
            <w:tcW w:w="851" w:type="dxa"/>
            <w:shd w:val="clear" w:color="auto" w:fill="auto"/>
          </w:tcPr>
          <w:p w14:paraId="442944E4" w14:textId="77777777" w:rsidR="008A3C08" w:rsidRPr="0009091D" w:rsidRDefault="008A3C08" w:rsidP="00D54D4D">
            <w:pPr>
              <w:rPr>
                <w:sz w:val="24"/>
              </w:rPr>
            </w:pPr>
          </w:p>
        </w:tc>
        <w:tc>
          <w:tcPr>
            <w:tcW w:w="997" w:type="dxa"/>
            <w:gridSpan w:val="2"/>
            <w:shd w:val="clear" w:color="auto" w:fill="auto"/>
          </w:tcPr>
          <w:p w14:paraId="7E44B55E" w14:textId="77777777" w:rsidR="008A3C08" w:rsidRPr="0009091D" w:rsidRDefault="008A3C08" w:rsidP="00D54D4D">
            <w:pPr>
              <w:rPr>
                <w:sz w:val="24"/>
              </w:rPr>
            </w:pPr>
            <w:r w:rsidRPr="0009091D">
              <w:rPr>
                <w:sz w:val="24"/>
              </w:rPr>
              <w:t>X</w:t>
            </w:r>
          </w:p>
        </w:tc>
        <w:tc>
          <w:tcPr>
            <w:tcW w:w="853" w:type="dxa"/>
            <w:shd w:val="clear" w:color="auto" w:fill="auto"/>
          </w:tcPr>
          <w:p w14:paraId="2CEECF7C" w14:textId="77777777" w:rsidR="008A3C08" w:rsidRPr="0009091D" w:rsidRDefault="008A3C08" w:rsidP="00D54D4D">
            <w:pPr>
              <w:rPr>
                <w:sz w:val="24"/>
              </w:rPr>
            </w:pPr>
          </w:p>
        </w:tc>
        <w:tc>
          <w:tcPr>
            <w:tcW w:w="3260" w:type="dxa"/>
          </w:tcPr>
          <w:p w14:paraId="609A9718" w14:textId="77777777" w:rsidR="008A3C08" w:rsidRPr="0009091D" w:rsidRDefault="008A3C08" w:rsidP="00D54D4D">
            <w:pPr>
              <w:rPr>
                <w:sz w:val="24"/>
              </w:rPr>
            </w:pPr>
            <w:r w:rsidRPr="0009091D">
              <w:rPr>
                <w:sz w:val="24"/>
              </w:rPr>
              <w:t>Website updated to include LGBTQIA+ history.</w:t>
            </w:r>
          </w:p>
        </w:tc>
        <w:tc>
          <w:tcPr>
            <w:tcW w:w="1844" w:type="dxa"/>
            <w:shd w:val="clear" w:color="auto" w:fill="auto"/>
          </w:tcPr>
          <w:p w14:paraId="25A365C3" w14:textId="77777777" w:rsidR="008A3C08" w:rsidRPr="0009091D" w:rsidRDefault="008A3C08" w:rsidP="00D54D4D">
            <w:pPr>
              <w:rPr>
                <w:sz w:val="24"/>
              </w:rPr>
            </w:pPr>
            <w:r w:rsidRPr="0009091D">
              <w:rPr>
                <w:sz w:val="24"/>
              </w:rPr>
              <w:t>Education</w:t>
            </w:r>
          </w:p>
        </w:tc>
      </w:tr>
      <w:tr w:rsidR="008A3C08" w14:paraId="2B544018"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697" w:type="dxa"/>
            <w:gridSpan w:val="2"/>
          </w:tcPr>
          <w:p w14:paraId="3ED79FD6" w14:textId="77777777" w:rsidR="008A3C08" w:rsidRPr="0009091D" w:rsidRDefault="008A3C08" w:rsidP="00D54D4D">
            <w:pPr>
              <w:rPr>
                <w:sz w:val="24"/>
              </w:rPr>
            </w:pPr>
            <w:r w:rsidRPr="0009091D">
              <w:rPr>
                <w:sz w:val="24"/>
              </w:rPr>
              <w:t>33.8</w:t>
            </w:r>
          </w:p>
        </w:tc>
        <w:tc>
          <w:tcPr>
            <w:tcW w:w="6094" w:type="dxa"/>
            <w:gridSpan w:val="3"/>
          </w:tcPr>
          <w:p w14:paraId="711BA8E2" w14:textId="77777777" w:rsidR="008A3C08" w:rsidRPr="0009091D" w:rsidRDefault="008A3C08" w:rsidP="0009091D">
            <w:pPr>
              <w:rPr>
                <w:sz w:val="24"/>
              </w:rPr>
            </w:pPr>
            <w:r w:rsidRPr="0009091D">
              <w:rPr>
                <w:sz w:val="24"/>
              </w:rPr>
              <w:t xml:space="preserve">Co-develop a self-guided walking tour which outlines key milestones and areas of significance in the journey to recognition and equality for LGBTQIA+ people in Perth. </w:t>
            </w:r>
          </w:p>
        </w:tc>
        <w:tc>
          <w:tcPr>
            <w:tcW w:w="851" w:type="dxa"/>
          </w:tcPr>
          <w:p w14:paraId="4D2AE5A1" w14:textId="77777777" w:rsidR="008A3C08" w:rsidRPr="0009091D" w:rsidRDefault="008A3C08" w:rsidP="00D54D4D">
            <w:pPr>
              <w:rPr>
                <w:sz w:val="24"/>
              </w:rPr>
            </w:pPr>
          </w:p>
        </w:tc>
        <w:tc>
          <w:tcPr>
            <w:tcW w:w="997" w:type="dxa"/>
            <w:gridSpan w:val="2"/>
          </w:tcPr>
          <w:p w14:paraId="01B83153" w14:textId="77777777" w:rsidR="008A3C08" w:rsidRPr="0009091D" w:rsidRDefault="008A3C08" w:rsidP="00D54D4D">
            <w:pPr>
              <w:rPr>
                <w:sz w:val="24"/>
              </w:rPr>
            </w:pPr>
            <w:r w:rsidRPr="0009091D">
              <w:rPr>
                <w:sz w:val="24"/>
              </w:rPr>
              <w:t>X</w:t>
            </w:r>
          </w:p>
        </w:tc>
        <w:tc>
          <w:tcPr>
            <w:tcW w:w="853" w:type="dxa"/>
          </w:tcPr>
          <w:p w14:paraId="1248FCD8" w14:textId="77777777" w:rsidR="008A3C08" w:rsidRPr="0009091D" w:rsidRDefault="008A3C08" w:rsidP="00D54D4D">
            <w:pPr>
              <w:rPr>
                <w:sz w:val="24"/>
              </w:rPr>
            </w:pPr>
            <w:r w:rsidRPr="0009091D">
              <w:rPr>
                <w:sz w:val="24"/>
              </w:rPr>
              <w:t>X</w:t>
            </w:r>
          </w:p>
        </w:tc>
        <w:tc>
          <w:tcPr>
            <w:tcW w:w="3260" w:type="dxa"/>
          </w:tcPr>
          <w:p w14:paraId="1518AD16" w14:textId="77777777" w:rsidR="008A3C08" w:rsidRPr="0009091D" w:rsidRDefault="008A3C08" w:rsidP="00D54D4D">
            <w:pPr>
              <w:rPr>
                <w:sz w:val="24"/>
              </w:rPr>
            </w:pPr>
            <w:r w:rsidRPr="0009091D">
              <w:rPr>
                <w:sz w:val="24"/>
              </w:rPr>
              <w:t>Self-guided walking tour launched.</w:t>
            </w:r>
          </w:p>
        </w:tc>
        <w:tc>
          <w:tcPr>
            <w:tcW w:w="1844" w:type="dxa"/>
          </w:tcPr>
          <w:p w14:paraId="6EB4DB76" w14:textId="77777777" w:rsidR="008A3C08" w:rsidRPr="0009091D" w:rsidRDefault="008A3C08" w:rsidP="00D54D4D">
            <w:pPr>
              <w:rPr>
                <w:sz w:val="24"/>
              </w:rPr>
            </w:pPr>
            <w:r w:rsidRPr="0009091D">
              <w:rPr>
                <w:sz w:val="24"/>
              </w:rPr>
              <w:t>Education</w:t>
            </w:r>
          </w:p>
        </w:tc>
      </w:tr>
    </w:tbl>
    <w:p w14:paraId="5A2BA6DE" w14:textId="77777777" w:rsidR="008A3C08" w:rsidRDefault="008A3C08" w:rsidP="008A3C08"/>
    <w:p w14:paraId="3E1D2FB0" w14:textId="77777777" w:rsidR="0009091D" w:rsidRDefault="0009091D">
      <w:r>
        <w:rPr>
          <w:b/>
        </w:rPr>
        <w:br w:type="page"/>
      </w:r>
    </w:p>
    <w:tbl>
      <w:tblPr>
        <w:tblStyle w:val="COPTableStyle"/>
        <w:tblW w:w="14596" w:type="dxa"/>
        <w:tblLayout w:type="fixed"/>
        <w:tblLook w:val="04A0" w:firstRow="1" w:lastRow="0" w:firstColumn="1" w:lastColumn="0" w:noHBand="0" w:noVBand="1"/>
      </w:tblPr>
      <w:tblGrid>
        <w:gridCol w:w="673"/>
        <w:gridCol w:w="29"/>
        <w:gridCol w:w="6067"/>
        <w:gridCol w:w="28"/>
        <w:gridCol w:w="843"/>
        <w:gridCol w:w="8"/>
        <w:gridCol w:w="943"/>
        <w:gridCol w:w="49"/>
        <w:gridCol w:w="851"/>
        <w:gridCol w:w="3261"/>
        <w:gridCol w:w="1844"/>
      </w:tblGrid>
      <w:tr w:rsidR="0009091D" w:rsidRPr="00E601FB" w14:paraId="0B0E2E26" w14:textId="77777777" w:rsidTr="0009091D">
        <w:trPr>
          <w:cnfStyle w:val="100000000000" w:firstRow="1" w:lastRow="0" w:firstColumn="0" w:lastColumn="0" w:oddVBand="0" w:evenVBand="0" w:oddHBand="0" w:evenHBand="0" w:firstRowFirstColumn="0" w:firstRowLastColumn="0" w:lastRowFirstColumn="0" w:lastRowLastColumn="0"/>
          <w:trHeight w:val="259"/>
        </w:trPr>
        <w:tc>
          <w:tcPr>
            <w:tcW w:w="673" w:type="dxa"/>
            <w:shd w:val="clear" w:color="auto" w:fill="0E3F5B" w:themeFill="accent1"/>
          </w:tcPr>
          <w:p w14:paraId="4F4139DA" w14:textId="77777777" w:rsidR="0009091D" w:rsidRPr="0009091D" w:rsidRDefault="0009091D" w:rsidP="009E626F">
            <w:pPr>
              <w:rPr>
                <w:color w:val="FFFFFF" w:themeColor="background1"/>
              </w:rPr>
            </w:pPr>
          </w:p>
        </w:tc>
        <w:tc>
          <w:tcPr>
            <w:tcW w:w="6096" w:type="dxa"/>
            <w:gridSpan w:val="2"/>
            <w:shd w:val="clear" w:color="auto" w:fill="0E3F5B" w:themeFill="accent1"/>
          </w:tcPr>
          <w:p w14:paraId="1455328B" w14:textId="77777777" w:rsidR="0009091D" w:rsidRPr="0009091D" w:rsidRDefault="0009091D" w:rsidP="009E626F">
            <w:pPr>
              <w:rPr>
                <w:color w:val="FFFFFF" w:themeColor="background1"/>
              </w:rPr>
            </w:pPr>
            <w:r w:rsidRPr="0009091D">
              <w:rPr>
                <w:color w:val="FFFFFF" w:themeColor="background1"/>
              </w:rPr>
              <w:t>Action</w:t>
            </w:r>
          </w:p>
        </w:tc>
        <w:tc>
          <w:tcPr>
            <w:tcW w:w="2722" w:type="dxa"/>
            <w:gridSpan w:val="6"/>
            <w:shd w:val="clear" w:color="auto" w:fill="0E3F5B" w:themeFill="accent1"/>
          </w:tcPr>
          <w:p w14:paraId="2380C9E0" w14:textId="77777777" w:rsidR="0009091D" w:rsidRPr="0009091D" w:rsidRDefault="0009091D" w:rsidP="009E626F">
            <w:pPr>
              <w:rPr>
                <w:color w:val="FFFFFF" w:themeColor="background1"/>
              </w:rPr>
            </w:pPr>
            <w:r w:rsidRPr="0009091D">
              <w:rPr>
                <w:color w:val="FFFFFF" w:themeColor="background1"/>
              </w:rPr>
              <w:t>Expected timeframe</w:t>
            </w:r>
          </w:p>
        </w:tc>
        <w:tc>
          <w:tcPr>
            <w:tcW w:w="3261" w:type="dxa"/>
            <w:shd w:val="clear" w:color="auto" w:fill="0E3F5B" w:themeFill="accent1"/>
          </w:tcPr>
          <w:p w14:paraId="1ECD65E0" w14:textId="77777777" w:rsidR="0009091D" w:rsidRPr="0009091D" w:rsidRDefault="0009091D" w:rsidP="009E626F">
            <w:pPr>
              <w:rPr>
                <w:color w:val="FFFFFF" w:themeColor="background1"/>
              </w:rPr>
            </w:pPr>
            <w:r w:rsidRPr="0009091D">
              <w:rPr>
                <w:color w:val="FFFFFF" w:themeColor="background1"/>
              </w:rPr>
              <w:t>Success measure</w:t>
            </w:r>
          </w:p>
        </w:tc>
        <w:tc>
          <w:tcPr>
            <w:tcW w:w="1844" w:type="dxa"/>
            <w:shd w:val="clear" w:color="auto" w:fill="0E3F5B" w:themeFill="accent1"/>
          </w:tcPr>
          <w:p w14:paraId="48CA1180" w14:textId="77777777" w:rsidR="0009091D" w:rsidRPr="0009091D" w:rsidRDefault="0009091D" w:rsidP="009E626F">
            <w:pPr>
              <w:rPr>
                <w:color w:val="FFFFFF" w:themeColor="background1"/>
              </w:rPr>
            </w:pPr>
            <w:r w:rsidRPr="0009091D">
              <w:rPr>
                <w:color w:val="FFFFFF" w:themeColor="background1"/>
              </w:rPr>
              <w:t>Related action areas</w:t>
            </w:r>
          </w:p>
        </w:tc>
      </w:tr>
      <w:tr w:rsidR="0009091D" w:rsidRPr="00E601FB" w14:paraId="53B0DBC0" w14:textId="77777777" w:rsidTr="0009091D">
        <w:trPr>
          <w:trHeight w:val="119"/>
        </w:trPr>
        <w:tc>
          <w:tcPr>
            <w:tcW w:w="673" w:type="dxa"/>
            <w:tcBorders>
              <w:bottom w:val="single" w:sz="4" w:space="0" w:color="D5DADE" w:themeColor="text2" w:themeTint="33"/>
            </w:tcBorders>
            <w:shd w:val="clear" w:color="auto" w:fill="0E3F5B" w:themeFill="accent1"/>
          </w:tcPr>
          <w:p w14:paraId="3A0D28B1" w14:textId="77777777" w:rsidR="0009091D" w:rsidRPr="0009091D" w:rsidRDefault="0009091D" w:rsidP="009E626F">
            <w:pPr>
              <w:rPr>
                <w:b/>
                <w:color w:val="FFFFFF" w:themeColor="background1"/>
                <w:sz w:val="24"/>
              </w:rPr>
            </w:pPr>
          </w:p>
        </w:tc>
        <w:tc>
          <w:tcPr>
            <w:tcW w:w="6096" w:type="dxa"/>
            <w:gridSpan w:val="2"/>
            <w:tcBorders>
              <w:bottom w:val="single" w:sz="4" w:space="0" w:color="D5DADE" w:themeColor="text2" w:themeTint="33"/>
            </w:tcBorders>
            <w:shd w:val="clear" w:color="auto" w:fill="0E3F5B" w:themeFill="accent1"/>
          </w:tcPr>
          <w:p w14:paraId="25DEF3AE" w14:textId="77777777" w:rsidR="0009091D" w:rsidRPr="0009091D" w:rsidRDefault="0009091D" w:rsidP="009E626F">
            <w:pPr>
              <w:rPr>
                <w:b/>
                <w:color w:val="FFFFFF" w:themeColor="background1"/>
                <w:sz w:val="24"/>
              </w:rPr>
            </w:pPr>
          </w:p>
        </w:tc>
        <w:tc>
          <w:tcPr>
            <w:tcW w:w="871" w:type="dxa"/>
            <w:gridSpan w:val="2"/>
            <w:tcBorders>
              <w:bottom w:val="single" w:sz="4" w:space="0" w:color="D5DADE" w:themeColor="text2" w:themeTint="33"/>
            </w:tcBorders>
            <w:shd w:val="clear" w:color="auto" w:fill="0E3F5B" w:themeFill="accent1"/>
          </w:tcPr>
          <w:p w14:paraId="75372AD5" w14:textId="77777777" w:rsidR="0009091D" w:rsidRPr="0009091D" w:rsidRDefault="0009091D" w:rsidP="009E626F">
            <w:pPr>
              <w:rPr>
                <w:b/>
                <w:color w:val="FFFFFF" w:themeColor="background1"/>
                <w:sz w:val="24"/>
              </w:rPr>
            </w:pPr>
            <w:r w:rsidRPr="0009091D">
              <w:rPr>
                <w:b/>
                <w:color w:val="FFFFFF" w:themeColor="background1"/>
                <w:sz w:val="24"/>
              </w:rPr>
              <w:t>21/22</w:t>
            </w:r>
          </w:p>
        </w:tc>
        <w:tc>
          <w:tcPr>
            <w:tcW w:w="951" w:type="dxa"/>
            <w:gridSpan w:val="2"/>
            <w:tcBorders>
              <w:bottom w:val="single" w:sz="4" w:space="0" w:color="D5DADE" w:themeColor="text2" w:themeTint="33"/>
            </w:tcBorders>
            <w:shd w:val="clear" w:color="auto" w:fill="0E3F5B" w:themeFill="accent1"/>
          </w:tcPr>
          <w:p w14:paraId="6073184D" w14:textId="77777777" w:rsidR="0009091D" w:rsidRPr="0009091D" w:rsidRDefault="0009091D" w:rsidP="009E626F">
            <w:pPr>
              <w:rPr>
                <w:b/>
                <w:color w:val="FFFFFF" w:themeColor="background1"/>
                <w:sz w:val="24"/>
              </w:rPr>
            </w:pPr>
            <w:r w:rsidRPr="0009091D">
              <w:rPr>
                <w:b/>
                <w:color w:val="FFFFFF" w:themeColor="background1"/>
                <w:sz w:val="24"/>
              </w:rPr>
              <w:t>22/23</w:t>
            </w:r>
          </w:p>
        </w:tc>
        <w:tc>
          <w:tcPr>
            <w:tcW w:w="900" w:type="dxa"/>
            <w:gridSpan w:val="2"/>
            <w:tcBorders>
              <w:bottom w:val="single" w:sz="4" w:space="0" w:color="D5DADE" w:themeColor="text2" w:themeTint="33"/>
            </w:tcBorders>
            <w:shd w:val="clear" w:color="auto" w:fill="0E3F5B" w:themeFill="accent1"/>
          </w:tcPr>
          <w:p w14:paraId="3A78239B" w14:textId="77777777" w:rsidR="0009091D" w:rsidRPr="0009091D" w:rsidRDefault="0009091D" w:rsidP="009E626F">
            <w:pPr>
              <w:rPr>
                <w:b/>
                <w:color w:val="FFFFFF" w:themeColor="background1"/>
                <w:sz w:val="24"/>
              </w:rPr>
            </w:pPr>
            <w:r w:rsidRPr="0009091D">
              <w:rPr>
                <w:b/>
                <w:color w:val="FFFFFF" w:themeColor="background1"/>
                <w:sz w:val="24"/>
              </w:rPr>
              <w:t>23/24</w:t>
            </w:r>
          </w:p>
        </w:tc>
        <w:tc>
          <w:tcPr>
            <w:tcW w:w="3261" w:type="dxa"/>
            <w:tcBorders>
              <w:bottom w:val="single" w:sz="4" w:space="0" w:color="D5DADE" w:themeColor="text2" w:themeTint="33"/>
            </w:tcBorders>
            <w:shd w:val="clear" w:color="auto" w:fill="0E3F5B" w:themeFill="accent1"/>
          </w:tcPr>
          <w:p w14:paraId="2DFABEC9" w14:textId="77777777" w:rsidR="0009091D" w:rsidRPr="0009091D" w:rsidRDefault="0009091D" w:rsidP="009E626F">
            <w:pPr>
              <w:rPr>
                <w:b/>
                <w:color w:val="FFFFFF" w:themeColor="background1"/>
                <w:sz w:val="24"/>
              </w:rPr>
            </w:pPr>
          </w:p>
        </w:tc>
        <w:tc>
          <w:tcPr>
            <w:tcW w:w="1844" w:type="dxa"/>
            <w:tcBorders>
              <w:bottom w:val="single" w:sz="4" w:space="0" w:color="D5DADE" w:themeColor="text2" w:themeTint="33"/>
            </w:tcBorders>
            <w:shd w:val="clear" w:color="auto" w:fill="0E3F5B" w:themeFill="accent1"/>
          </w:tcPr>
          <w:p w14:paraId="0775F7D2" w14:textId="77777777" w:rsidR="0009091D" w:rsidRPr="0009091D" w:rsidRDefault="0009091D" w:rsidP="009E626F">
            <w:pPr>
              <w:rPr>
                <w:b/>
                <w:color w:val="FFFFFF" w:themeColor="background1"/>
                <w:sz w:val="24"/>
              </w:rPr>
            </w:pPr>
          </w:p>
        </w:tc>
      </w:tr>
      <w:tr w:rsidR="008A3C08" w14:paraId="66D81582"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shd w:val="clear" w:color="auto" w:fill="E4F2F3" w:themeFill="accent6" w:themeFillTint="33"/>
          </w:tcPr>
          <w:p w14:paraId="2DED66AF" w14:textId="77777777" w:rsidR="008A3C08" w:rsidRPr="0009091D" w:rsidRDefault="008A3C08" w:rsidP="00D54D4D">
            <w:pPr>
              <w:rPr>
                <w:sz w:val="24"/>
              </w:rPr>
            </w:pPr>
            <w:r w:rsidRPr="0009091D">
              <w:rPr>
                <w:b/>
                <w:sz w:val="24"/>
              </w:rPr>
              <w:t>34</w:t>
            </w:r>
          </w:p>
        </w:tc>
        <w:tc>
          <w:tcPr>
            <w:tcW w:w="6095" w:type="dxa"/>
            <w:gridSpan w:val="2"/>
            <w:shd w:val="clear" w:color="auto" w:fill="E4F2F3" w:themeFill="accent6" w:themeFillTint="33"/>
          </w:tcPr>
          <w:p w14:paraId="078916B4" w14:textId="77777777" w:rsidR="008A3C08" w:rsidRPr="0009091D" w:rsidRDefault="008A3C08" w:rsidP="00D54D4D">
            <w:pPr>
              <w:rPr>
                <w:sz w:val="24"/>
              </w:rPr>
            </w:pPr>
            <w:r w:rsidRPr="0009091D">
              <w:rPr>
                <w:b/>
                <w:sz w:val="24"/>
              </w:rPr>
              <w:t>Marketing, website, digital channels, photography etc. inclusive of LGBTQIA+ people.</w:t>
            </w:r>
          </w:p>
        </w:tc>
        <w:tc>
          <w:tcPr>
            <w:tcW w:w="851" w:type="dxa"/>
            <w:gridSpan w:val="2"/>
            <w:shd w:val="clear" w:color="auto" w:fill="E4F2F3" w:themeFill="accent6" w:themeFillTint="33"/>
          </w:tcPr>
          <w:p w14:paraId="3138A3AD" w14:textId="77777777" w:rsidR="008A3C08" w:rsidRPr="0009091D" w:rsidRDefault="008A3C08" w:rsidP="00D54D4D">
            <w:pPr>
              <w:rPr>
                <w:sz w:val="24"/>
              </w:rPr>
            </w:pPr>
          </w:p>
        </w:tc>
        <w:tc>
          <w:tcPr>
            <w:tcW w:w="992" w:type="dxa"/>
            <w:gridSpan w:val="2"/>
            <w:shd w:val="clear" w:color="auto" w:fill="E4F2F3" w:themeFill="accent6" w:themeFillTint="33"/>
          </w:tcPr>
          <w:p w14:paraId="64EBE4BC" w14:textId="77777777" w:rsidR="008A3C08" w:rsidRPr="0009091D" w:rsidRDefault="008A3C08" w:rsidP="00D54D4D">
            <w:pPr>
              <w:rPr>
                <w:sz w:val="24"/>
              </w:rPr>
            </w:pPr>
          </w:p>
        </w:tc>
        <w:tc>
          <w:tcPr>
            <w:tcW w:w="851" w:type="dxa"/>
            <w:shd w:val="clear" w:color="auto" w:fill="E4F2F3" w:themeFill="accent6" w:themeFillTint="33"/>
          </w:tcPr>
          <w:p w14:paraId="48B2E5AD" w14:textId="77777777" w:rsidR="008A3C08" w:rsidRPr="0009091D" w:rsidRDefault="008A3C08" w:rsidP="00D54D4D">
            <w:pPr>
              <w:rPr>
                <w:sz w:val="24"/>
              </w:rPr>
            </w:pPr>
          </w:p>
        </w:tc>
        <w:tc>
          <w:tcPr>
            <w:tcW w:w="3261" w:type="dxa"/>
            <w:shd w:val="clear" w:color="auto" w:fill="E4F2F3" w:themeFill="accent6" w:themeFillTint="33"/>
          </w:tcPr>
          <w:p w14:paraId="1221EE79" w14:textId="77777777" w:rsidR="008A3C08" w:rsidRPr="0009091D" w:rsidRDefault="008A3C08" w:rsidP="00D54D4D">
            <w:pPr>
              <w:rPr>
                <w:sz w:val="24"/>
              </w:rPr>
            </w:pPr>
          </w:p>
        </w:tc>
        <w:tc>
          <w:tcPr>
            <w:tcW w:w="1844" w:type="dxa"/>
            <w:shd w:val="clear" w:color="auto" w:fill="E4F2F3" w:themeFill="accent6" w:themeFillTint="33"/>
          </w:tcPr>
          <w:p w14:paraId="3AC65C84" w14:textId="77777777" w:rsidR="008A3C08" w:rsidRPr="0009091D" w:rsidRDefault="008A3C08" w:rsidP="00D54D4D">
            <w:pPr>
              <w:rPr>
                <w:sz w:val="24"/>
              </w:rPr>
            </w:pPr>
          </w:p>
        </w:tc>
      </w:tr>
      <w:tr w:rsidR="008A3C08" w14:paraId="15822E46" w14:textId="77777777" w:rsidTr="0009091D">
        <w:trPr>
          <w:trHeight w:val="238"/>
        </w:trPr>
        <w:tc>
          <w:tcPr>
            <w:tcW w:w="702" w:type="dxa"/>
            <w:gridSpan w:val="2"/>
          </w:tcPr>
          <w:p w14:paraId="0ABE091A" w14:textId="77777777" w:rsidR="008A3C08" w:rsidRPr="0009091D" w:rsidRDefault="008A3C08" w:rsidP="00D54D4D">
            <w:pPr>
              <w:rPr>
                <w:sz w:val="24"/>
              </w:rPr>
            </w:pPr>
            <w:r w:rsidRPr="0009091D">
              <w:rPr>
                <w:sz w:val="24"/>
              </w:rPr>
              <w:t>34.1</w:t>
            </w:r>
          </w:p>
        </w:tc>
        <w:tc>
          <w:tcPr>
            <w:tcW w:w="6095" w:type="dxa"/>
            <w:gridSpan w:val="2"/>
          </w:tcPr>
          <w:p w14:paraId="376FDB00" w14:textId="77777777" w:rsidR="008A3C08" w:rsidRPr="0009091D" w:rsidRDefault="008A3C08" w:rsidP="0009091D">
            <w:pPr>
              <w:rPr>
                <w:b/>
                <w:sz w:val="24"/>
              </w:rPr>
            </w:pPr>
            <w:r w:rsidRPr="0009091D">
              <w:rPr>
                <w:sz w:val="24"/>
              </w:rPr>
              <w:t>Commission photographer to create library of images for the City’s use that reflects the diversity of Perth’s LGBTQIA+ community.</w:t>
            </w:r>
          </w:p>
        </w:tc>
        <w:tc>
          <w:tcPr>
            <w:tcW w:w="851" w:type="dxa"/>
            <w:gridSpan w:val="2"/>
          </w:tcPr>
          <w:p w14:paraId="59315D73" w14:textId="77777777" w:rsidR="008A3C08" w:rsidRPr="0009091D" w:rsidRDefault="008A3C08" w:rsidP="00D54D4D">
            <w:pPr>
              <w:rPr>
                <w:sz w:val="24"/>
              </w:rPr>
            </w:pPr>
          </w:p>
        </w:tc>
        <w:tc>
          <w:tcPr>
            <w:tcW w:w="992" w:type="dxa"/>
            <w:gridSpan w:val="2"/>
          </w:tcPr>
          <w:p w14:paraId="55DAE56F" w14:textId="77777777" w:rsidR="008A3C08" w:rsidRPr="0009091D" w:rsidRDefault="008A3C08" w:rsidP="00D54D4D">
            <w:pPr>
              <w:rPr>
                <w:sz w:val="24"/>
              </w:rPr>
            </w:pPr>
            <w:r w:rsidRPr="0009091D">
              <w:rPr>
                <w:sz w:val="24"/>
              </w:rPr>
              <w:t>X</w:t>
            </w:r>
          </w:p>
        </w:tc>
        <w:tc>
          <w:tcPr>
            <w:tcW w:w="851" w:type="dxa"/>
          </w:tcPr>
          <w:p w14:paraId="49A0B94D" w14:textId="77777777" w:rsidR="008A3C08" w:rsidRPr="0009091D" w:rsidRDefault="008A3C08" w:rsidP="00D54D4D">
            <w:pPr>
              <w:rPr>
                <w:sz w:val="24"/>
              </w:rPr>
            </w:pPr>
          </w:p>
        </w:tc>
        <w:tc>
          <w:tcPr>
            <w:tcW w:w="3261" w:type="dxa"/>
          </w:tcPr>
          <w:p w14:paraId="35F1A0FB" w14:textId="77777777" w:rsidR="008A3C08" w:rsidRPr="0009091D" w:rsidRDefault="008A3C08" w:rsidP="00D54D4D">
            <w:pPr>
              <w:rPr>
                <w:sz w:val="24"/>
              </w:rPr>
            </w:pPr>
            <w:r w:rsidRPr="0009091D">
              <w:rPr>
                <w:sz w:val="24"/>
              </w:rPr>
              <w:t>Photography added to library and used in marketing.</w:t>
            </w:r>
          </w:p>
        </w:tc>
        <w:tc>
          <w:tcPr>
            <w:tcW w:w="1844" w:type="dxa"/>
          </w:tcPr>
          <w:p w14:paraId="11B98724" w14:textId="77777777" w:rsidR="008A3C08" w:rsidRPr="0009091D" w:rsidRDefault="008A3C08" w:rsidP="00D54D4D">
            <w:pPr>
              <w:rPr>
                <w:sz w:val="24"/>
              </w:rPr>
            </w:pPr>
          </w:p>
        </w:tc>
      </w:tr>
      <w:tr w:rsidR="008A3C08" w14:paraId="6D2564D2" w14:textId="77777777" w:rsidTr="0009091D">
        <w:trPr>
          <w:cnfStyle w:val="000000010000" w:firstRow="0" w:lastRow="0" w:firstColumn="0" w:lastColumn="0" w:oddVBand="0" w:evenVBand="0" w:oddHBand="0" w:evenHBand="1" w:firstRowFirstColumn="0" w:firstRowLastColumn="0" w:lastRowFirstColumn="0" w:lastRowLastColumn="0"/>
          <w:trHeight w:val="238"/>
        </w:trPr>
        <w:tc>
          <w:tcPr>
            <w:tcW w:w="702" w:type="dxa"/>
            <w:gridSpan w:val="2"/>
          </w:tcPr>
          <w:p w14:paraId="3E35DDC4" w14:textId="77777777" w:rsidR="008A3C08" w:rsidRPr="0009091D" w:rsidRDefault="008A3C08" w:rsidP="00D54D4D">
            <w:pPr>
              <w:rPr>
                <w:sz w:val="24"/>
              </w:rPr>
            </w:pPr>
            <w:r w:rsidRPr="0009091D">
              <w:rPr>
                <w:sz w:val="24"/>
              </w:rPr>
              <w:t>34.2</w:t>
            </w:r>
          </w:p>
        </w:tc>
        <w:tc>
          <w:tcPr>
            <w:tcW w:w="6095" w:type="dxa"/>
            <w:gridSpan w:val="2"/>
          </w:tcPr>
          <w:p w14:paraId="338973BB" w14:textId="77777777" w:rsidR="008A3C08" w:rsidRPr="0009091D" w:rsidRDefault="008A3C08" w:rsidP="0009091D">
            <w:pPr>
              <w:rPr>
                <w:b/>
                <w:sz w:val="24"/>
              </w:rPr>
            </w:pPr>
            <w:r w:rsidRPr="0009091D">
              <w:rPr>
                <w:sz w:val="24"/>
              </w:rPr>
              <w:t>Audit City of Perth and Visit Perth websites for inclusive language and photography.</w:t>
            </w:r>
          </w:p>
        </w:tc>
        <w:tc>
          <w:tcPr>
            <w:tcW w:w="851" w:type="dxa"/>
            <w:gridSpan w:val="2"/>
          </w:tcPr>
          <w:p w14:paraId="3B29AA5F" w14:textId="77777777" w:rsidR="008A3C08" w:rsidRPr="0009091D" w:rsidRDefault="008A3C08" w:rsidP="00D54D4D">
            <w:pPr>
              <w:rPr>
                <w:sz w:val="24"/>
              </w:rPr>
            </w:pPr>
          </w:p>
        </w:tc>
        <w:tc>
          <w:tcPr>
            <w:tcW w:w="992" w:type="dxa"/>
            <w:gridSpan w:val="2"/>
          </w:tcPr>
          <w:p w14:paraId="4879C565" w14:textId="77777777" w:rsidR="008A3C08" w:rsidRPr="0009091D" w:rsidRDefault="008A3C08" w:rsidP="00D54D4D">
            <w:pPr>
              <w:rPr>
                <w:sz w:val="24"/>
              </w:rPr>
            </w:pPr>
            <w:r w:rsidRPr="0009091D">
              <w:rPr>
                <w:sz w:val="24"/>
              </w:rPr>
              <w:t>X</w:t>
            </w:r>
          </w:p>
        </w:tc>
        <w:tc>
          <w:tcPr>
            <w:tcW w:w="851" w:type="dxa"/>
          </w:tcPr>
          <w:p w14:paraId="02968717" w14:textId="77777777" w:rsidR="008A3C08" w:rsidRPr="0009091D" w:rsidRDefault="008A3C08" w:rsidP="00D54D4D">
            <w:pPr>
              <w:rPr>
                <w:sz w:val="24"/>
              </w:rPr>
            </w:pPr>
          </w:p>
        </w:tc>
        <w:tc>
          <w:tcPr>
            <w:tcW w:w="3261" w:type="dxa"/>
          </w:tcPr>
          <w:p w14:paraId="63C93733" w14:textId="77777777" w:rsidR="008A3C08" w:rsidRPr="0009091D" w:rsidRDefault="008A3C08" w:rsidP="00D54D4D">
            <w:pPr>
              <w:rPr>
                <w:sz w:val="24"/>
              </w:rPr>
            </w:pPr>
            <w:r w:rsidRPr="0009091D">
              <w:rPr>
                <w:sz w:val="24"/>
              </w:rPr>
              <w:t>Websites reviewed and updated.</w:t>
            </w:r>
          </w:p>
        </w:tc>
        <w:tc>
          <w:tcPr>
            <w:tcW w:w="1844" w:type="dxa"/>
          </w:tcPr>
          <w:p w14:paraId="39578210" w14:textId="77777777" w:rsidR="008A3C08" w:rsidRPr="0009091D" w:rsidRDefault="008A3C08" w:rsidP="00D54D4D">
            <w:pPr>
              <w:rPr>
                <w:sz w:val="24"/>
              </w:rPr>
            </w:pPr>
          </w:p>
        </w:tc>
      </w:tr>
    </w:tbl>
    <w:p w14:paraId="4E99B14B" w14:textId="77777777" w:rsidR="008A3C08" w:rsidRDefault="008A3C08" w:rsidP="008A3C08">
      <w:pPr>
        <w:sectPr w:rsidR="008A3C08" w:rsidSect="00FD0E60">
          <w:type w:val="continuous"/>
          <w:pgSz w:w="16838" w:h="11906" w:orient="landscape" w:code="9"/>
          <w:pgMar w:top="1361" w:right="1134" w:bottom="1134" w:left="1134" w:header="851" w:footer="227" w:gutter="0"/>
          <w:cols w:space="720"/>
          <w:titlePg/>
          <w:docGrid w:linePitch="360"/>
        </w:sectPr>
      </w:pPr>
      <w:r>
        <w:br w:type="page"/>
      </w:r>
    </w:p>
    <w:p w14:paraId="6C9D6E5A" w14:textId="26D18D08" w:rsidR="000067EF" w:rsidRDefault="00FC7445">
      <w:pPr>
        <w:spacing w:line="300" w:lineRule="exact"/>
        <w:rPr>
          <w:rFonts w:ascii="Calibri Light" w:eastAsiaTheme="majorEastAsia" w:hAnsi="Calibri Light" w:cs="Calibri Light"/>
          <w:b/>
          <w:color w:val="0E3F5B" w:themeColor="accent1"/>
          <w:sz w:val="52"/>
          <w:szCs w:val="52"/>
        </w:rPr>
      </w:pPr>
      <w:bookmarkStart w:id="54" w:name="_Toc75331774"/>
      <w:r>
        <w:rPr>
          <w:b/>
          <w:noProof/>
        </w:rPr>
        <w:lastRenderedPageBreak/>
        <w:drawing>
          <wp:anchor distT="0" distB="0" distL="114300" distR="114300" simplePos="0" relativeHeight="251728896" behindDoc="0" locked="0" layoutInCell="1" allowOverlap="1" wp14:anchorId="4D6C3455" wp14:editId="5B1E350F">
            <wp:simplePos x="0" y="0"/>
            <wp:positionH relativeFrom="margin">
              <wp:align>center</wp:align>
            </wp:positionH>
            <wp:positionV relativeFrom="paragraph">
              <wp:posOffset>-1187319</wp:posOffset>
            </wp:positionV>
            <wp:extent cx="11318060" cy="7540831"/>
            <wp:effectExtent l="0" t="0" r="0" b="3175"/>
            <wp:wrapNone/>
            <wp:docPr id="216" name="Picture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11318060" cy="7540831"/>
                    </a:xfrm>
                    <a:prstGeom prst="rect">
                      <a:avLst/>
                    </a:prstGeom>
                    <a:noFill/>
                    <a:ln>
                      <a:noFill/>
                    </a:ln>
                  </pic:spPr>
                </pic:pic>
              </a:graphicData>
            </a:graphic>
            <wp14:sizeRelH relativeFrom="page">
              <wp14:pctWidth>0</wp14:pctWidth>
            </wp14:sizeRelH>
            <wp14:sizeRelV relativeFrom="page">
              <wp14:pctHeight>0</wp14:pctHeight>
            </wp14:sizeRelV>
          </wp:anchor>
        </w:drawing>
      </w:r>
      <w:r w:rsidR="000067EF">
        <w:rPr>
          <w:b/>
        </w:rPr>
        <w:br w:type="page"/>
      </w:r>
    </w:p>
    <w:p w14:paraId="79335E63" w14:textId="779EEC06" w:rsidR="008A3C08" w:rsidRPr="00550D20" w:rsidRDefault="008A3C08" w:rsidP="00550D20">
      <w:pPr>
        <w:pStyle w:val="Heading1NoNumber"/>
        <w:rPr>
          <w:b/>
        </w:rPr>
      </w:pPr>
      <w:bookmarkStart w:id="55" w:name="_Toc78181033"/>
      <w:r w:rsidRPr="00550D20">
        <w:rPr>
          <w:b/>
        </w:rPr>
        <w:lastRenderedPageBreak/>
        <w:t>Capital City Advocacy</w:t>
      </w:r>
      <w:bookmarkEnd w:id="54"/>
      <w:bookmarkEnd w:id="55"/>
    </w:p>
    <w:p w14:paraId="42B8FB7E" w14:textId="77777777" w:rsidR="008A3C08" w:rsidRDefault="008A3C08" w:rsidP="008A3C08">
      <w:pPr>
        <w:rPr>
          <w:lang w:val="en-AU"/>
        </w:rPr>
      </w:pPr>
      <w:r>
        <w:rPr>
          <w:lang w:val="en-AU"/>
        </w:rPr>
        <w:t xml:space="preserve">The City of Perth will use its leadership as a Capital City to advocate with the community on these priority positions. </w:t>
      </w:r>
    </w:p>
    <w:tbl>
      <w:tblPr>
        <w:tblStyle w:val="COPTableStyle"/>
        <w:tblW w:w="14312" w:type="dxa"/>
        <w:tblLook w:val="04A0" w:firstRow="1" w:lastRow="0" w:firstColumn="1" w:lastColumn="0" w:noHBand="0" w:noVBand="1"/>
      </w:tblPr>
      <w:tblGrid>
        <w:gridCol w:w="2830"/>
        <w:gridCol w:w="9498"/>
        <w:gridCol w:w="1984"/>
      </w:tblGrid>
      <w:tr w:rsidR="008A3C08" w14:paraId="74A088E3" w14:textId="77777777" w:rsidTr="00550D20">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0E3F5B" w:themeFill="accent1"/>
          </w:tcPr>
          <w:p w14:paraId="4D94F09B" w14:textId="77777777" w:rsidR="008A3C08" w:rsidRPr="00550D20" w:rsidRDefault="008A3C08" w:rsidP="00D54D4D">
            <w:pPr>
              <w:rPr>
                <w:color w:val="FFFFFF" w:themeColor="background1"/>
                <w:lang w:val="en-AU"/>
              </w:rPr>
            </w:pPr>
            <w:r w:rsidRPr="00550D20">
              <w:rPr>
                <w:color w:val="FFFFFF" w:themeColor="background1"/>
                <w:lang w:val="en-AU"/>
              </w:rPr>
              <w:t>Position</w:t>
            </w:r>
          </w:p>
        </w:tc>
        <w:tc>
          <w:tcPr>
            <w:tcW w:w="9498" w:type="dxa"/>
            <w:shd w:val="clear" w:color="auto" w:fill="0E3F5B" w:themeFill="accent1"/>
          </w:tcPr>
          <w:p w14:paraId="65DF505C" w14:textId="77777777" w:rsidR="008A3C08" w:rsidRPr="00550D20" w:rsidRDefault="008A3C08" w:rsidP="00D54D4D">
            <w:pPr>
              <w:rPr>
                <w:color w:val="FFFFFF" w:themeColor="background1"/>
                <w:lang w:val="en-AU"/>
              </w:rPr>
            </w:pPr>
            <w:r w:rsidRPr="00550D20">
              <w:rPr>
                <w:color w:val="FFFFFF" w:themeColor="background1"/>
                <w:lang w:val="en-AU"/>
              </w:rPr>
              <w:t>The Ask</w:t>
            </w:r>
          </w:p>
        </w:tc>
        <w:tc>
          <w:tcPr>
            <w:tcW w:w="1984" w:type="dxa"/>
            <w:shd w:val="clear" w:color="auto" w:fill="0E3F5B" w:themeFill="accent1"/>
          </w:tcPr>
          <w:p w14:paraId="431AC266" w14:textId="77777777" w:rsidR="008A3C08" w:rsidRPr="00550D20" w:rsidRDefault="008A3C08" w:rsidP="00D54D4D">
            <w:pPr>
              <w:rPr>
                <w:color w:val="FFFFFF" w:themeColor="background1"/>
                <w:lang w:val="en-AU"/>
              </w:rPr>
            </w:pPr>
            <w:r w:rsidRPr="00550D20">
              <w:rPr>
                <w:color w:val="FFFFFF" w:themeColor="background1"/>
                <w:lang w:val="en-AU"/>
              </w:rPr>
              <w:t>Action Area/s</w:t>
            </w:r>
          </w:p>
        </w:tc>
      </w:tr>
      <w:tr w:rsidR="008A3C08" w14:paraId="20EB5BCF" w14:textId="77777777" w:rsidTr="00D54D4D">
        <w:tc>
          <w:tcPr>
            <w:tcW w:w="2830" w:type="dxa"/>
          </w:tcPr>
          <w:p w14:paraId="4DB05165" w14:textId="77777777" w:rsidR="008A3C08" w:rsidRPr="005C2BAD" w:rsidRDefault="008A3C08" w:rsidP="00D54D4D">
            <w:r w:rsidRPr="0083769F">
              <w:t>Security and law enforcement to be trained allies to the LGBTQIA+ community.</w:t>
            </w:r>
          </w:p>
        </w:tc>
        <w:tc>
          <w:tcPr>
            <w:tcW w:w="9498" w:type="dxa"/>
          </w:tcPr>
          <w:p w14:paraId="002F5CF2" w14:textId="77777777" w:rsidR="008A3C08" w:rsidRPr="00DA1567" w:rsidRDefault="008A3C08" w:rsidP="00DA1567">
            <w:pPr>
              <w:pStyle w:val="COPBullet"/>
            </w:pPr>
            <w:r w:rsidRPr="00DA1567">
              <w:t>Police Officers and Transit Guards to complete LGBTQIA+ ally training and trans awareness training.</w:t>
            </w:r>
          </w:p>
          <w:p w14:paraId="340D6DCE" w14:textId="77777777" w:rsidR="008A3C08" w:rsidRPr="00DA1567" w:rsidRDefault="008A3C08" w:rsidP="00DA1567">
            <w:pPr>
              <w:pStyle w:val="COPBullet"/>
            </w:pPr>
            <w:r w:rsidRPr="00DA1567">
              <w:t>Discussion around appropriateness of marking willing Officers and Transit Guards as safe ‘</w:t>
            </w:r>
            <w:proofErr w:type="gramStart"/>
            <w:r w:rsidRPr="00DA1567">
              <w:t>allies’</w:t>
            </w:r>
            <w:proofErr w:type="gramEnd"/>
            <w:r w:rsidRPr="00DA1567">
              <w:t>.</w:t>
            </w:r>
          </w:p>
          <w:p w14:paraId="023A5307" w14:textId="77777777" w:rsidR="008A3C08" w:rsidRPr="00DA1567" w:rsidRDefault="008A3C08" w:rsidP="00DA1567">
            <w:pPr>
              <w:pStyle w:val="COPBullet"/>
            </w:pPr>
            <w:r w:rsidRPr="00DA1567">
              <w:t>The appointment of a LGBTQIA+ liaison officer at Perth Police Station and lock up.</w:t>
            </w:r>
          </w:p>
        </w:tc>
        <w:tc>
          <w:tcPr>
            <w:tcW w:w="1984" w:type="dxa"/>
          </w:tcPr>
          <w:p w14:paraId="128FF795" w14:textId="77777777" w:rsidR="008A3C08" w:rsidRDefault="008A3C08" w:rsidP="00D54D4D">
            <w:pPr>
              <w:rPr>
                <w:lang w:val="en-AU"/>
              </w:rPr>
            </w:pPr>
            <w:r>
              <w:rPr>
                <w:lang w:val="en-AU"/>
              </w:rPr>
              <w:t>Safety</w:t>
            </w:r>
          </w:p>
          <w:p w14:paraId="3819BFE9" w14:textId="77777777" w:rsidR="008A3C08" w:rsidRDefault="008A3C08" w:rsidP="00D54D4D">
            <w:pPr>
              <w:rPr>
                <w:lang w:val="en-AU"/>
              </w:rPr>
            </w:pPr>
            <w:r>
              <w:rPr>
                <w:lang w:val="en-AU"/>
              </w:rPr>
              <w:t>Education</w:t>
            </w:r>
          </w:p>
          <w:p w14:paraId="4EE421A3" w14:textId="77777777" w:rsidR="008A3C08" w:rsidRDefault="008A3C08" w:rsidP="00D54D4D">
            <w:pPr>
              <w:rPr>
                <w:lang w:val="en-AU"/>
              </w:rPr>
            </w:pPr>
            <w:r>
              <w:rPr>
                <w:lang w:val="en-AU"/>
              </w:rPr>
              <w:t>Visibility</w:t>
            </w:r>
          </w:p>
        </w:tc>
      </w:tr>
      <w:tr w:rsidR="008A3C08" w14:paraId="1925D37A" w14:textId="77777777" w:rsidTr="00D54D4D">
        <w:trPr>
          <w:cnfStyle w:val="000000010000" w:firstRow="0" w:lastRow="0" w:firstColumn="0" w:lastColumn="0" w:oddVBand="0" w:evenVBand="0" w:oddHBand="0" w:evenHBand="1" w:firstRowFirstColumn="0" w:firstRowLastColumn="0" w:lastRowFirstColumn="0" w:lastRowLastColumn="0"/>
        </w:trPr>
        <w:tc>
          <w:tcPr>
            <w:tcW w:w="2830" w:type="dxa"/>
          </w:tcPr>
          <w:p w14:paraId="002DD5C4" w14:textId="77777777" w:rsidR="008A3C08" w:rsidRPr="005C2BAD" w:rsidRDefault="008A3C08" w:rsidP="00D54D4D">
            <w:r w:rsidRPr="00187CD0">
              <w:t>Increase the number of public all gender bathrooms in the City of Perth.</w:t>
            </w:r>
          </w:p>
        </w:tc>
        <w:tc>
          <w:tcPr>
            <w:tcW w:w="9498" w:type="dxa"/>
          </w:tcPr>
          <w:p w14:paraId="796E7134" w14:textId="77777777" w:rsidR="008A3C08" w:rsidRPr="00DA1567" w:rsidRDefault="008A3C08" w:rsidP="00DA1567">
            <w:pPr>
              <w:pStyle w:val="COPBullet"/>
            </w:pPr>
            <w:r w:rsidRPr="00DA1567">
              <w:t>Amend the building code related to bathrooms to increase accessibility to all people and genders.</w:t>
            </w:r>
          </w:p>
        </w:tc>
        <w:tc>
          <w:tcPr>
            <w:tcW w:w="1984" w:type="dxa"/>
          </w:tcPr>
          <w:p w14:paraId="1CF9D028" w14:textId="77777777" w:rsidR="008A3C08" w:rsidRDefault="008A3C08" w:rsidP="00D54D4D">
            <w:pPr>
              <w:rPr>
                <w:lang w:val="en-AU"/>
              </w:rPr>
            </w:pPr>
            <w:r>
              <w:rPr>
                <w:lang w:val="en-AU"/>
              </w:rPr>
              <w:t>Safety</w:t>
            </w:r>
          </w:p>
          <w:p w14:paraId="36B33E90" w14:textId="77777777" w:rsidR="008A3C08" w:rsidRDefault="008A3C08" w:rsidP="00D54D4D">
            <w:pPr>
              <w:rPr>
                <w:lang w:val="en-AU"/>
              </w:rPr>
            </w:pPr>
            <w:r>
              <w:rPr>
                <w:lang w:val="en-AU"/>
              </w:rPr>
              <w:t>Homelessness</w:t>
            </w:r>
          </w:p>
          <w:p w14:paraId="1573DE5A" w14:textId="77777777" w:rsidR="008A3C08" w:rsidRDefault="008A3C08" w:rsidP="00D54D4D">
            <w:pPr>
              <w:rPr>
                <w:lang w:val="en-AU"/>
              </w:rPr>
            </w:pPr>
            <w:r w:rsidRPr="005C2BAD">
              <w:rPr>
                <w:lang w:val="en-AU"/>
              </w:rPr>
              <w:t>Welcoming and Accessible Services</w:t>
            </w:r>
          </w:p>
        </w:tc>
      </w:tr>
    </w:tbl>
    <w:p w14:paraId="3CD10631" w14:textId="77777777" w:rsidR="00DA1567" w:rsidRDefault="00DA1567">
      <w:r>
        <w:br w:type="page"/>
      </w:r>
    </w:p>
    <w:tbl>
      <w:tblPr>
        <w:tblStyle w:val="COPTableStyle"/>
        <w:tblW w:w="14312" w:type="dxa"/>
        <w:tblLook w:val="04A0" w:firstRow="1" w:lastRow="0" w:firstColumn="1" w:lastColumn="0" w:noHBand="0" w:noVBand="1"/>
      </w:tblPr>
      <w:tblGrid>
        <w:gridCol w:w="2830"/>
        <w:gridCol w:w="9498"/>
        <w:gridCol w:w="1984"/>
      </w:tblGrid>
      <w:tr w:rsidR="00DA1567" w14:paraId="281BF20B" w14:textId="77777777" w:rsidTr="00DA1567">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0E3F5B" w:themeFill="accent1"/>
          </w:tcPr>
          <w:p w14:paraId="7B8D757B" w14:textId="77777777" w:rsidR="00DA1567" w:rsidRPr="00550D20" w:rsidRDefault="00DA1567" w:rsidP="009E626F">
            <w:pPr>
              <w:rPr>
                <w:color w:val="FFFFFF" w:themeColor="background1"/>
                <w:lang w:val="en-AU"/>
              </w:rPr>
            </w:pPr>
            <w:r w:rsidRPr="00550D20">
              <w:rPr>
                <w:color w:val="FFFFFF" w:themeColor="background1"/>
                <w:lang w:val="en-AU"/>
              </w:rPr>
              <w:lastRenderedPageBreak/>
              <w:t>Position</w:t>
            </w:r>
          </w:p>
        </w:tc>
        <w:tc>
          <w:tcPr>
            <w:tcW w:w="9498" w:type="dxa"/>
            <w:shd w:val="clear" w:color="auto" w:fill="0E3F5B" w:themeFill="accent1"/>
          </w:tcPr>
          <w:p w14:paraId="7CE0E17F" w14:textId="77777777" w:rsidR="00DA1567" w:rsidRPr="00550D20" w:rsidRDefault="00DA1567" w:rsidP="009E626F">
            <w:pPr>
              <w:rPr>
                <w:color w:val="FFFFFF" w:themeColor="background1"/>
                <w:lang w:val="en-AU"/>
              </w:rPr>
            </w:pPr>
            <w:r w:rsidRPr="00550D20">
              <w:rPr>
                <w:color w:val="FFFFFF" w:themeColor="background1"/>
                <w:lang w:val="en-AU"/>
              </w:rPr>
              <w:t>The Ask</w:t>
            </w:r>
          </w:p>
        </w:tc>
        <w:tc>
          <w:tcPr>
            <w:tcW w:w="1984" w:type="dxa"/>
            <w:shd w:val="clear" w:color="auto" w:fill="0E3F5B" w:themeFill="accent1"/>
          </w:tcPr>
          <w:p w14:paraId="5A37C20A" w14:textId="77777777" w:rsidR="00DA1567" w:rsidRPr="00550D20" w:rsidRDefault="00DA1567" w:rsidP="009E626F">
            <w:pPr>
              <w:rPr>
                <w:color w:val="FFFFFF" w:themeColor="background1"/>
                <w:lang w:val="en-AU"/>
              </w:rPr>
            </w:pPr>
            <w:r w:rsidRPr="00550D20">
              <w:rPr>
                <w:color w:val="FFFFFF" w:themeColor="background1"/>
                <w:lang w:val="en-AU"/>
              </w:rPr>
              <w:t>Action Area/s</w:t>
            </w:r>
          </w:p>
        </w:tc>
      </w:tr>
      <w:tr w:rsidR="008A3C08" w14:paraId="2F2AD084" w14:textId="77777777" w:rsidTr="00DA1567">
        <w:tc>
          <w:tcPr>
            <w:tcW w:w="2830" w:type="dxa"/>
            <w:tcBorders>
              <w:top w:val="single" w:sz="4" w:space="0" w:color="ACB6BE" w:themeColor="text2" w:themeTint="66"/>
              <w:bottom w:val="single" w:sz="4" w:space="0" w:color="D5DADE" w:themeColor="text2" w:themeTint="33"/>
            </w:tcBorders>
          </w:tcPr>
          <w:p w14:paraId="5B2EAC50" w14:textId="54222422" w:rsidR="008A3C08" w:rsidRPr="005C2BAD" w:rsidRDefault="008A3C08" w:rsidP="00D54D4D">
            <w:r>
              <w:t xml:space="preserve">Support </w:t>
            </w:r>
            <w:r w:rsidRPr="00F1378B">
              <w:t>LGBTQIA+ friendly</w:t>
            </w:r>
            <w:r>
              <w:t>/</w:t>
            </w:r>
            <w:r w:rsidRPr="00F1378B">
              <w:t>LGBTQIA+ specific homelessness services.</w:t>
            </w:r>
          </w:p>
        </w:tc>
        <w:tc>
          <w:tcPr>
            <w:tcW w:w="9498" w:type="dxa"/>
            <w:tcBorders>
              <w:top w:val="single" w:sz="4" w:space="0" w:color="ACB6BE" w:themeColor="text2" w:themeTint="66"/>
              <w:bottom w:val="single" w:sz="4" w:space="0" w:color="D5DADE" w:themeColor="text2" w:themeTint="33"/>
            </w:tcBorders>
          </w:tcPr>
          <w:p w14:paraId="28954D5C" w14:textId="77777777" w:rsidR="008A3C08" w:rsidRPr="00DA1567" w:rsidRDefault="008A3C08" w:rsidP="00DA1567">
            <w:pPr>
              <w:pStyle w:val="COPBullet"/>
            </w:pPr>
            <w:r w:rsidRPr="00DA1567">
              <w:t>Build on existing research into the needs and experiences of LGBTQIA+ people in Perth who are experiencing homelessness.</w:t>
            </w:r>
          </w:p>
          <w:p w14:paraId="02C5832A" w14:textId="77777777" w:rsidR="008A3C08" w:rsidRPr="00DA1567" w:rsidRDefault="008A3C08" w:rsidP="00DA1567">
            <w:pPr>
              <w:pStyle w:val="COPBullet"/>
            </w:pPr>
            <w:r w:rsidRPr="00DA1567">
              <w:t xml:space="preserve">Increase the capacity of community </w:t>
            </w:r>
            <w:proofErr w:type="spellStart"/>
            <w:r w:rsidRPr="00DA1567">
              <w:t>organisations</w:t>
            </w:r>
            <w:proofErr w:type="spellEnd"/>
            <w:r w:rsidRPr="00DA1567">
              <w:t xml:space="preserve"> who deliver support services to the families of LGBTQIA+ people, with the aim of reducing the instance of youth homelessness in the LGBTQIA+ community.</w:t>
            </w:r>
          </w:p>
          <w:p w14:paraId="6E459355" w14:textId="77777777" w:rsidR="008A3C08" w:rsidRPr="00DA1567" w:rsidRDefault="008A3C08" w:rsidP="00DA1567">
            <w:pPr>
              <w:pStyle w:val="COPBullet"/>
            </w:pPr>
            <w:r w:rsidRPr="00DA1567">
              <w:t xml:space="preserve">Provide recurrent funding and build the capacity of homelessness service providers that operate in the City to have LGBTQIA+ inclusive policies, practices and guidelines, and trained personnel. Focusing particularly on services for LGBTQIA+ youth, seniors, Aboriginal and Torres Strait Islander people and </w:t>
            </w:r>
            <w:proofErr w:type="spellStart"/>
            <w:r w:rsidRPr="00DA1567">
              <w:t>CaLD</w:t>
            </w:r>
            <w:proofErr w:type="spellEnd"/>
            <w:r w:rsidRPr="00DA1567">
              <w:t xml:space="preserve"> communities.</w:t>
            </w:r>
          </w:p>
          <w:p w14:paraId="7E32231B" w14:textId="77777777" w:rsidR="008A3C08" w:rsidRPr="00DA1567" w:rsidRDefault="008A3C08" w:rsidP="00DA1567">
            <w:pPr>
              <w:pStyle w:val="COPBullet"/>
            </w:pPr>
            <w:r w:rsidRPr="00DA1567">
              <w:t xml:space="preserve">LGBTQIA+ friendly homelessness services to </w:t>
            </w:r>
            <w:proofErr w:type="gramStart"/>
            <w:r w:rsidRPr="00DA1567">
              <w:t>be located in</w:t>
            </w:r>
            <w:proofErr w:type="gramEnd"/>
            <w:r w:rsidRPr="00DA1567">
              <w:t xml:space="preserve"> the inner-city.</w:t>
            </w:r>
          </w:p>
          <w:p w14:paraId="6479C40F" w14:textId="77777777" w:rsidR="008A3C08" w:rsidRPr="00DA1567" w:rsidRDefault="008A3C08" w:rsidP="00DA1567">
            <w:pPr>
              <w:pStyle w:val="COPBullet"/>
            </w:pPr>
            <w:r w:rsidRPr="00DA1567">
              <w:t>Delivery of LGBTQIA+ inclusive crisis accommodation and refuges to meet the immediate needs of all LGBTQIA+ people experiencing homelessness, including younger and older people.</w:t>
            </w:r>
          </w:p>
          <w:p w14:paraId="2E635A07" w14:textId="77777777" w:rsidR="008A3C08" w:rsidRPr="00DA1567" w:rsidRDefault="008A3C08" w:rsidP="00DA1567">
            <w:pPr>
              <w:pStyle w:val="COPBullet"/>
            </w:pPr>
            <w:r w:rsidRPr="00DA1567">
              <w:t xml:space="preserve">Delivery in line with the </w:t>
            </w:r>
            <w:hyperlink r:id="rId82" w:history="1">
              <w:r w:rsidRPr="00DA1567">
                <w:rPr>
                  <w:rStyle w:val="Hyperlink"/>
                  <w:color w:val="000000" w:themeColor="text1"/>
                  <w:u w:val="none"/>
                </w:rPr>
                <w:t>National LGBTI Housing and Homelessness Practice Guide 2020</w:t>
              </w:r>
            </w:hyperlink>
            <w:r w:rsidRPr="00DA1567">
              <w:t>.</w:t>
            </w:r>
          </w:p>
        </w:tc>
        <w:tc>
          <w:tcPr>
            <w:tcW w:w="1984" w:type="dxa"/>
            <w:tcBorders>
              <w:top w:val="single" w:sz="4" w:space="0" w:color="ACB6BE" w:themeColor="text2" w:themeTint="66"/>
              <w:bottom w:val="single" w:sz="4" w:space="0" w:color="D5DADE" w:themeColor="text2" w:themeTint="33"/>
            </w:tcBorders>
          </w:tcPr>
          <w:p w14:paraId="34818B92" w14:textId="77777777" w:rsidR="008A3C08" w:rsidRDefault="008A3C08" w:rsidP="00D54D4D">
            <w:pPr>
              <w:rPr>
                <w:lang w:val="en-AU"/>
              </w:rPr>
            </w:pPr>
            <w:r>
              <w:rPr>
                <w:lang w:val="en-AU"/>
              </w:rPr>
              <w:t>Homelessness</w:t>
            </w:r>
          </w:p>
          <w:p w14:paraId="68D42F63" w14:textId="77777777" w:rsidR="008A3C08" w:rsidRDefault="008A3C08" w:rsidP="00D54D4D">
            <w:pPr>
              <w:rPr>
                <w:lang w:val="en-AU"/>
              </w:rPr>
            </w:pPr>
            <w:r w:rsidRPr="005C2BAD">
              <w:rPr>
                <w:lang w:val="en-AU"/>
              </w:rPr>
              <w:t>Welcoming and Accessible Services</w:t>
            </w:r>
          </w:p>
        </w:tc>
      </w:tr>
      <w:tr w:rsidR="008A3C08" w14:paraId="3E211B32" w14:textId="77777777" w:rsidTr="00DA1567">
        <w:trPr>
          <w:cnfStyle w:val="000000010000" w:firstRow="0" w:lastRow="0" w:firstColumn="0" w:lastColumn="0" w:oddVBand="0" w:evenVBand="0" w:oddHBand="0" w:evenHBand="1" w:firstRowFirstColumn="0" w:firstRowLastColumn="0" w:lastRowFirstColumn="0" w:lastRowLastColumn="0"/>
        </w:trPr>
        <w:tc>
          <w:tcPr>
            <w:tcW w:w="2830" w:type="dxa"/>
            <w:tcBorders>
              <w:top w:val="single" w:sz="4" w:space="0" w:color="D5DADE" w:themeColor="text2" w:themeTint="33"/>
            </w:tcBorders>
          </w:tcPr>
          <w:p w14:paraId="5E22CAA0" w14:textId="77777777" w:rsidR="008A3C08" w:rsidRPr="005C2BAD" w:rsidRDefault="008A3C08" w:rsidP="00D54D4D">
            <w:bookmarkStart w:id="56" w:name="_Hlk74310561"/>
            <w:r w:rsidRPr="00F1378B">
              <w:t>Healthcare services that are LGBTQIA+ inclusive, provide bodily autonomy and are sensitive to the unique needs of intersex and trans and gender people.</w:t>
            </w:r>
            <w:bookmarkEnd w:id="56"/>
          </w:p>
        </w:tc>
        <w:tc>
          <w:tcPr>
            <w:tcW w:w="9498" w:type="dxa"/>
            <w:tcBorders>
              <w:top w:val="single" w:sz="4" w:space="0" w:color="D5DADE" w:themeColor="text2" w:themeTint="33"/>
            </w:tcBorders>
          </w:tcPr>
          <w:p w14:paraId="77C4573B" w14:textId="77777777" w:rsidR="008A3C08" w:rsidRDefault="008A3C08" w:rsidP="008A3C08">
            <w:pPr>
              <w:pStyle w:val="COPBullet"/>
              <w:spacing w:before="120" w:after="120" w:line="240" w:lineRule="auto"/>
            </w:pPr>
            <w:r>
              <w:t>S</w:t>
            </w:r>
            <w:r w:rsidRPr="001A0F3C">
              <w:t>top unnecessary medical interventions on intersex people of all ages, especially those unable to consent.</w:t>
            </w:r>
          </w:p>
          <w:p w14:paraId="42535CFB" w14:textId="77777777" w:rsidR="008A3C08" w:rsidRPr="00B36CFF" w:rsidRDefault="008A3C08" w:rsidP="008A3C08">
            <w:pPr>
              <w:pStyle w:val="COPBullet"/>
              <w:spacing w:before="120" w:after="120" w:line="240" w:lineRule="auto"/>
            </w:pPr>
            <w:r>
              <w:t>D</w:t>
            </w:r>
            <w:r w:rsidRPr="00B36CFF">
              <w:t>elivery of the “WA LGBTI strategy 2019-2024”.</w:t>
            </w:r>
          </w:p>
        </w:tc>
        <w:tc>
          <w:tcPr>
            <w:tcW w:w="1984" w:type="dxa"/>
            <w:tcBorders>
              <w:top w:val="single" w:sz="4" w:space="0" w:color="D5DADE" w:themeColor="text2" w:themeTint="33"/>
            </w:tcBorders>
          </w:tcPr>
          <w:p w14:paraId="1322EE6A" w14:textId="77777777" w:rsidR="008A3C08" w:rsidRDefault="008A3C08" w:rsidP="00D54D4D">
            <w:pPr>
              <w:rPr>
                <w:lang w:val="en-AU"/>
              </w:rPr>
            </w:pPr>
            <w:r>
              <w:rPr>
                <w:lang w:val="en-AU"/>
              </w:rPr>
              <w:t>Healthcare</w:t>
            </w:r>
          </w:p>
        </w:tc>
      </w:tr>
    </w:tbl>
    <w:p w14:paraId="0F735C98" w14:textId="77777777" w:rsidR="00DA1567" w:rsidRDefault="00DA1567">
      <w:r>
        <w:br w:type="page"/>
      </w:r>
    </w:p>
    <w:tbl>
      <w:tblPr>
        <w:tblStyle w:val="COPTableStyle"/>
        <w:tblW w:w="14312" w:type="dxa"/>
        <w:tblLook w:val="04A0" w:firstRow="1" w:lastRow="0" w:firstColumn="1" w:lastColumn="0" w:noHBand="0" w:noVBand="1"/>
      </w:tblPr>
      <w:tblGrid>
        <w:gridCol w:w="2830"/>
        <w:gridCol w:w="9498"/>
        <w:gridCol w:w="1984"/>
      </w:tblGrid>
      <w:tr w:rsidR="00DA1567" w14:paraId="560627CD" w14:textId="77777777" w:rsidTr="009E626F">
        <w:trPr>
          <w:cnfStyle w:val="100000000000" w:firstRow="1" w:lastRow="0" w:firstColumn="0" w:lastColumn="0" w:oddVBand="0" w:evenVBand="0" w:oddHBand="0" w:evenHBand="0" w:firstRowFirstColumn="0" w:firstRowLastColumn="0" w:lastRowFirstColumn="0" w:lastRowLastColumn="0"/>
        </w:trPr>
        <w:tc>
          <w:tcPr>
            <w:tcW w:w="2830" w:type="dxa"/>
            <w:shd w:val="clear" w:color="auto" w:fill="0E3F5B" w:themeFill="accent1"/>
          </w:tcPr>
          <w:p w14:paraId="03D8A124" w14:textId="53416959" w:rsidR="00DA1567" w:rsidRPr="00550D20" w:rsidRDefault="00DA1567" w:rsidP="009E626F">
            <w:pPr>
              <w:rPr>
                <w:color w:val="FFFFFF" w:themeColor="background1"/>
                <w:lang w:val="en-AU"/>
              </w:rPr>
            </w:pPr>
            <w:r w:rsidRPr="00550D20">
              <w:rPr>
                <w:color w:val="FFFFFF" w:themeColor="background1"/>
                <w:lang w:val="en-AU"/>
              </w:rPr>
              <w:lastRenderedPageBreak/>
              <w:t>Position</w:t>
            </w:r>
          </w:p>
        </w:tc>
        <w:tc>
          <w:tcPr>
            <w:tcW w:w="9498" w:type="dxa"/>
            <w:shd w:val="clear" w:color="auto" w:fill="0E3F5B" w:themeFill="accent1"/>
          </w:tcPr>
          <w:p w14:paraId="28AA9542" w14:textId="77777777" w:rsidR="00DA1567" w:rsidRPr="00550D20" w:rsidRDefault="00DA1567" w:rsidP="009E626F">
            <w:pPr>
              <w:rPr>
                <w:color w:val="FFFFFF" w:themeColor="background1"/>
                <w:lang w:val="en-AU"/>
              </w:rPr>
            </w:pPr>
            <w:r w:rsidRPr="00550D20">
              <w:rPr>
                <w:color w:val="FFFFFF" w:themeColor="background1"/>
                <w:lang w:val="en-AU"/>
              </w:rPr>
              <w:t>The Ask</w:t>
            </w:r>
          </w:p>
        </w:tc>
        <w:tc>
          <w:tcPr>
            <w:tcW w:w="1984" w:type="dxa"/>
            <w:shd w:val="clear" w:color="auto" w:fill="0E3F5B" w:themeFill="accent1"/>
          </w:tcPr>
          <w:p w14:paraId="332CBAC7" w14:textId="77777777" w:rsidR="00DA1567" w:rsidRPr="00550D20" w:rsidRDefault="00DA1567" w:rsidP="009E626F">
            <w:pPr>
              <w:rPr>
                <w:color w:val="FFFFFF" w:themeColor="background1"/>
                <w:lang w:val="en-AU"/>
              </w:rPr>
            </w:pPr>
            <w:r w:rsidRPr="00550D20">
              <w:rPr>
                <w:color w:val="FFFFFF" w:themeColor="background1"/>
                <w:lang w:val="en-AU"/>
              </w:rPr>
              <w:t>Action Area/s</w:t>
            </w:r>
          </w:p>
        </w:tc>
      </w:tr>
      <w:tr w:rsidR="008A3C08" w14:paraId="042C4358" w14:textId="77777777" w:rsidTr="00D54D4D">
        <w:tc>
          <w:tcPr>
            <w:tcW w:w="2830" w:type="dxa"/>
          </w:tcPr>
          <w:p w14:paraId="171D19F8" w14:textId="77777777" w:rsidR="008A3C08" w:rsidRPr="005C2BAD" w:rsidRDefault="008A3C08" w:rsidP="00D54D4D">
            <w:bookmarkStart w:id="57" w:name="_Hlk74310584"/>
            <w:r>
              <w:t>I</w:t>
            </w:r>
            <w:r w:rsidRPr="00F1378B">
              <w:t>ncorporate social outcomes in relevant legislation that are applicable to major developments (including how the project will improve LGBTQIA+ indicators).</w:t>
            </w:r>
            <w:bookmarkEnd w:id="57"/>
          </w:p>
        </w:tc>
        <w:tc>
          <w:tcPr>
            <w:tcW w:w="9498" w:type="dxa"/>
          </w:tcPr>
          <w:p w14:paraId="5279F989" w14:textId="77777777" w:rsidR="008A3C08" w:rsidRPr="005C2BAD" w:rsidRDefault="008A3C08" w:rsidP="008A3C08">
            <w:pPr>
              <w:pStyle w:val="COPBullet"/>
              <w:spacing w:line="240" w:lineRule="auto"/>
              <w:rPr>
                <w:lang w:val="en-AU"/>
              </w:rPr>
            </w:pPr>
            <w:r w:rsidRPr="00B36CFF">
              <w:rPr>
                <w:lang w:val="en-AU"/>
              </w:rPr>
              <w:t>Incorporate social outcomes in relevant legislation that are applicable to major developments (including how the project will improve LGBTQIA+ indicators).</w:t>
            </w:r>
          </w:p>
        </w:tc>
        <w:tc>
          <w:tcPr>
            <w:tcW w:w="1984" w:type="dxa"/>
          </w:tcPr>
          <w:p w14:paraId="2C66F0AF" w14:textId="77777777" w:rsidR="008A3C08" w:rsidRDefault="008A3C08" w:rsidP="00D54D4D">
            <w:pPr>
              <w:rPr>
                <w:lang w:val="en-AU"/>
              </w:rPr>
            </w:pPr>
            <w:r w:rsidRPr="005C2BAD">
              <w:rPr>
                <w:lang w:val="en-AU"/>
              </w:rPr>
              <w:t>Welcoming and Accessible Services</w:t>
            </w:r>
          </w:p>
        </w:tc>
      </w:tr>
    </w:tbl>
    <w:p w14:paraId="31202B4F" w14:textId="668AD5B4" w:rsidR="008A3C08" w:rsidRDefault="008A3C08" w:rsidP="008A3C08">
      <w:pPr>
        <w:rPr>
          <w:b/>
          <w:sz w:val="72"/>
        </w:rPr>
        <w:sectPr w:rsidR="008A3C08" w:rsidSect="00D54D4D">
          <w:headerReference w:type="first" r:id="rId83"/>
          <w:footerReference w:type="first" r:id="rId84"/>
          <w:type w:val="continuous"/>
          <w:pgSz w:w="16838" w:h="11906" w:orient="landscape" w:code="9"/>
          <w:pgMar w:top="1361" w:right="1134" w:bottom="1134" w:left="1134" w:header="851" w:footer="227" w:gutter="0"/>
          <w:cols w:space="720"/>
          <w:titlePg/>
          <w:docGrid w:linePitch="360"/>
        </w:sectPr>
      </w:pPr>
    </w:p>
    <w:p w14:paraId="3A2A5336" w14:textId="4317C843" w:rsidR="008A3C08" w:rsidRDefault="008A3C08" w:rsidP="008A3C08">
      <w:pPr>
        <w:rPr>
          <w:rFonts w:ascii="Calibri Light" w:eastAsiaTheme="majorEastAsia" w:hAnsi="Calibri Light" w:cs="Calibri Light"/>
          <w:b/>
          <w:color w:val="0E3F5B" w:themeColor="accent1"/>
          <w:sz w:val="72"/>
          <w:szCs w:val="52"/>
        </w:rPr>
      </w:pPr>
      <w:r>
        <w:rPr>
          <w:b/>
          <w:sz w:val="72"/>
        </w:rPr>
        <w:br w:type="column"/>
      </w:r>
      <w:r>
        <w:rPr>
          <w:b/>
          <w:sz w:val="72"/>
        </w:rPr>
        <w:br w:type="page"/>
      </w:r>
    </w:p>
    <w:p w14:paraId="04C70C79" w14:textId="77353B45" w:rsidR="008A3C08" w:rsidRPr="00FC7445" w:rsidRDefault="006112E7" w:rsidP="00FC7445">
      <w:pPr>
        <w:pStyle w:val="Heading1NoNumber"/>
        <w:rPr>
          <w:b/>
        </w:rPr>
      </w:pPr>
      <w:bookmarkStart w:id="58" w:name="_Toc75331775"/>
      <w:bookmarkStart w:id="59" w:name="_Toc78181034"/>
      <w:r>
        <w:rPr>
          <w:noProof/>
        </w:rPr>
        <w:lastRenderedPageBreak/>
        <w:drawing>
          <wp:anchor distT="0" distB="0" distL="114300" distR="114300" simplePos="0" relativeHeight="251729920" behindDoc="0" locked="0" layoutInCell="1" allowOverlap="1" wp14:anchorId="41838F0E" wp14:editId="40194ADF">
            <wp:simplePos x="0" y="0"/>
            <wp:positionH relativeFrom="page">
              <wp:align>right</wp:align>
            </wp:positionH>
            <wp:positionV relativeFrom="paragraph">
              <wp:posOffset>-887541</wp:posOffset>
            </wp:positionV>
            <wp:extent cx="4963795" cy="8096250"/>
            <wp:effectExtent l="0" t="0" r="8255" b="0"/>
            <wp:wrapNone/>
            <wp:docPr id="220" name="Picture 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rotWithShape="1">
                    <a:blip r:embed="rId85" cstate="print">
                      <a:extLst>
                        <a:ext uri="{28A0092B-C50C-407E-A947-70E740481C1C}">
                          <a14:useLocalDpi xmlns:a14="http://schemas.microsoft.com/office/drawing/2010/main" val="0"/>
                        </a:ext>
                      </a:extLst>
                    </a:blip>
                    <a:srcRect l="8132"/>
                    <a:stretch/>
                  </pic:blipFill>
                  <pic:spPr bwMode="auto">
                    <a:xfrm>
                      <a:off x="0" y="0"/>
                      <a:ext cx="4963795" cy="809625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A3C08" w:rsidRPr="00FC7445">
        <w:rPr>
          <w:b/>
        </w:rPr>
        <w:t>Evaluating the Plan</w:t>
      </w:r>
      <w:bookmarkEnd w:id="58"/>
      <w:bookmarkEnd w:id="59"/>
    </w:p>
    <w:p w14:paraId="633626DE" w14:textId="266AF959" w:rsidR="008A3C08" w:rsidRDefault="006112E7" w:rsidP="008A3C08">
      <w:r>
        <w:rPr>
          <w:noProof/>
        </w:rPr>
        <w:drawing>
          <wp:anchor distT="0" distB="0" distL="114300" distR="114300" simplePos="0" relativeHeight="251726848" behindDoc="0" locked="0" layoutInCell="1" allowOverlap="1" wp14:anchorId="4806A651" wp14:editId="63E6BDCD">
            <wp:simplePos x="0" y="0"/>
            <wp:positionH relativeFrom="margin">
              <wp:posOffset>-32764</wp:posOffset>
            </wp:positionH>
            <wp:positionV relativeFrom="paragraph">
              <wp:posOffset>200025</wp:posOffset>
            </wp:positionV>
            <wp:extent cx="4714504" cy="5212080"/>
            <wp:effectExtent l="38100" t="0" r="86360" b="0"/>
            <wp:wrapNone/>
            <wp:docPr id="8" name="Diagram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6" r:lo="rId87" r:qs="rId88" r:cs="rId89"/>
              </a:graphicData>
            </a:graphic>
            <wp14:sizeRelH relativeFrom="page">
              <wp14:pctWidth>0</wp14:pctWidth>
            </wp14:sizeRelH>
            <wp14:sizeRelV relativeFrom="page">
              <wp14:pctHeight>0</wp14:pctHeight>
            </wp14:sizeRelV>
          </wp:anchor>
        </w:drawing>
      </w:r>
      <w:r w:rsidR="008A3C08">
        <w:t>The LGBTQIA+ Plan will be reviewed and evaluated through:</w:t>
      </w:r>
    </w:p>
    <w:p w14:paraId="5D813E5A" w14:textId="4B7199CC" w:rsidR="008A3C08" w:rsidRDefault="008A3C08" w:rsidP="00FC7445">
      <w:pPr>
        <w:spacing w:before="720" w:after="440" w:line="240" w:lineRule="atLeast"/>
        <w:sectPr w:rsidR="008A3C08" w:rsidSect="00FD1717">
          <w:type w:val="continuous"/>
          <w:pgSz w:w="16838" w:h="11906" w:orient="landscape" w:code="9"/>
          <w:pgMar w:top="1361" w:right="1134" w:bottom="1134" w:left="1134" w:header="851" w:footer="227" w:gutter="0"/>
          <w:cols w:num="2" w:space="720"/>
          <w:titlePg/>
          <w:docGrid w:linePitch="360"/>
        </w:sectPr>
      </w:pPr>
      <w:r>
        <w:rPr>
          <w:b/>
          <w:sz w:val="72"/>
        </w:rPr>
        <w:br w:type="column"/>
      </w:r>
      <w:r>
        <w:t xml:space="preserve"> </w:t>
      </w:r>
    </w:p>
    <w:p w14:paraId="4241F1BD" w14:textId="33876A6A" w:rsidR="008A3C08" w:rsidRDefault="008A3C08" w:rsidP="008A3C08">
      <w:pPr>
        <w:rPr>
          <w:rFonts w:ascii="Calibri Light" w:eastAsiaTheme="majorEastAsia" w:hAnsi="Calibri Light" w:cs="Calibri Light"/>
          <w:color w:val="0E3F5B" w:themeColor="accent1"/>
          <w:sz w:val="52"/>
          <w:szCs w:val="52"/>
        </w:rPr>
      </w:pPr>
      <w:r>
        <w:br w:type="page"/>
      </w:r>
    </w:p>
    <w:p w14:paraId="76E3C0D7" w14:textId="77777777" w:rsidR="008A3C08" w:rsidRPr="004F6AE3" w:rsidRDefault="008A3C08" w:rsidP="004F6AE3">
      <w:pPr>
        <w:pStyle w:val="Heading1NoNumber"/>
        <w:rPr>
          <w:b/>
        </w:rPr>
      </w:pPr>
      <w:bookmarkStart w:id="60" w:name="_Toc75331776"/>
      <w:bookmarkStart w:id="61" w:name="_Toc78181035"/>
      <w:r w:rsidRPr="004F6AE3">
        <w:rPr>
          <w:b/>
        </w:rPr>
        <w:lastRenderedPageBreak/>
        <w:t>Glossary</w:t>
      </w:r>
      <w:bookmarkEnd w:id="60"/>
      <w:bookmarkEnd w:id="61"/>
    </w:p>
    <w:p w14:paraId="1A69E880" w14:textId="77777777" w:rsidR="008A3C08" w:rsidRDefault="008A3C08" w:rsidP="008A3C08">
      <w:r w:rsidRPr="00666A80">
        <w:t>Language is constantly evolving and frequently contested. The below definitions are not definitive nor is it an exhaustive list of terms. The City of Perth supports the right of people to identify their sexual orientation, gender identity or intersex status as they choose.</w:t>
      </w:r>
    </w:p>
    <w:p w14:paraId="6C093BA8" w14:textId="77777777" w:rsidR="008A3C08" w:rsidRDefault="008A3C08" w:rsidP="008A3C08">
      <w:pPr>
        <w:pStyle w:val="Heading5NoNumber"/>
        <w:sectPr w:rsidR="008A3C08" w:rsidSect="00FD0E60">
          <w:type w:val="continuous"/>
          <w:pgSz w:w="16838" w:h="11906" w:orient="landscape" w:code="9"/>
          <w:pgMar w:top="1361" w:right="1134" w:bottom="1134" w:left="1134" w:header="851" w:footer="227" w:gutter="0"/>
          <w:cols w:space="720"/>
          <w:titlePg/>
          <w:docGrid w:linePitch="360"/>
        </w:sectPr>
      </w:pPr>
    </w:p>
    <w:p w14:paraId="39428EF9" w14:textId="77777777" w:rsidR="008A3C08" w:rsidRPr="006112E7" w:rsidRDefault="008A3C08" w:rsidP="006112E7">
      <w:pPr>
        <w:rPr>
          <w:b/>
        </w:rPr>
      </w:pPr>
      <w:r w:rsidRPr="006112E7">
        <w:rPr>
          <w:b/>
        </w:rPr>
        <w:t>Ally</w:t>
      </w:r>
    </w:p>
    <w:p w14:paraId="4973B282" w14:textId="77777777" w:rsidR="008A3C08" w:rsidRDefault="008A3C08" w:rsidP="006112E7">
      <w:r>
        <w:t>An ally is a friend and active supporter of the LGBTQIA+ community. Someone outside of the community can be an ally and members within the community can be allies to each other.</w:t>
      </w:r>
    </w:p>
    <w:p w14:paraId="76940D13" w14:textId="77777777" w:rsidR="008A3C08" w:rsidRPr="006112E7" w:rsidRDefault="008A3C08" w:rsidP="006112E7">
      <w:pPr>
        <w:rPr>
          <w:b/>
        </w:rPr>
      </w:pPr>
      <w:r w:rsidRPr="006112E7">
        <w:rPr>
          <w:b/>
        </w:rPr>
        <w:t>Asexual</w:t>
      </w:r>
    </w:p>
    <w:p w14:paraId="28C688AA" w14:textId="77777777" w:rsidR="008A3C08" w:rsidRDefault="008A3C08" w:rsidP="006112E7">
      <w:r>
        <w:t>A sexual orientation where a person experiences little to no sexual attraction, although can experience romantic attraction.</w:t>
      </w:r>
    </w:p>
    <w:p w14:paraId="6375B7D9" w14:textId="77777777" w:rsidR="008A3C08" w:rsidRPr="006112E7" w:rsidRDefault="008A3C08" w:rsidP="006112E7">
      <w:pPr>
        <w:rPr>
          <w:b/>
        </w:rPr>
      </w:pPr>
      <w:r w:rsidRPr="006112E7">
        <w:rPr>
          <w:b/>
        </w:rPr>
        <w:t>Bisexual</w:t>
      </w:r>
    </w:p>
    <w:p w14:paraId="03B371FD" w14:textId="1773965A" w:rsidR="006278BC" w:rsidRDefault="008A3C08" w:rsidP="006112E7">
      <w:r>
        <w:t xml:space="preserve">Someone of any gender who is sexually, emotionally or romantically attracted to people from more than one gender. </w:t>
      </w:r>
    </w:p>
    <w:p w14:paraId="432B1E78" w14:textId="564D7D02" w:rsidR="008A3C08" w:rsidRPr="006112E7" w:rsidRDefault="008A3C08" w:rsidP="006112E7">
      <w:pPr>
        <w:rPr>
          <w:b/>
        </w:rPr>
      </w:pPr>
      <w:r w:rsidRPr="006112E7">
        <w:rPr>
          <w:b/>
        </w:rPr>
        <w:t>Cisgender</w:t>
      </w:r>
    </w:p>
    <w:p w14:paraId="683CC373" w14:textId="77777777" w:rsidR="008A3C08" w:rsidRDefault="008A3C08" w:rsidP="006112E7">
      <w:r>
        <w:t xml:space="preserve">People whose internal gender identity matches the sex they were assigned at birth. </w:t>
      </w:r>
      <w:proofErr w:type="spellStart"/>
      <w:r w:rsidRPr="005048E7">
        <w:t>Cisnormative</w:t>
      </w:r>
      <w:proofErr w:type="spellEnd"/>
      <w:r>
        <w:t xml:space="preserve"> is the assumption that everyone is </w:t>
      </w:r>
      <w:proofErr w:type="spellStart"/>
      <w:r>
        <w:t>cisgendered</w:t>
      </w:r>
      <w:proofErr w:type="spellEnd"/>
      <w:r>
        <w:t xml:space="preserve"> and erases the existence of transgender and gender diverse people.</w:t>
      </w:r>
    </w:p>
    <w:p w14:paraId="7E22F528" w14:textId="77777777" w:rsidR="008A3C08" w:rsidRPr="006112E7" w:rsidRDefault="008A3C08" w:rsidP="006112E7">
      <w:pPr>
        <w:rPr>
          <w:b/>
        </w:rPr>
      </w:pPr>
      <w:r w:rsidRPr="006112E7">
        <w:rPr>
          <w:b/>
        </w:rPr>
        <w:t>Gay</w:t>
      </w:r>
    </w:p>
    <w:p w14:paraId="1E23EC54" w14:textId="77777777" w:rsidR="008A3C08" w:rsidRDefault="008A3C08" w:rsidP="006112E7">
      <w:r>
        <w:t>Typically, someone who self-identities as a man and is primarily sexually, emotionally or romantically attracted to other people who identify as men. Some men use other terms to describe their attractions and people of other genders also choose to use this term.</w:t>
      </w:r>
    </w:p>
    <w:p w14:paraId="4E6AF5C1" w14:textId="44E4F4C7" w:rsidR="008A3C08" w:rsidRPr="004F6AE3" w:rsidRDefault="008A3C08" w:rsidP="004F6AE3">
      <w:pPr>
        <w:rPr>
          <w:b/>
        </w:rPr>
      </w:pPr>
      <w:r w:rsidRPr="004F6AE3">
        <w:rPr>
          <w:b/>
        </w:rPr>
        <w:t>Gender affirmation / sex affirmation / transition</w:t>
      </w:r>
    </w:p>
    <w:p w14:paraId="7862D6AF" w14:textId="77777777" w:rsidR="008A3C08" w:rsidRDefault="008A3C08" w:rsidP="004F6AE3">
      <w:r>
        <w:t>The process a trans or gender diverse person may undertake to live as their defined gender identity. It involves socially, physically and/or legally changing their gender and/or sex. It could include changing names, using different pronouns, presenting differently through clothing or hairstyles etc. But it may also involve physically changing one’s body through hormonal therapies, surgeries or cosmetic procedures and/or changing the legal sex markers on officially documents like birth certificates, passports and licenses.</w:t>
      </w:r>
    </w:p>
    <w:p w14:paraId="572C251C" w14:textId="77777777" w:rsidR="00084F93" w:rsidRDefault="00084F93">
      <w:pPr>
        <w:spacing w:line="300" w:lineRule="exact"/>
        <w:rPr>
          <w:b/>
        </w:rPr>
      </w:pPr>
      <w:r>
        <w:rPr>
          <w:b/>
        </w:rPr>
        <w:br w:type="page"/>
      </w:r>
    </w:p>
    <w:p w14:paraId="7AF0B6AD" w14:textId="57BBB56E" w:rsidR="00084F93" w:rsidRPr="006112E7" w:rsidRDefault="00084F93" w:rsidP="00084F93">
      <w:pPr>
        <w:rPr>
          <w:b/>
        </w:rPr>
      </w:pPr>
      <w:r w:rsidRPr="006112E7">
        <w:rPr>
          <w:b/>
        </w:rPr>
        <w:lastRenderedPageBreak/>
        <w:t>Gender</w:t>
      </w:r>
      <w:r>
        <w:rPr>
          <w:b/>
        </w:rPr>
        <w:t xml:space="preserve"> identity</w:t>
      </w:r>
    </w:p>
    <w:p w14:paraId="7F9D0D25" w14:textId="77777777" w:rsidR="00084F93" w:rsidRDefault="00084F93" w:rsidP="00084F93">
      <w:r>
        <w:t xml:space="preserve">A term to </w:t>
      </w:r>
      <w:r w:rsidRPr="00FA63AE">
        <w:t>describe someone’s own understanding of who they are (e.g., woman, genderqueer, man, no gender, etc.), as distinct from their physical characteristic</w:t>
      </w:r>
      <w:r>
        <w:t>s (Q Life)</w:t>
      </w:r>
      <w:r w:rsidRPr="00FA63AE">
        <w:t>.</w:t>
      </w:r>
    </w:p>
    <w:p w14:paraId="02D2F528" w14:textId="4D08C5B6" w:rsidR="008A3C08" w:rsidRPr="004F6AE3" w:rsidRDefault="008A3C08" w:rsidP="004F6AE3">
      <w:pPr>
        <w:rPr>
          <w:b/>
        </w:rPr>
      </w:pPr>
      <w:r w:rsidRPr="004F6AE3">
        <w:rPr>
          <w:b/>
        </w:rPr>
        <w:t>Gender queer / non-binary</w:t>
      </w:r>
    </w:p>
    <w:p w14:paraId="7213C37D" w14:textId="77777777" w:rsidR="008A3C08" w:rsidRDefault="008A3C08" w:rsidP="004F6AE3">
      <w:r>
        <w:t>Terms used to describe a gender identity that doesn’t conform to the traditional male-female gender binary. This can include people who are gender fluid, identify as more than one gender, identify as being without a gender (agender), or something else entirely.</w:t>
      </w:r>
    </w:p>
    <w:p w14:paraId="7B3F88F2" w14:textId="77777777" w:rsidR="008A3C08" w:rsidRPr="004F6AE3" w:rsidRDefault="008A3C08" w:rsidP="004F6AE3">
      <w:pPr>
        <w:rPr>
          <w:b/>
        </w:rPr>
      </w:pPr>
      <w:r w:rsidRPr="004F6AE3">
        <w:rPr>
          <w:b/>
        </w:rPr>
        <w:t>Heteronormative</w:t>
      </w:r>
    </w:p>
    <w:p w14:paraId="3619674A" w14:textId="77777777" w:rsidR="00084F93" w:rsidRDefault="008A3C08" w:rsidP="004F6AE3">
      <w:r>
        <w:t>The world view that promotes heterosexual relationships as the normal or preferred sexual orientation and is the main cause of discrimination for people with different sexual orientations.</w:t>
      </w:r>
    </w:p>
    <w:p w14:paraId="70198F7D" w14:textId="043310D5" w:rsidR="008A3C08" w:rsidRPr="004F6AE3" w:rsidRDefault="008A3C08" w:rsidP="004F6AE3">
      <w:pPr>
        <w:rPr>
          <w:b/>
        </w:rPr>
      </w:pPr>
      <w:r w:rsidRPr="004F6AE3">
        <w:rPr>
          <w:b/>
        </w:rPr>
        <w:t>Homophobia / Biphobia</w:t>
      </w:r>
    </w:p>
    <w:p w14:paraId="1FA29CB5" w14:textId="77777777" w:rsidR="008A3C08" w:rsidRDefault="008A3C08" w:rsidP="004F6AE3">
      <w:r>
        <w:t>Negative beliefs, prejudices and stereotypes about people who are not heterosexual.</w:t>
      </w:r>
    </w:p>
    <w:p w14:paraId="3C628D9E" w14:textId="4B0E2D0F" w:rsidR="008A3C08" w:rsidRPr="004F6AE3" w:rsidRDefault="00084F93" w:rsidP="004F6AE3">
      <w:pPr>
        <w:rPr>
          <w:b/>
        </w:rPr>
      </w:pPr>
      <w:r>
        <w:rPr>
          <w:b/>
        </w:rPr>
        <w:br w:type="column"/>
      </w:r>
      <w:r w:rsidR="008A3C08" w:rsidRPr="004F6AE3">
        <w:rPr>
          <w:b/>
        </w:rPr>
        <w:t>Intersex</w:t>
      </w:r>
    </w:p>
    <w:p w14:paraId="0AC69FFA" w14:textId="290CCDCF" w:rsidR="006278BC" w:rsidRDefault="006278BC" w:rsidP="004F6AE3">
      <w:r w:rsidRPr="006278BC">
        <w:t xml:space="preserve">An umbrella term for people with physical characteristics that </w:t>
      </w:r>
      <w:proofErr w:type="gramStart"/>
      <w:r w:rsidRPr="006278BC">
        <w:t>are seen as</w:t>
      </w:r>
      <w:proofErr w:type="gramEnd"/>
      <w:r w:rsidRPr="006278BC">
        <w:t xml:space="preserve"> different from modern medical norms about ‘female’ and ‘male’ bodies. There are a variety of different intersex variations and intersex physical characteristics do not reliably determine someone’s gender identity or sexual orientatio</w:t>
      </w:r>
      <w:r w:rsidR="00E52AFA">
        <w:t>n (Q Life)</w:t>
      </w:r>
      <w:r w:rsidRPr="006278BC">
        <w:t>.</w:t>
      </w:r>
    </w:p>
    <w:p w14:paraId="3FED6C35" w14:textId="199BD853" w:rsidR="008A3C08" w:rsidRPr="004F6AE3" w:rsidRDefault="008A3C08" w:rsidP="004F6AE3">
      <w:pPr>
        <w:rPr>
          <w:b/>
        </w:rPr>
      </w:pPr>
      <w:r w:rsidRPr="004F6AE3">
        <w:rPr>
          <w:b/>
        </w:rPr>
        <w:t>Lesbian</w:t>
      </w:r>
    </w:p>
    <w:p w14:paraId="125CF6B0" w14:textId="77777777" w:rsidR="008A3C08" w:rsidRDefault="008A3C08" w:rsidP="004F6AE3">
      <w:r>
        <w:t>Someone who self-identifies as a woman and is primarily sexually, emotionally or romantically attracted to other people who identify as women. Some women use other terms to describe their attractions.</w:t>
      </w:r>
    </w:p>
    <w:p w14:paraId="7531AB4F" w14:textId="56B41B66" w:rsidR="00F96653" w:rsidRDefault="00F96653" w:rsidP="004F6AE3">
      <w:pPr>
        <w:rPr>
          <w:b/>
        </w:rPr>
      </w:pPr>
      <w:r>
        <w:rPr>
          <w:b/>
        </w:rPr>
        <w:t>Pansexual</w:t>
      </w:r>
    </w:p>
    <w:p w14:paraId="49272112" w14:textId="56EAA41E" w:rsidR="00F96653" w:rsidRPr="002A0289" w:rsidRDefault="002A0289" w:rsidP="004F6AE3">
      <w:r w:rsidRPr="002A0289">
        <w:t>Someone whose sexual, emotional or romantic attraction is not defined by gender.</w:t>
      </w:r>
    </w:p>
    <w:p w14:paraId="137071B7" w14:textId="090E22E0" w:rsidR="008A3C08" w:rsidRPr="004F6AE3" w:rsidRDefault="008A3C08" w:rsidP="004F6AE3">
      <w:pPr>
        <w:rPr>
          <w:b/>
        </w:rPr>
      </w:pPr>
      <w:r w:rsidRPr="004F6AE3">
        <w:rPr>
          <w:b/>
        </w:rPr>
        <w:t>Pronouns</w:t>
      </w:r>
    </w:p>
    <w:p w14:paraId="5BC740A9" w14:textId="2D8156CB" w:rsidR="008A3C08" w:rsidRDefault="008A3C08" w:rsidP="004F6AE3">
      <w:r>
        <w:t>Pronouns are words used to refer to a person. They include gendered pronouns like he/him and she/her, or gender-neutral pronouns which are sometimes used by gender diverse and non-binary people</w:t>
      </w:r>
      <w:r w:rsidR="009E0A38">
        <w:t>, like they/them</w:t>
      </w:r>
      <w:r>
        <w:t xml:space="preserve">. </w:t>
      </w:r>
    </w:p>
    <w:p w14:paraId="165EF23F" w14:textId="77777777" w:rsidR="00084F93" w:rsidRDefault="00084F93">
      <w:pPr>
        <w:spacing w:line="300" w:lineRule="exact"/>
        <w:rPr>
          <w:b/>
        </w:rPr>
      </w:pPr>
      <w:r>
        <w:rPr>
          <w:b/>
        </w:rPr>
        <w:br w:type="page"/>
      </w:r>
    </w:p>
    <w:p w14:paraId="060882AB" w14:textId="79E66288" w:rsidR="008A3C08" w:rsidRPr="004F6AE3" w:rsidRDefault="008A3C08" w:rsidP="004F6AE3">
      <w:pPr>
        <w:rPr>
          <w:b/>
        </w:rPr>
      </w:pPr>
      <w:r w:rsidRPr="004F6AE3">
        <w:rPr>
          <w:b/>
        </w:rPr>
        <w:lastRenderedPageBreak/>
        <w:t>Queer</w:t>
      </w:r>
    </w:p>
    <w:p w14:paraId="0F89837C" w14:textId="77777777" w:rsidR="008A3C08" w:rsidRDefault="008A3C08" w:rsidP="004F6AE3">
      <w:r>
        <w:t>‘Queer’ has been used as a slur in the past but has since been reclaimed by a portion of the LGBTQIA+ community. It is an umbrella term encompassing a wide range of identities and is often used by people wishing to indicate that their sex, gender and/or sexuality sits outside of the normal ideas of sex, gender and/or sexuality.</w:t>
      </w:r>
    </w:p>
    <w:p w14:paraId="585BD397" w14:textId="77777777" w:rsidR="006278BC" w:rsidRPr="006278BC" w:rsidRDefault="006278BC" w:rsidP="006278BC">
      <w:pPr>
        <w:rPr>
          <w:b/>
        </w:rPr>
      </w:pPr>
      <w:r w:rsidRPr="006278BC">
        <w:rPr>
          <w:b/>
        </w:rPr>
        <w:t xml:space="preserve">Sex characteristics </w:t>
      </w:r>
    </w:p>
    <w:p w14:paraId="05B09E63" w14:textId="0BFBB247" w:rsidR="00084F93" w:rsidRDefault="006278BC" w:rsidP="006278BC">
      <w:r w:rsidRPr="006278BC">
        <w:t>Sex characteristics are biological and physiological characteristics that includes chromosomal configuration, hormonal profile, reproductive organs and secondary sex characteristics such as breasts, body hair and voice</w:t>
      </w:r>
      <w:r w:rsidR="00084F93">
        <w:t xml:space="preserve"> </w:t>
      </w:r>
      <w:r w:rsidR="00E52AFA">
        <w:t>(WA Department of Health, 2019)</w:t>
      </w:r>
      <w:r w:rsidRPr="006278BC">
        <w:t>.</w:t>
      </w:r>
    </w:p>
    <w:p w14:paraId="3E593C37" w14:textId="2982457D" w:rsidR="008A3C08" w:rsidRPr="004F6AE3" w:rsidRDefault="008A3C08" w:rsidP="006278BC">
      <w:pPr>
        <w:rPr>
          <w:b/>
        </w:rPr>
      </w:pPr>
      <w:r w:rsidRPr="004F6AE3">
        <w:rPr>
          <w:b/>
        </w:rPr>
        <w:t>Sexual orientation</w:t>
      </w:r>
    </w:p>
    <w:p w14:paraId="0067E4CC" w14:textId="77777777" w:rsidR="008A3C08" w:rsidRDefault="008A3C08" w:rsidP="004F6AE3">
      <w:r>
        <w:t xml:space="preserve">The terms used to describe an individual’s sexual, emotional and/or romantic attraction to another person. Someone can identify with a sexual orientation/sexuality regardless of their sexual or romantic experiences. </w:t>
      </w:r>
    </w:p>
    <w:p w14:paraId="2CC11F48" w14:textId="319EF9E7" w:rsidR="008A3C08" w:rsidRPr="004F6AE3" w:rsidRDefault="00084F93" w:rsidP="004F6AE3">
      <w:pPr>
        <w:rPr>
          <w:b/>
        </w:rPr>
      </w:pPr>
      <w:r>
        <w:rPr>
          <w:b/>
        </w:rPr>
        <w:br w:type="column"/>
      </w:r>
      <w:r w:rsidR="008A3C08" w:rsidRPr="004F6AE3">
        <w:rPr>
          <w:b/>
        </w:rPr>
        <w:t xml:space="preserve">Transgender </w:t>
      </w:r>
      <w:r w:rsidR="00DB0939">
        <w:rPr>
          <w:b/>
        </w:rPr>
        <w:t>&amp; gender diverse</w:t>
      </w:r>
    </w:p>
    <w:p w14:paraId="07D9D757" w14:textId="4A3C2F6E" w:rsidR="008A3C08" w:rsidRDefault="008A3C08" w:rsidP="004F6AE3">
      <w:r>
        <w:t>People whose gender identity</w:t>
      </w:r>
      <w:r w:rsidR="00F23785">
        <w:t xml:space="preserve"> is not typically associated with </w:t>
      </w:r>
      <w:r>
        <w:t>their assigned sex at birth. Transgender people may or may not take steps to live as their affirmed gender through dress, legal status and/or medical treatment and surgery. Trans people have the same range of sexual identities as anyone else and their sexuality is related to their gender identi</w:t>
      </w:r>
      <w:r w:rsidR="009E0A38">
        <w:t>t</w:t>
      </w:r>
      <w:r>
        <w:t>y, not their sex</w:t>
      </w:r>
      <w:r w:rsidR="009E0A38">
        <w:t xml:space="preserve"> assigned</w:t>
      </w:r>
      <w:r>
        <w:t xml:space="preserve"> at birth.</w:t>
      </w:r>
    </w:p>
    <w:p w14:paraId="4B26DFB9" w14:textId="77777777" w:rsidR="008A3C08" w:rsidRDefault="008A3C08" w:rsidP="004F6AE3">
      <w:r>
        <w:t>A variety of terms may be used by transgender people to describe themselves including: man, woman, transwoman, transman, trans masculine, trans feminine, trans or non-binary. The term</w:t>
      </w:r>
      <w:r w:rsidRPr="00B7254B">
        <w:t>s ‘</w:t>
      </w:r>
      <w:proofErr w:type="spellStart"/>
      <w:r w:rsidRPr="00B7254B">
        <w:t>sistergirls</w:t>
      </w:r>
      <w:proofErr w:type="spellEnd"/>
      <w:r w:rsidRPr="00B7254B">
        <w:t>’ and ‘</w:t>
      </w:r>
      <w:proofErr w:type="spellStart"/>
      <w:r w:rsidRPr="00B7254B">
        <w:t>brotherboys</w:t>
      </w:r>
      <w:proofErr w:type="spellEnd"/>
      <w:r w:rsidRPr="00B7254B">
        <w:t>’ are s</w:t>
      </w:r>
      <w:r>
        <w:t>ometimes used in Aboriginal and Torres Strait Islander communities to refer to transgender people.</w:t>
      </w:r>
    </w:p>
    <w:p w14:paraId="2D61A21C" w14:textId="77777777" w:rsidR="008A3C08" w:rsidRPr="004F6AE3" w:rsidRDefault="008A3C08" w:rsidP="004F6AE3">
      <w:pPr>
        <w:rPr>
          <w:b/>
        </w:rPr>
      </w:pPr>
      <w:r w:rsidRPr="004F6AE3">
        <w:rPr>
          <w:b/>
        </w:rPr>
        <w:t>Transphobia</w:t>
      </w:r>
    </w:p>
    <w:p w14:paraId="1594E736" w14:textId="77777777" w:rsidR="008A3C08" w:rsidRDefault="008A3C08" w:rsidP="004F6AE3">
      <w:r>
        <w:t>Negative beliefs, prejudices and stereotypes about people who are transgender or gender diverse.</w:t>
      </w:r>
    </w:p>
    <w:p w14:paraId="0C76D0B2" w14:textId="77777777" w:rsidR="008A3C08" w:rsidRPr="004F6AE3" w:rsidRDefault="008A3C08" w:rsidP="004F6AE3">
      <w:pPr>
        <w:rPr>
          <w:b/>
        </w:rPr>
      </w:pPr>
      <w:r w:rsidRPr="004F6AE3">
        <w:rPr>
          <w:b/>
        </w:rPr>
        <w:t>+</w:t>
      </w:r>
    </w:p>
    <w:p w14:paraId="4530FA7B" w14:textId="4E228E38" w:rsidR="00E7712B" w:rsidRDefault="008A3C08" w:rsidP="004F6AE3">
      <w:r>
        <w:t>A symbol that represents everything on the spectrum of sexuality and gender that isn’t otherwise captured.</w:t>
      </w:r>
    </w:p>
    <w:p w14:paraId="1EB6EBCA" w14:textId="77777777" w:rsidR="00E7712B" w:rsidRDefault="00E7712B">
      <w:pPr>
        <w:spacing w:line="300" w:lineRule="exact"/>
      </w:pPr>
      <w:r>
        <w:br w:type="page"/>
      </w:r>
    </w:p>
    <w:p w14:paraId="4A56624A" w14:textId="77777777" w:rsidR="00E7712B" w:rsidRPr="004F6AE3" w:rsidRDefault="00E7712B" w:rsidP="00E7712B">
      <w:pPr>
        <w:pStyle w:val="Heading1NoNumber"/>
        <w:spacing w:before="720" w:line="240" w:lineRule="atLeast"/>
        <w:rPr>
          <w:b/>
        </w:rPr>
      </w:pPr>
      <w:r w:rsidRPr="004F6AE3">
        <w:rPr>
          <w:b/>
        </w:rPr>
        <w:lastRenderedPageBreak/>
        <w:t>References</w:t>
      </w:r>
    </w:p>
    <w:p w14:paraId="6CC81A11" w14:textId="77777777" w:rsidR="00E7712B" w:rsidRDefault="00E7712B" w:rsidP="00E7712B">
      <w:pPr>
        <w:pStyle w:val="Bibliography"/>
        <w:ind w:left="720" w:hanging="720"/>
        <w:sectPr w:rsidR="00E7712B" w:rsidSect="00090D22">
          <w:type w:val="continuous"/>
          <w:pgSz w:w="16838" w:h="11906" w:orient="landscape" w:code="9"/>
          <w:pgMar w:top="1361" w:right="1134" w:bottom="1134" w:left="1134" w:header="851" w:footer="227" w:gutter="0"/>
          <w:cols w:num="2" w:space="720"/>
          <w:titlePg/>
          <w:docGrid w:linePitch="360"/>
        </w:sectPr>
      </w:pPr>
    </w:p>
    <w:p w14:paraId="340874AC" w14:textId="77777777" w:rsidR="002B2F38" w:rsidRDefault="00E7712B" w:rsidP="002B2F38">
      <w:pPr>
        <w:pStyle w:val="Bibliography"/>
        <w:ind w:left="720" w:hanging="720"/>
        <w:rPr>
          <w:noProof/>
        </w:rPr>
      </w:pPr>
      <w:r>
        <w:fldChar w:fldCharType="begin"/>
      </w:r>
      <w:r>
        <w:instrText xml:space="preserve"> BIBLIOGRAPHY </w:instrText>
      </w:r>
      <w:r>
        <w:fldChar w:fldCharType="separate"/>
      </w:r>
      <w:r w:rsidR="002B2F38">
        <w:rPr>
          <w:noProof/>
        </w:rPr>
        <w:t xml:space="preserve">Australian Bureau of Statistics. 2020. </w:t>
      </w:r>
      <w:r w:rsidR="002B2F38">
        <w:rPr>
          <w:i/>
          <w:iCs/>
          <w:noProof/>
        </w:rPr>
        <w:t>City of Perth Estimated Resident Population.</w:t>
      </w:r>
      <w:r w:rsidR="002B2F38">
        <w:rPr>
          <w:noProof/>
        </w:rPr>
        <w:t xml:space="preserve"> https://profile.id.com.au/perth/population-estimate.</w:t>
      </w:r>
    </w:p>
    <w:p w14:paraId="4370A993" w14:textId="77777777" w:rsidR="002B2F38" w:rsidRDefault="002B2F38" w:rsidP="002B2F38">
      <w:pPr>
        <w:pStyle w:val="Bibliography"/>
        <w:ind w:left="720" w:hanging="720"/>
        <w:rPr>
          <w:noProof/>
        </w:rPr>
      </w:pPr>
      <w:r>
        <w:rPr>
          <w:noProof/>
        </w:rPr>
        <w:t>Department of Health. 2012. "Australian Government, National Lesbian, Gay, Bisexual, Transgender and Intersex (LGBTI) Ageing and Aged Care Strategy."</w:t>
      </w:r>
    </w:p>
    <w:p w14:paraId="542643FE" w14:textId="77777777" w:rsidR="002B2F38" w:rsidRDefault="002B2F38" w:rsidP="002B2F38">
      <w:pPr>
        <w:pStyle w:val="Bibliography"/>
        <w:ind w:left="720" w:hanging="720"/>
        <w:rPr>
          <w:noProof/>
        </w:rPr>
      </w:pPr>
      <w:r>
        <w:rPr>
          <w:noProof/>
        </w:rPr>
        <w:t xml:space="preserve">Hillier L, Jones T, Monagle M, Overton N, Gahan L, Blackman J, Mitchell A,. 2010. </w:t>
      </w:r>
      <w:r>
        <w:rPr>
          <w:i/>
          <w:iCs/>
          <w:noProof/>
        </w:rPr>
        <w:t>Writing Themselvesin 3: The third national study on the sexual health and wellbeing of same sex attracted and gender questioning young people.</w:t>
      </w:r>
      <w:r>
        <w:rPr>
          <w:noProof/>
        </w:rPr>
        <w:t xml:space="preserve"> Melbourne: Gay and Lesbian Health Victoria, The Australian Research Centre in Sex, Health and Society, La Trobe University.</w:t>
      </w:r>
    </w:p>
    <w:p w14:paraId="5B0B4E13" w14:textId="77777777" w:rsidR="002B2F38" w:rsidRDefault="002B2F38" w:rsidP="002B2F38">
      <w:pPr>
        <w:pStyle w:val="Bibliography"/>
        <w:ind w:left="720" w:hanging="720"/>
        <w:rPr>
          <w:noProof/>
        </w:rPr>
      </w:pPr>
      <w:r>
        <w:rPr>
          <w:noProof/>
        </w:rPr>
        <w:t xml:space="preserve">Intersex Human Rights Australia. 2019. </w:t>
      </w:r>
      <w:r>
        <w:rPr>
          <w:i/>
          <w:iCs/>
          <w:noProof/>
        </w:rPr>
        <w:t>Intersex population figures.</w:t>
      </w:r>
      <w:r>
        <w:rPr>
          <w:noProof/>
        </w:rPr>
        <w:t xml:space="preserve"> September 16. https://oii.org.au/16601/intersex-numbers/.</w:t>
      </w:r>
    </w:p>
    <w:p w14:paraId="5BBF10D5" w14:textId="77777777" w:rsidR="002B2F38" w:rsidRDefault="002B2F38" w:rsidP="002B2F38">
      <w:pPr>
        <w:pStyle w:val="Bibliography"/>
        <w:ind w:left="720" w:hanging="720"/>
        <w:rPr>
          <w:noProof/>
        </w:rPr>
      </w:pPr>
      <w:r>
        <w:rPr>
          <w:noProof/>
        </w:rPr>
        <w:t xml:space="preserve">LGBTQ DV Awareness Foundation. 2021. </w:t>
      </w:r>
      <w:r>
        <w:rPr>
          <w:i/>
          <w:iCs/>
          <w:noProof/>
        </w:rPr>
        <w:t>LGBTQ Domestic and Family Violence.</w:t>
      </w:r>
      <w:r>
        <w:rPr>
          <w:noProof/>
        </w:rPr>
        <w:t xml:space="preserve"> https://www.dvafoundation.org/about.</w:t>
      </w:r>
    </w:p>
    <w:p w14:paraId="4BF5A4BA" w14:textId="77777777" w:rsidR="002B2F38" w:rsidRDefault="002B2F38" w:rsidP="002B2F38">
      <w:pPr>
        <w:pStyle w:val="Bibliography"/>
        <w:ind w:left="720" w:hanging="720"/>
        <w:rPr>
          <w:noProof/>
        </w:rPr>
      </w:pPr>
      <w:r>
        <w:rPr>
          <w:noProof/>
        </w:rPr>
        <w:t xml:space="preserve">National LGBTI Health Alliance. 2020. </w:t>
      </w:r>
      <w:r>
        <w:rPr>
          <w:i/>
          <w:iCs/>
          <w:noProof/>
        </w:rPr>
        <w:t>Snapshot of Mental Health and Suicide Prevention statistics for LGBTI People.</w:t>
      </w:r>
      <w:r>
        <w:rPr>
          <w:noProof/>
        </w:rPr>
        <w:t xml:space="preserve"> February . https://www.lgbtiqhealth.org.au/statistics .</w:t>
      </w:r>
    </w:p>
    <w:p w14:paraId="29BD5C3F" w14:textId="77777777" w:rsidR="002B2F38" w:rsidRDefault="002B2F38" w:rsidP="002B2F38">
      <w:pPr>
        <w:pStyle w:val="Bibliography"/>
        <w:ind w:left="720" w:hanging="720"/>
        <w:rPr>
          <w:noProof/>
        </w:rPr>
      </w:pPr>
      <w:r>
        <w:rPr>
          <w:noProof/>
        </w:rPr>
        <w:t xml:space="preserve">Q Life. n.d. "Q Life Guides Glossary." </w:t>
      </w:r>
      <w:r>
        <w:rPr>
          <w:i/>
          <w:iCs/>
          <w:noProof/>
        </w:rPr>
        <w:t>Q Life.</w:t>
      </w:r>
      <w:r>
        <w:rPr>
          <w:noProof/>
        </w:rPr>
        <w:t xml:space="preserve"> https://qlife.org.au/uploads/QLife-Tip-Sheets-Glossary.pdf.</w:t>
      </w:r>
    </w:p>
    <w:p w14:paraId="6088AD35" w14:textId="77777777" w:rsidR="002B2F38" w:rsidRDefault="002B2F38" w:rsidP="002B2F38">
      <w:pPr>
        <w:pStyle w:val="Bibliography"/>
        <w:ind w:left="720" w:hanging="720"/>
        <w:rPr>
          <w:noProof/>
        </w:rPr>
      </w:pPr>
      <w:r>
        <w:rPr>
          <w:noProof/>
        </w:rPr>
        <w:t xml:space="preserve">Strauss, P., Cook, A., Winter, S., Watson, V., Wright Toussaint, D., Lin, A. 2017. </w:t>
      </w:r>
      <w:r>
        <w:rPr>
          <w:i/>
          <w:iCs/>
          <w:noProof/>
        </w:rPr>
        <w:t>Trans Pathways: the mental health experiences and care pathways of trans young people. Summary of results.</w:t>
      </w:r>
      <w:r>
        <w:rPr>
          <w:noProof/>
        </w:rPr>
        <w:t xml:space="preserve"> Perth, Australia: Telethon Kids Institute.</w:t>
      </w:r>
    </w:p>
    <w:p w14:paraId="7669BFAA" w14:textId="77777777" w:rsidR="002B2F38" w:rsidRDefault="002B2F38" w:rsidP="002B2F38">
      <w:pPr>
        <w:pStyle w:val="Bibliography"/>
        <w:ind w:left="720" w:hanging="720"/>
        <w:rPr>
          <w:noProof/>
        </w:rPr>
      </w:pPr>
      <w:r>
        <w:rPr>
          <w:noProof/>
        </w:rPr>
        <w:t xml:space="preserve">Western Australian Department of Health. 2019. </w:t>
      </w:r>
      <w:r>
        <w:rPr>
          <w:i/>
          <w:iCs/>
          <w:noProof/>
        </w:rPr>
        <w:t>Western Australian Lesbian, Gay, Bisexual, Transgender, Intersex (LGBTI) Health Strategy 2019–2024.</w:t>
      </w:r>
      <w:r>
        <w:rPr>
          <w:noProof/>
        </w:rPr>
        <w:t xml:space="preserve"> Perth: Health Networks, Western Australian Department of Health.</w:t>
      </w:r>
    </w:p>
    <w:p w14:paraId="030614E8" w14:textId="390E8475" w:rsidR="008A3C08" w:rsidRDefault="00E7712B" w:rsidP="002B2F38">
      <w:pPr>
        <w:sectPr w:rsidR="008A3C08" w:rsidSect="00E7712B">
          <w:type w:val="continuous"/>
          <w:pgSz w:w="16838" w:h="11906" w:orient="landscape" w:code="9"/>
          <w:pgMar w:top="1361" w:right="1134" w:bottom="1134" w:left="1134" w:header="851" w:footer="227" w:gutter="0"/>
          <w:cols w:space="720"/>
          <w:titlePg/>
          <w:docGrid w:linePitch="360"/>
        </w:sectPr>
      </w:pPr>
      <w:r>
        <w:rPr>
          <w:b/>
          <w:bCs/>
          <w:noProof/>
        </w:rPr>
        <w:fldChar w:fldCharType="end"/>
      </w:r>
    </w:p>
    <w:p w14:paraId="021C51DC" w14:textId="77777777" w:rsidR="00E7712B" w:rsidRDefault="00E7712B" w:rsidP="00E7712B">
      <w:pPr>
        <w:pStyle w:val="Bibliography"/>
        <w:ind w:left="720" w:hanging="720"/>
        <w:sectPr w:rsidR="00E7712B" w:rsidSect="00FD0E60">
          <w:type w:val="continuous"/>
          <w:pgSz w:w="16838" w:h="11906" w:orient="landscape" w:code="9"/>
          <w:pgMar w:top="1361" w:right="1134" w:bottom="1134" w:left="1134" w:header="851" w:footer="227" w:gutter="0"/>
          <w:cols w:space="720"/>
          <w:titlePg/>
          <w:docGrid w:linePitch="360"/>
        </w:sectPr>
      </w:pPr>
      <w:bookmarkStart w:id="62" w:name="_Toc78181036"/>
      <w:bookmarkStart w:id="63" w:name="_Toc75331777"/>
    </w:p>
    <w:bookmarkEnd w:id="62"/>
    <w:bookmarkEnd w:id="63"/>
    <w:p w14:paraId="1E20D2AB" w14:textId="00DD9D95" w:rsidR="00993B4C" w:rsidRDefault="002B2F38" w:rsidP="004F6AE3">
      <w:pPr>
        <w:spacing w:line="300" w:lineRule="exact"/>
      </w:pPr>
      <w:r>
        <w:rPr>
          <w:noProof/>
        </w:rPr>
        <w:lastRenderedPageBreak/>
        <w:drawing>
          <wp:anchor distT="0" distB="0" distL="114300" distR="114300" simplePos="0" relativeHeight="251735040" behindDoc="0" locked="0" layoutInCell="1" allowOverlap="1" wp14:anchorId="185FD87D" wp14:editId="67B0128C">
            <wp:simplePos x="0" y="0"/>
            <wp:positionH relativeFrom="page">
              <wp:posOffset>0</wp:posOffset>
            </wp:positionH>
            <wp:positionV relativeFrom="paragraph">
              <wp:posOffset>-1235075</wp:posOffset>
            </wp:positionV>
            <wp:extent cx="11318060" cy="7540831"/>
            <wp:effectExtent l="0" t="0" r="0" b="3175"/>
            <wp:wrapNone/>
            <wp:docPr id="222" name="Picture 2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91" cstate="print">
                      <a:extLst>
                        <a:ext uri="{28A0092B-C50C-407E-A947-70E740481C1C}">
                          <a14:useLocalDpi xmlns:a14="http://schemas.microsoft.com/office/drawing/2010/main" val="0"/>
                        </a:ext>
                      </a:extLst>
                    </a:blip>
                    <a:srcRect/>
                    <a:stretch>
                      <a:fillRect/>
                    </a:stretch>
                  </pic:blipFill>
                  <pic:spPr bwMode="auto">
                    <a:xfrm>
                      <a:off x="0" y="0"/>
                      <a:ext cx="11318060" cy="754083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90ECF81" w14:textId="32923C53" w:rsidR="004F6AE3" w:rsidRDefault="004F6AE3" w:rsidP="004F6AE3">
      <w:pPr>
        <w:spacing w:line="300" w:lineRule="exact"/>
        <w:rPr>
          <w:b/>
          <w:bCs/>
          <w:noProof/>
        </w:rPr>
      </w:pPr>
    </w:p>
    <w:p w14:paraId="6FD28355" w14:textId="1A566E99" w:rsidR="004F6AE3" w:rsidRDefault="004F6AE3" w:rsidP="004F6AE3">
      <w:pPr>
        <w:spacing w:line="300" w:lineRule="exact"/>
        <w:rPr>
          <w:b/>
          <w:bCs/>
          <w:noProof/>
        </w:rPr>
      </w:pPr>
    </w:p>
    <w:p w14:paraId="5302C8F8" w14:textId="7F461EF2" w:rsidR="004F6AE3" w:rsidRDefault="004F6AE3" w:rsidP="004F6AE3">
      <w:pPr>
        <w:spacing w:line="300" w:lineRule="exact"/>
        <w:rPr>
          <w:b/>
          <w:bCs/>
          <w:noProof/>
        </w:rPr>
      </w:pPr>
    </w:p>
    <w:p w14:paraId="450397F8" w14:textId="63C6C635" w:rsidR="004F6AE3" w:rsidRDefault="004F6AE3" w:rsidP="004F6AE3">
      <w:pPr>
        <w:spacing w:line="300" w:lineRule="exact"/>
        <w:rPr>
          <w:b/>
          <w:bCs/>
          <w:noProof/>
        </w:rPr>
      </w:pPr>
    </w:p>
    <w:p w14:paraId="4503F8CE" w14:textId="77777777" w:rsidR="004F6AE3" w:rsidRDefault="004F6AE3" w:rsidP="004F6AE3">
      <w:pPr>
        <w:spacing w:line="300" w:lineRule="exact"/>
        <w:rPr>
          <w:b/>
          <w:bCs/>
          <w:noProof/>
        </w:rPr>
      </w:pPr>
    </w:p>
    <w:p w14:paraId="77265F3A" w14:textId="77777777" w:rsidR="004F6AE3" w:rsidRDefault="004F6AE3" w:rsidP="004F6AE3">
      <w:pPr>
        <w:spacing w:line="300" w:lineRule="exact"/>
        <w:rPr>
          <w:b/>
          <w:bCs/>
          <w:noProof/>
        </w:rPr>
      </w:pPr>
    </w:p>
    <w:p w14:paraId="053D1168" w14:textId="77777777" w:rsidR="004F6AE3" w:rsidRDefault="004F6AE3" w:rsidP="004F6AE3">
      <w:pPr>
        <w:spacing w:line="300" w:lineRule="exact"/>
        <w:rPr>
          <w:b/>
          <w:bCs/>
          <w:noProof/>
        </w:rPr>
      </w:pPr>
    </w:p>
    <w:p w14:paraId="34309E8E" w14:textId="77777777" w:rsidR="004F6AE3" w:rsidRDefault="004F6AE3" w:rsidP="004F6AE3">
      <w:pPr>
        <w:spacing w:line="300" w:lineRule="exact"/>
        <w:rPr>
          <w:b/>
          <w:bCs/>
          <w:noProof/>
        </w:rPr>
      </w:pPr>
    </w:p>
    <w:p w14:paraId="04412983" w14:textId="5EBD435B" w:rsidR="004F6AE3" w:rsidRDefault="004F6AE3" w:rsidP="004F6AE3">
      <w:pPr>
        <w:spacing w:line="300" w:lineRule="exact"/>
        <w:rPr>
          <w:b/>
          <w:bCs/>
          <w:noProof/>
        </w:rPr>
      </w:pPr>
    </w:p>
    <w:p w14:paraId="1DCDD699" w14:textId="0F20E09D" w:rsidR="004F6AE3" w:rsidRDefault="004F6AE3" w:rsidP="004F6AE3">
      <w:pPr>
        <w:spacing w:line="300" w:lineRule="exact"/>
        <w:rPr>
          <w:b/>
          <w:bCs/>
          <w:noProof/>
        </w:rPr>
      </w:pPr>
    </w:p>
    <w:p w14:paraId="7B55AC6B" w14:textId="332B8370" w:rsidR="004F6AE3" w:rsidRDefault="004F6AE3" w:rsidP="004F6AE3">
      <w:pPr>
        <w:spacing w:line="300" w:lineRule="exact"/>
        <w:rPr>
          <w:b/>
          <w:bCs/>
          <w:noProof/>
        </w:rPr>
      </w:pPr>
    </w:p>
    <w:p w14:paraId="275E20CD" w14:textId="77777777" w:rsidR="004F6AE3" w:rsidRDefault="004F6AE3" w:rsidP="004F6AE3">
      <w:pPr>
        <w:spacing w:line="300" w:lineRule="exact"/>
        <w:rPr>
          <w:b/>
          <w:bCs/>
          <w:noProof/>
        </w:rPr>
      </w:pPr>
    </w:p>
    <w:p w14:paraId="1EA31EB1" w14:textId="77777777" w:rsidR="00E20388" w:rsidRDefault="00E20388">
      <w:pPr>
        <w:spacing w:line="300" w:lineRule="exact"/>
        <w:rPr>
          <w:rFonts w:ascii="Calibri Light" w:eastAsiaTheme="majorEastAsia" w:hAnsi="Calibri Light" w:cs="Calibri Light"/>
          <w:color w:val="0E3F5B" w:themeColor="accent1"/>
          <w:sz w:val="36"/>
          <w:szCs w:val="36"/>
        </w:rPr>
      </w:pPr>
      <w:r>
        <w:br w:type="page"/>
      </w:r>
    </w:p>
    <w:p w14:paraId="6D321541" w14:textId="40B94544" w:rsidR="004F6AE3" w:rsidRPr="004F6AE3" w:rsidRDefault="004F6AE3" w:rsidP="004F6AE3">
      <w:pPr>
        <w:pStyle w:val="Heading3NoNumber"/>
        <w:spacing w:line="500" w:lineRule="exact"/>
      </w:pPr>
      <w:r w:rsidRPr="0046064A">
        <w:lastRenderedPageBreak/>
        <w:t>City of Perth</w:t>
      </w:r>
      <w:r>
        <w:br/>
      </w:r>
      <w:r w:rsidRPr="0046064A">
        <w:t>27 St Georges Terrace, Perth</w:t>
      </w:r>
      <w:r>
        <w:br/>
      </w:r>
      <w:r w:rsidRPr="0046064A">
        <w:t>GPO Box C120, Perth WA 6839</w:t>
      </w:r>
      <w:r>
        <w:br/>
      </w:r>
      <w:r w:rsidRPr="0046064A">
        <w:t>Telephone: (08) 9461 3333</w:t>
      </w:r>
      <w:r>
        <w:br/>
      </w:r>
      <w:r w:rsidRPr="0046064A">
        <w:t xml:space="preserve">Email: </w:t>
      </w:r>
      <w:hyperlink r:id="rId92" w:history="1">
        <w:r w:rsidRPr="00146A8B">
          <w:rPr>
            <w:rStyle w:val="Hyperlink"/>
            <w:i/>
            <w:sz w:val="40"/>
          </w:rPr>
          <w:t>info@cityofperth.wa.gov.au</w:t>
        </w:r>
      </w:hyperlink>
      <w:r>
        <w:br/>
      </w:r>
      <w:r w:rsidRPr="0046064A">
        <w:t>perth.wa.gov.au</w:t>
      </w:r>
    </w:p>
    <w:sectPr w:rsidR="004F6AE3" w:rsidRPr="004F6AE3" w:rsidSect="00FD0E60">
      <w:type w:val="continuous"/>
      <w:pgSz w:w="16838" w:h="11906" w:orient="landscape" w:code="9"/>
      <w:pgMar w:top="1361" w:right="1134" w:bottom="1134" w:left="1134" w:header="851" w:footer="22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E36FADD" w14:textId="77777777" w:rsidR="004576EF" w:rsidRDefault="004576EF" w:rsidP="004808BA">
      <w:r>
        <w:separator/>
      </w:r>
    </w:p>
  </w:endnote>
  <w:endnote w:type="continuationSeparator" w:id="0">
    <w:p w14:paraId="0ABFE9C3" w14:textId="77777777" w:rsidR="004576EF" w:rsidRDefault="004576EF" w:rsidP="004808B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useo Sans 300">
    <w:altName w:val="Museo Sans 300"/>
    <w:panose1 w:val="00000000000000000000"/>
    <w:charset w:val="00"/>
    <w:family w:val="swiss"/>
    <w:notTrueType/>
    <w:pitch w:val="default"/>
    <w:sig w:usb0="00000003" w:usb1="00000000" w:usb2="00000000" w:usb3="00000000" w:csb0="00000001" w:csb1="00000000"/>
  </w:font>
  <w:font w:name="Museo Sans 700">
    <w:altName w:val="Calibri"/>
    <w:panose1 w:val="00000000000000000000"/>
    <w:charset w:val="00"/>
    <w:family w:val="swiss"/>
    <w:notTrueType/>
    <w:pitch w:val="default"/>
    <w:sig w:usb0="00000003" w:usb1="00000000" w:usb2="00000000" w:usb3="00000000" w:csb0="00000001" w:csb1="00000000"/>
  </w:font>
  <w:font w:name="Sunday Morning">
    <w:panose1 w:val="02000500000000000000"/>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1FE59" w14:textId="5FC5A726" w:rsidR="004576EF" w:rsidRPr="00F5251C" w:rsidRDefault="004576EF" w:rsidP="006F5BF9">
    <w:pPr>
      <w:pStyle w:val="Footer"/>
      <w:tabs>
        <w:tab w:val="clear" w:pos="4680"/>
        <w:tab w:val="clear" w:pos="9360"/>
        <w:tab w:val="right" w:pos="14570"/>
      </w:tabs>
      <w:rPr>
        <w:color w:val="0E3F5B" w:themeColor="accent1"/>
        <w:sz w:val="20"/>
        <w:szCs w:val="20"/>
      </w:rPr>
    </w:pPr>
    <w:r>
      <w:rPr>
        <w:rStyle w:val="Strong"/>
        <w:color w:val="0E3F5B" w:themeColor="accent1"/>
        <w:sz w:val="20"/>
        <w:szCs w:val="20"/>
      </w:rPr>
      <w:t xml:space="preserve">LGBTQIA+ </w:t>
    </w:r>
    <w:r w:rsidRPr="00F5251C">
      <w:rPr>
        <w:rStyle w:val="Strong"/>
        <w:color w:val="0E3F5B" w:themeColor="accent1"/>
        <w:sz w:val="20"/>
        <w:szCs w:val="20"/>
      </w:rPr>
      <w:fldChar w:fldCharType="begin"/>
    </w:r>
    <w:r w:rsidRPr="00F5251C">
      <w:rPr>
        <w:rStyle w:val="Strong"/>
        <w:color w:val="0E3F5B" w:themeColor="accent1"/>
        <w:sz w:val="20"/>
        <w:szCs w:val="20"/>
      </w:rPr>
      <w:instrText xml:space="preserve"> STYLEREF  Title  \* MERGEFORMAT </w:instrText>
    </w:r>
    <w:r w:rsidRPr="00F5251C">
      <w:rPr>
        <w:rStyle w:val="Strong"/>
        <w:color w:val="0E3F5B" w:themeColor="accent1"/>
        <w:sz w:val="20"/>
        <w:szCs w:val="20"/>
      </w:rPr>
      <w:fldChar w:fldCharType="separate"/>
    </w:r>
    <w:r w:rsidR="00BF7A47">
      <w:rPr>
        <w:rStyle w:val="Strong"/>
        <w:noProof/>
        <w:color w:val="0E3F5B" w:themeColor="accent1"/>
        <w:sz w:val="20"/>
        <w:szCs w:val="20"/>
      </w:rPr>
      <w:t>Plan</w:t>
    </w:r>
    <w:r w:rsidRPr="00F5251C">
      <w:rPr>
        <w:rStyle w:val="Strong"/>
        <w:color w:val="0E3F5B" w:themeColor="accent1"/>
        <w:sz w:val="20"/>
        <w:szCs w:val="20"/>
      </w:rPr>
      <w:fldChar w:fldCharType="end"/>
    </w:r>
    <w:r w:rsidRPr="00F5251C">
      <w:rPr>
        <w:color w:val="0E3F5B" w:themeColor="accent1"/>
        <w:sz w:val="20"/>
        <w:szCs w:val="20"/>
      </w:rPr>
      <w:t xml:space="preserve">  </w:t>
    </w:r>
    <w:r w:rsidRPr="00F5251C">
      <w:rPr>
        <w:color w:val="0E3F5B" w:themeColor="accent1"/>
        <w:sz w:val="20"/>
        <w:szCs w:val="20"/>
      </w:rPr>
      <w:tab/>
      <w:t xml:space="preserve">Page </w:t>
    </w:r>
    <w:r w:rsidRPr="00F5251C">
      <w:rPr>
        <w:b/>
        <w:bCs/>
        <w:color w:val="0E3F5B" w:themeColor="accent1"/>
        <w:sz w:val="20"/>
        <w:szCs w:val="20"/>
      </w:rPr>
      <w:fldChar w:fldCharType="begin"/>
    </w:r>
    <w:r w:rsidRPr="00F5251C">
      <w:rPr>
        <w:b/>
        <w:bCs/>
        <w:color w:val="0E3F5B" w:themeColor="accent1"/>
        <w:sz w:val="20"/>
        <w:szCs w:val="20"/>
      </w:rPr>
      <w:instrText xml:space="preserve"> PAGE  \* Arabic  \* MERGEFORMAT </w:instrText>
    </w:r>
    <w:r w:rsidRPr="00F5251C">
      <w:rPr>
        <w:b/>
        <w:bCs/>
        <w:color w:val="0E3F5B" w:themeColor="accent1"/>
        <w:sz w:val="20"/>
        <w:szCs w:val="20"/>
      </w:rPr>
      <w:fldChar w:fldCharType="separate"/>
    </w:r>
    <w:r w:rsidRPr="00F5251C">
      <w:rPr>
        <w:b/>
        <w:bCs/>
        <w:noProof/>
        <w:color w:val="0E3F5B" w:themeColor="accent1"/>
        <w:sz w:val="20"/>
        <w:szCs w:val="20"/>
      </w:rPr>
      <w:t>1</w:t>
    </w:r>
    <w:r w:rsidRPr="00F5251C">
      <w:rPr>
        <w:b/>
        <w:bCs/>
        <w:color w:val="0E3F5B" w:themeColor="accent1"/>
        <w:sz w:val="20"/>
        <w:szCs w:val="20"/>
      </w:rPr>
      <w:fldChar w:fldCharType="end"/>
    </w:r>
    <w:r w:rsidRPr="00F5251C">
      <w:rPr>
        <w:color w:val="0E3F5B" w:themeColor="accent1"/>
        <w:sz w:val="20"/>
        <w:szCs w:val="20"/>
      </w:rPr>
      <w:t xml:space="preserve"> of </w:t>
    </w:r>
    <w:r w:rsidRPr="00F5251C">
      <w:rPr>
        <w:b/>
        <w:bCs/>
        <w:color w:val="0E3F5B" w:themeColor="accent1"/>
        <w:sz w:val="20"/>
        <w:szCs w:val="20"/>
      </w:rPr>
      <w:fldChar w:fldCharType="begin"/>
    </w:r>
    <w:r w:rsidRPr="00F5251C">
      <w:rPr>
        <w:b/>
        <w:bCs/>
        <w:color w:val="0E3F5B" w:themeColor="accent1"/>
        <w:sz w:val="20"/>
        <w:szCs w:val="20"/>
      </w:rPr>
      <w:instrText xml:space="preserve"> NUMPAGES  \* Arabic  \* MERGEFORMAT </w:instrText>
    </w:r>
    <w:r w:rsidRPr="00F5251C">
      <w:rPr>
        <w:b/>
        <w:bCs/>
        <w:color w:val="0E3F5B" w:themeColor="accent1"/>
        <w:sz w:val="20"/>
        <w:szCs w:val="20"/>
      </w:rPr>
      <w:fldChar w:fldCharType="separate"/>
    </w:r>
    <w:r w:rsidRPr="00F5251C">
      <w:rPr>
        <w:b/>
        <w:bCs/>
        <w:noProof/>
        <w:color w:val="0E3F5B" w:themeColor="accent1"/>
        <w:sz w:val="20"/>
        <w:szCs w:val="20"/>
      </w:rPr>
      <w:t>2</w:t>
    </w:r>
    <w:r w:rsidRPr="00F5251C">
      <w:rPr>
        <w:b/>
        <w:bCs/>
        <w:color w:val="0E3F5B" w:themeColor="accent1"/>
        <w:sz w:val="20"/>
        <w:szCs w:val="20"/>
      </w:rPr>
      <w:fldChar w:fldCharType="end"/>
    </w:r>
    <w:r w:rsidRPr="00F5251C">
      <w:rPr>
        <w:color w:val="0E3F5B" w:themeColor="accent1"/>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44651591"/>
      <w:docPartObj>
        <w:docPartGallery w:val="Page Numbers (Bottom of Page)"/>
        <w:docPartUnique/>
      </w:docPartObj>
    </w:sdtPr>
    <w:sdtEndPr>
      <w:rPr>
        <w:noProof/>
      </w:rPr>
    </w:sdtEndPr>
    <w:sdtContent>
      <w:p w14:paraId="090C8F84" w14:textId="5C4764DA" w:rsidR="004576EF" w:rsidRDefault="004576EF">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7447FEF2" w14:textId="77777777" w:rsidR="004576EF" w:rsidRDefault="004576E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E89CED" w14:textId="6C4ABDC0" w:rsidR="004576EF" w:rsidRPr="005F6ED0" w:rsidRDefault="004576EF" w:rsidP="00D54D4D">
    <w:pPr>
      <w:pStyle w:val="Footer"/>
      <w:tabs>
        <w:tab w:val="clear" w:pos="4680"/>
        <w:tab w:val="clear" w:pos="9360"/>
        <w:tab w:val="right" w:pos="14570"/>
      </w:tabs>
      <w:rPr>
        <w:color w:val="0E3F5B" w:themeColor="accent1"/>
        <w:sz w:val="20"/>
        <w:szCs w:val="20"/>
      </w:rPr>
    </w:pPr>
    <w:r w:rsidRPr="00F5251C">
      <w:rPr>
        <w:rStyle w:val="Strong"/>
        <w:color w:val="0E3F5B" w:themeColor="accent1"/>
        <w:sz w:val="20"/>
        <w:szCs w:val="20"/>
      </w:rPr>
      <w:fldChar w:fldCharType="begin"/>
    </w:r>
    <w:r w:rsidRPr="00F5251C">
      <w:rPr>
        <w:rStyle w:val="Strong"/>
        <w:color w:val="0E3F5B" w:themeColor="accent1"/>
        <w:sz w:val="20"/>
        <w:szCs w:val="20"/>
      </w:rPr>
      <w:instrText xml:space="preserve"> STYLEREF  Title  \* MERGEFORMAT </w:instrText>
    </w:r>
    <w:r w:rsidRPr="00F5251C">
      <w:rPr>
        <w:rStyle w:val="Strong"/>
        <w:color w:val="0E3F5B" w:themeColor="accent1"/>
        <w:sz w:val="20"/>
        <w:szCs w:val="20"/>
      </w:rPr>
      <w:fldChar w:fldCharType="separate"/>
    </w:r>
    <w:r w:rsidR="00BF7A47">
      <w:rPr>
        <w:rStyle w:val="Strong"/>
        <w:noProof/>
        <w:color w:val="0E3F5B" w:themeColor="accent1"/>
        <w:sz w:val="20"/>
        <w:szCs w:val="20"/>
      </w:rPr>
      <w:t>Plan</w:t>
    </w:r>
    <w:r w:rsidRPr="00F5251C">
      <w:rPr>
        <w:rStyle w:val="Strong"/>
        <w:color w:val="0E3F5B" w:themeColor="accent1"/>
        <w:sz w:val="20"/>
        <w:szCs w:val="20"/>
      </w:rPr>
      <w:fldChar w:fldCharType="end"/>
    </w:r>
    <w:r w:rsidRPr="00F5251C">
      <w:rPr>
        <w:color w:val="0E3F5B" w:themeColor="accent1"/>
        <w:sz w:val="20"/>
        <w:szCs w:val="20"/>
      </w:rPr>
      <w:t xml:space="preserve">  |  City of Perth Ref: </w:t>
    </w:r>
    <w:sdt>
      <w:sdtPr>
        <w:rPr>
          <w:color w:val="0E3F5B" w:themeColor="accent1"/>
          <w:sz w:val="20"/>
          <w:szCs w:val="20"/>
        </w:rPr>
        <w:alias w:val="City of Perth Ref"/>
        <w:tag w:val="City of Perth Ref"/>
        <w:id w:val="-878156147"/>
        <w:text/>
      </w:sdtPr>
      <w:sdtEndPr/>
      <w:sdtContent>
        <w:r>
          <w:rPr>
            <w:color w:val="0E3F5B" w:themeColor="accent1"/>
            <w:sz w:val="20"/>
            <w:szCs w:val="20"/>
          </w:rPr>
          <w:t>96809/21</w:t>
        </w:r>
      </w:sdtContent>
    </w:sdt>
    <w:r w:rsidRPr="00F5251C">
      <w:rPr>
        <w:color w:val="0E3F5B" w:themeColor="accent1"/>
        <w:sz w:val="20"/>
        <w:szCs w:val="20"/>
      </w:rPr>
      <w:tab/>
      <w:t xml:space="preserve">Page </w:t>
    </w:r>
    <w:r w:rsidRPr="00F5251C">
      <w:rPr>
        <w:b/>
        <w:bCs/>
        <w:color w:val="0E3F5B" w:themeColor="accent1"/>
        <w:sz w:val="20"/>
        <w:szCs w:val="20"/>
      </w:rPr>
      <w:fldChar w:fldCharType="begin"/>
    </w:r>
    <w:r w:rsidRPr="00F5251C">
      <w:rPr>
        <w:b/>
        <w:bCs/>
        <w:color w:val="0E3F5B" w:themeColor="accent1"/>
        <w:sz w:val="20"/>
        <w:szCs w:val="20"/>
      </w:rPr>
      <w:instrText xml:space="preserve"> PAGE  \* Arabic  \* MERGEFORMAT </w:instrText>
    </w:r>
    <w:r w:rsidRPr="00F5251C">
      <w:rPr>
        <w:b/>
        <w:bCs/>
        <w:color w:val="0E3F5B" w:themeColor="accent1"/>
        <w:sz w:val="20"/>
        <w:szCs w:val="20"/>
      </w:rPr>
      <w:fldChar w:fldCharType="separate"/>
    </w:r>
    <w:r>
      <w:rPr>
        <w:b/>
        <w:bCs/>
        <w:color w:val="0E3F5B" w:themeColor="accent1"/>
        <w:sz w:val="20"/>
        <w:szCs w:val="20"/>
      </w:rPr>
      <w:t>37</w:t>
    </w:r>
    <w:r w:rsidRPr="00F5251C">
      <w:rPr>
        <w:b/>
        <w:bCs/>
        <w:color w:val="0E3F5B" w:themeColor="accent1"/>
        <w:sz w:val="20"/>
        <w:szCs w:val="20"/>
      </w:rPr>
      <w:fldChar w:fldCharType="end"/>
    </w:r>
    <w:r w:rsidRPr="00F5251C">
      <w:rPr>
        <w:color w:val="0E3F5B" w:themeColor="accent1"/>
        <w:sz w:val="20"/>
        <w:szCs w:val="20"/>
      </w:rPr>
      <w:t xml:space="preserve"> of </w:t>
    </w:r>
    <w:r w:rsidRPr="00F5251C">
      <w:rPr>
        <w:b/>
        <w:bCs/>
        <w:color w:val="0E3F5B" w:themeColor="accent1"/>
        <w:sz w:val="20"/>
        <w:szCs w:val="20"/>
      </w:rPr>
      <w:fldChar w:fldCharType="begin"/>
    </w:r>
    <w:r w:rsidRPr="00F5251C">
      <w:rPr>
        <w:b/>
        <w:bCs/>
        <w:color w:val="0E3F5B" w:themeColor="accent1"/>
        <w:sz w:val="20"/>
        <w:szCs w:val="20"/>
      </w:rPr>
      <w:instrText xml:space="preserve"> NUMPAGES  \* Arabic  \* MERGEFORMAT </w:instrText>
    </w:r>
    <w:r w:rsidRPr="00F5251C">
      <w:rPr>
        <w:b/>
        <w:bCs/>
        <w:color w:val="0E3F5B" w:themeColor="accent1"/>
        <w:sz w:val="20"/>
        <w:szCs w:val="20"/>
      </w:rPr>
      <w:fldChar w:fldCharType="separate"/>
    </w:r>
    <w:r>
      <w:rPr>
        <w:b/>
        <w:bCs/>
        <w:color w:val="0E3F5B" w:themeColor="accent1"/>
        <w:sz w:val="20"/>
        <w:szCs w:val="20"/>
      </w:rPr>
      <w:t>37</w:t>
    </w:r>
    <w:r w:rsidRPr="00F5251C">
      <w:rPr>
        <w:b/>
        <w:bCs/>
        <w:color w:val="0E3F5B" w:themeColor="accent1"/>
        <w:sz w:val="20"/>
        <w:szCs w:val="20"/>
      </w:rPr>
      <w:fldChar w:fldCharType="end"/>
    </w:r>
    <w:r w:rsidRPr="00F5251C">
      <w:rPr>
        <w:color w:val="0E3F5B" w:themeColor="accent1"/>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9EE910D" w14:textId="77777777" w:rsidR="004576EF" w:rsidRDefault="004576EF" w:rsidP="004808BA">
      <w:r>
        <w:separator/>
      </w:r>
    </w:p>
  </w:footnote>
  <w:footnote w:type="continuationSeparator" w:id="0">
    <w:p w14:paraId="20DEFBB1" w14:textId="77777777" w:rsidR="004576EF" w:rsidRDefault="004576EF" w:rsidP="004808BA">
      <w:r>
        <w:continuationSeparator/>
      </w:r>
    </w:p>
  </w:footnote>
  <w:footnote w:id="1">
    <w:p w14:paraId="11F93335" w14:textId="54E9F6D0" w:rsidR="004576EF" w:rsidRPr="00B3774F" w:rsidRDefault="004576EF">
      <w:pPr>
        <w:pStyle w:val="FootnoteText"/>
        <w:rPr>
          <w:lang w:val="en-AU"/>
        </w:rPr>
      </w:pPr>
      <w:r>
        <w:rPr>
          <w:rStyle w:val="FootnoteReference"/>
        </w:rPr>
        <w:footnoteRef/>
      </w:r>
      <w:r>
        <w:t xml:space="preserve"> </w:t>
      </w:r>
      <w:r w:rsidRPr="008D57EE">
        <w:rPr>
          <w:noProof/>
          <w:lang w:val="en-AU"/>
        </w:rPr>
        <w:t>United Nations Human Rights Office of the High Commissioner 2015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E754FEF" w14:textId="647C6FD6" w:rsidR="004576EF" w:rsidRDefault="004576EF" w:rsidP="00CC649E">
    <w:pPr>
      <w:pStyle w:val="Headerspacer"/>
      <w:ind w:left="-142"/>
    </w:pPr>
    <w:r>
      <w:rPr>
        <w:noProof/>
      </w:rPr>
      <w:drawing>
        <wp:anchor distT="0" distB="0" distL="114300" distR="114300" simplePos="0" relativeHeight="251667456" behindDoc="1" locked="0" layoutInCell="1" allowOverlap="1" wp14:anchorId="0C9D48A9" wp14:editId="590E4B15">
          <wp:simplePos x="0" y="0"/>
          <wp:positionH relativeFrom="page">
            <wp:posOffset>961697</wp:posOffset>
          </wp:positionH>
          <wp:positionV relativeFrom="page">
            <wp:align>top</wp:align>
          </wp:positionV>
          <wp:extent cx="12131565" cy="8087710"/>
          <wp:effectExtent l="0" t="0" r="3810" b="8890"/>
          <wp:wrapNone/>
          <wp:docPr id="214" name="Picture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246-ReportI-photo1.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131565" cy="808771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659264" behindDoc="1" locked="0" layoutInCell="1" allowOverlap="1" wp14:anchorId="5BE3C309" wp14:editId="295AA4C9">
              <wp:simplePos x="0" y="0"/>
              <wp:positionH relativeFrom="page">
                <wp:align>left</wp:align>
              </wp:positionH>
              <wp:positionV relativeFrom="page">
                <wp:align>top</wp:align>
              </wp:positionV>
              <wp:extent cx="13975307" cy="10691495"/>
              <wp:effectExtent l="0" t="0" r="7620" b="0"/>
              <wp:wrapNone/>
              <wp:docPr id="2" name="Rectangle 2"/>
              <wp:cNvGraphicFramePr/>
              <a:graphic xmlns:a="http://schemas.openxmlformats.org/drawingml/2006/main">
                <a:graphicData uri="http://schemas.microsoft.com/office/word/2010/wordprocessingShape">
                  <wps:wsp>
                    <wps:cNvSpPr/>
                    <wps:spPr>
                      <a:xfrm>
                        <a:off x="0" y="0"/>
                        <a:ext cx="13975307" cy="10691495"/>
                      </a:xfrm>
                      <a:prstGeom prst="rect">
                        <a:avLst/>
                      </a:prstGeom>
                      <a:solidFill>
                        <a:schemeClr val="dk1"/>
                      </a:solidFill>
                      <a:ln>
                        <a:noFill/>
                      </a:ln>
                    </wps:spPr>
                    <wps:style>
                      <a:lnRef idx="0">
                        <a:scrgbClr r="0" g="0" b="0"/>
                      </a:lnRef>
                      <a:fillRef idx="0">
                        <a:scrgbClr r="0" g="0" b="0"/>
                      </a:fillRef>
                      <a:effectRef idx="0">
                        <a:scrgbClr r="0" g="0" b="0"/>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DE7C20" id="Rectangle 2" o:spid="_x0000_s1026" style="position:absolute;margin-left:0;margin-top:0;width:1100.4pt;height:841.85pt;z-index:-251657216;visibility:visible;mso-wrap-style:square;mso-width-percent:0;mso-height-percent:0;mso-wrap-distance-left:9pt;mso-wrap-distance-top:0;mso-wrap-distance-right:9pt;mso-wrap-distance-bottom:0;mso-position-horizontal:left;mso-position-horizontal-relative:page;mso-position-vertical:top;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" fillcolor="black [3200]" stroked="f">
              <w10:wrap anchorx="page" anchory="page"/>
            </v:rect>
          </w:pict>
        </mc:Fallback>
      </mc:AlternateContent>
    </w:r>
    <w:r>
      <w:rPr>
        <w:noProof/>
      </w:rPr>
      <mc:AlternateContent>
        <mc:Choice Requires="wps">
          <w:drawing>
            <wp:anchor distT="0" distB="0" distL="114300" distR="114300" simplePos="0" relativeHeight="251660288" behindDoc="0" locked="0" layoutInCell="1" allowOverlap="1" wp14:anchorId="5488467D" wp14:editId="6AA8C09D">
              <wp:simplePos x="0" y="0"/>
              <wp:positionH relativeFrom="column">
                <wp:posOffset>-62865</wp:posOffset>
              </wp:positionH>
              <wp:positionV relativeFrom="paragraph">
                <wp:posOffset>729615</wp:posOffset>
              </wp:positionV>
              <wp:extent cx="2419350" cy="0"/>
              <wp:effectExtent l="0" t="0" r="0" b="0"/>
              <wp:wrapNone/>
              <wp:docPr id="30" name="Straight Connector 30"/>
              <wp:cNvGraphicFramePr/>
              <a:graphic xmlns:a="http://schemas.openxmlformats.org/drawingml/2006/main">
                <a:graphicData uri="http://schemas.microsoft.com/office/word/2010/wordprocessingShape">
                  <wps:wsp>
                    <wps:cNvCnPr/>
                    <wps:spPr>
                      <a:xfrm>
                        <a:off x="0" y="0"/>
                        <a:ext cx="241935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F34219D" id="Straight Connector 30" o:spid="_x0000_s1026" style="position:absolute;z-index:2516602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57.45pt" to="185.5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" strokecolor="white [3212]" strokeweight="1pt">
              <v:stroke joinstyle="miter"/>
            </v:line>
          </w:pict>
        </mc:Fallback>
      </mc:AlternateContent>
    </w:r>
    <w:r w:rsidRPr="00CC649E">
      <w:rPr>
        <w:noProof/>
      </w:rPr>
      <w:drawing>
        <wp:inline distT="0" distB="0" distL="0" distR="0" wp14:anchorId="5D5FBD22" wp14:editId="3CE79EB6">
          <wp:extent cx="2400300" cy="427717"/>
          <wp:effectExtent l="0" t="0" r="0" b="0"/>
          <wp:docPr id="215" name="Graphic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ity of Perth logo Horizontal_MONO.svg"/>
                  <pic:cNvPicPr/>
                </pic:nvPicPr>
                <pic:blipFill>
                  <a:blip r:embed="rId2">
                    <a:extLst>
                      <a:ext uri="{28A0092B-C50C-407E-A947-70E740481C1C}">
                        <a14:useLocalDpi xmlns:a14="http://schemas.microsoft.com/office/drawing/2010/main" val="0"/>
                      </a:ext>
                    </a:extLst>
                  </a:blip>
                  <a:stretch>
                    <a:fillRect/>
                  </a:stretch>
                </pic:blipFill>
                <pic:spPr>
                  <a:xfrm>
                    <a:off x="0" y="0"/>
                    <a:ext cx="2427170" cy="432505"/>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FB59A8B" w14:textId="52D8AEA0" w:rsidR="004576EF" w:rsidRDefault="004576EF" w:rsidP="001F284F">
    <w:pPr>
      <w:pStyle w:val="Headerspacer"/>
    </w:pPr>
    <w:r>
      <w:rPr>
        <w:noProof/>
      </w:rPr>
      <mc:AlternateContent>
        <mc:Choice Requires="wps">
          <w:drawing>
            <wp:anchor distT="0" distB="0" distL="114300" distR="114300" simplePos="0" relativeHeight="251676672" behindDoc="0" locked="0" layoutInCell="1" allowOverlap="1" wp14:anchorId="39456EAE" wp14:editId="2D70CB54">
              <wp:simplePos x="0" y="0"/>
              <wp:positionH relativeFrom="column">
                <wp:posOffset>-62865</wp:posOffset>
              </wp:positionH>
              <wp:positionV relativeFrom="paragraph">
                <wp:posOffset>729615</wp:posOffset>
              </wp:positionV>
              <wp:extent cx="2419350" cy="0"/>
              <wp:effectExtent l="0" t="0" r="0" b="0"/>
              <wp:wrapNone/>
              <wp:docPr id="26" name="Straight Connector 26"/>
              <wp:cNvGraphicFramePr/>
              <a:graphic xmlns:a="http://schemas.openxmlformats.org/drawingml/2006/main">
                <a:graphicData uri="http://schemas.microsoft.com/office/word/2010/wordprocessingShape">
                  <wps:wsp>
                    <wps:cNvCnPr/>
                    <wps:spPr>
                      <a:xfrm>
                        <a:off x="0" y="0"/>
                        <a:ext cx="241935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1D28A14B" id="Straight Connector 26" o:spid="_x0000_s1026" style="position:absolute;z-index:2516766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57.45pt" to="185.5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" strokecolor="white [3212]" strokeweight="1pt">
              <v:stroke joinstyle="miter"/>
            </v:lin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2E91FD" w14:textId="232AC01D" w:rsidR="004576EF" w:rsidRPr="001F284F" w:rsidRDefault="004576EF" w:rsidP="001F284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19B1F17" w14:textId="77777777" w:rsidR="004576EF" w:rsidRDefault="004576EF" w:rsidP="00CC649E">
    <w:pPr>
      <w:pStyle w:val="Headerspacer"/>
      <w:ind w:left="-142"/>
    </w:pPr>
    <w:r>
      <w:rPr>
        <w:noProof/>
      </w:rPr>
      <mc:AlternateContent>
        <mc:Choice Requires="wps">
          <w:drawing>
            <wp:anchor distT="0" distB="0" distL="114300" distR="114300" simplePos="0" relativeHeight="251691008" behindDoc="0" locked="0" layoutInCell="1" allowOverlap="1" wp14:anchorId="40057BBE" wp14:editId="2D68F0B5">
              <wp:simplePos x="0" y="0"/>
              <wp:positionH relativeFrom="column">
                <wp:posOffset>-62865</wp:posOffset>
              </wp:positionH>
              <wp:positionV relativeFrom="paragraph">
                <wp:posOffset>729615</wp:posOffset>
              </wp:positionV>
              <wp:extent cx="2419350" cy="0"/>
              <wp:effectExtent l="0" t="0" r="0" b="0"/>
              <wp:wrapNone/>
              <wp:docPr id="207" name="Straight Connector 207"/>
              <wp:cNvGraphicFramePr/>
              <a:graphic xmlns:a="http://schemas.openxmlformats.org/drawingml/2006/main">
                <a:graphicData uri="http://schemas.microsoft.com/office/word/2010/wordprocessingShape">
                  <wps:wsp>
                    <wps:cNvCnPr/>
                    <wps:spPr>
                      <a:xfrm>
                        <a:off x="0" y="0"/>
                        <a:ext cx="241935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72F7880A" id="Straight Connector 207" o:spid="_x0000_s1026" style="position:absolute;z-index:2516910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57.45pt" to="185.5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" strokecolor="white [3212]" strokeweight="1pt">
              <v:stroke joinstyle="miter"/>
            </v:lin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FDBBAE" w14:textId="77777777" w:rsidR="004576EF" w:rsidRDefault="004576EF" w:rsidP="00CC649E">
    <w:pPr>
      <w:pStyle w:val="Headerspacer"/>
      <w:ind w:left="-142"/>
    </w:pPr>
    <w:r>
      <w:rPr>
        <w:noProof/>
      </w:rPr>
      <mc:AlternateContent>
        <mc:Choice Requires="wps">
          <w:drawing>
            <wp:anchor distT="0" distB="0" distL="114300" distR="114300" simplePos="0" relativeHeight="251693056" behindDoc="0" locked="0" layoutInCell="1" allowOverlap="1" wp14:anchorId="43147CBB" wp14:editId="0401F8F7">
              <wp:simplePos x="0" y="0"/>
              <wp:positionH relativeFrom="column">
                <wp:posOffset>-62865</wp:posOffset>
              </wp:positionH>
              <wp:positionV relativeFrom="paragraph">
                <wp:posOffset>729615</wp:posOffset>
              </wp:positionV>
              <wp:extent cx="2419350" cy="0"/>
              <wp:effectExtent l="0" t="0" r="0" b="0"/>
              <wp:wrapNone/>
              <wp:docPr id="22" name="Straight Connector 22"/>
              <wp:cNvGraphicFramePr/>
              <a:graphic xmlns:a="http://schemas.openxmlformats.org/drawingml/2006/main">
                <a:graphicData uri="http://schemas.microsoft.com/office/word/2010/wordprocessingShape">
                  <wps:wsp>
                    <wps:cNvCnPr/>
                    <wps:spPr>
                      <a:xfrm>
                        <a:off x="0" y="0"/>
                        <a:ext cx="2419350" cy="0"/>
                      </a:xfrm>
                      <a:prstGeom prst="line">
                        <a:avLst/>
                      </a:prstGeom>
                      <a:ln w="12700">
                        <a:solidFill>
                          <a:schemeClr val="bg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w:pict>
            <v:line w14:anchorId="330424D4" id="Straight Connector 22" o:spid="_x0000_s1026" style="position:absolute;z-index:25169305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95pt,57.45pt" to="185.55pt,5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" strokecolor="white [3212]" strokeweight="1pt">
              <v:stroke joinstyle="miter"/>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DF09A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FEE89D98"/>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BE60C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105AB6B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458E6A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4154A77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EABAAA0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B5F27FD8"/>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2DE1D8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276038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FD182D"/>
    <w:multiLevelType w:val="hybridMultilevel"/>
    <w:tmpl w:val="182CCCD2"/>
    <w:lvl w:ilvl="0" w:tplc="70780578">
      <w:numFmt w:val="bullet"/>
      <w:lvlText w:val="•"/>
      <w:lvlJc w:val="left"/>
      <w:pPr>
        <w:ind w:left="1080" w:hanging="72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19F5E2F"/>
    <w:multiLevelType w:val="hybridMultilevel"/>
    <w:tmpl w:val="FA8A19A4"/>
    <w:lvl w:ilvl="0" w:tplc="08D2E138">
      <w:start w:val="1"/>
      <w:numFmt w:val="bullet"/>
      <w:lvlText w:val="•"/>
      <w:lvlJc w:val="left"/>
      <w:pPr>
        <w:tabs>
          <w:tab w:val="num" w:pos="720"/>
        </w:tabs>
        <w:ind w:left="720" w:hanging="360"/>
      </w:pPr>
      <w:rPr>
        <w:rFonts w:ascii="Arial" w:hAnsi="Arial" w:hint="default"/>
      </w:rPr>
    </w:lvl>
    <w:lvl w:ilvl="1" w:tplc="9D508F3E" w:tentative="1">
      <w:start w:val="1"/>
      <w:numFmt w:val="bullet"/>
      <w:lvlText w:val="•"/>
      <w:lvlJc w:val="left"/>
      <w:pPr>
        <w:tabs>
          <w:tab w:val="num" w:pos="1440"/>
        </w:tabs>
        <w:ind w:left="1440" w:hanging="360"/>
      </w:pPr>
      <w:rPr>
        <w:rFonts w:ascii="Arial" w:hAnsi="Arial" w:hint="default"/>
      </w:rPr>
    </w:lvl>
    <w:lvl w:ilvl="2" w:tplc="BA0E314C" w:tentative="1">
      <w:start w:val="1"/>
      <w:numFmt w:val="bullet"/>
      <w:lvlText w:val="•"/>
      <w:lvlJc w:val="left"/>
      <w:pPr>
        <w:tabs>
          <w:tab w:val="num" w:pos="2160"/>
        </w:tabs>
        <w:ind w:left="2160" w:hanging="360"/>
      </w:pPr>
      <w:rPr>
        <w:rFonts w:ascii="Arial" w:hAnsi="Arial" w:hint="default"/>
      </w:rPr>
    </w:lvl>
    <w:lvl w:ilvl="3" w:tplc="A6FED292" w:tentative="1">
      <w:start w:val="1"/>
      <w:numFmt w:val="bullet"/>
      <w:lvlText w:val="•"/>
      <w:lvlJc w:val="left"/>
      <w:pPr>
        <w:tabs>
          <w:tab w:val="num" w:pos="2880"/>
        </w:tabs>
        <w:ind w:left="2880" w:hanging="360"/>
      </w:pPr>
      <w:rPr>
        <w:rFonts w:ascii="Arial" w:hAnsi="Arial" w:hint="default"/>
      </w:rPr>
    </w:lvl>
    <w:lvl w:ilvl="4" w:tplc="C8A4DBFC" w:tentative="1">
      <w:start w:val="1"/>
      <w:numFmt w:val="bullet"/>
      <w:lvlText w:val="•"/>
      <w:lvlJc w:val="left"/>
      <w:pPr>
        <w:tabs>
          <w:tab w:val="num" w:pos="3600"/>
        </w:tabs>
        <w:ind w:left="3600" w:hanging="360"/>
      </w:pPr>
      <w:rPr>
        <w:rFonts w:ascii="Arial" w:hAnsi="Arial" w:hint="default"/>
      </w:rPr>
    </w:lvl>
    <w:lvl w:ilvl="5" w:tplc="04325F24" w:tentative="1">
      <w:start w:val="1"/>
      <w:numFmt w:val="bullet"/>
      <w:lvlText w:val="•"/>
      <w:lvlJc w:val="left"/>
      <w:pPr>
        <w:tabs>
          <w:tab w:val="num" w:pos="4320"/>
        </w:tabs>
        <w:ind w:left="4320" w:hanging="360"/>
      </w:pPr>
      <w:rPr>
        <w:rFonts w:ascii="Arial" w:hAnsi="Arial" w:hint="default"/>
      </w:rPr>
    </w:lvl>
    <w:lvl w:ilvl="6" w:tplc="4D485268" w:tentative="1">
      <w:start w:val="1"/>
      <w:numFmt w:val="bullet"/>
      <w:lvlText w:val="•"/>
      <w:lvlJc w:val="left"/>
      <w:pPr>
        <w:tabs>
          <w:tab w:val="num" w:pos="5040"/>
        </w:tabs>
        <w:ind w:left="5040" w:hanging="360"/>
      </w:pPr>
      <w:rPr>
        <w:rFonts w:ascii="Arial" w:hAnsi="Arial" w:hint="default"/>
      </w:rPr>
    </w:lvl>
    <w:lvl w:ilvl="7" w:tplc="F956FB1E" w:tentative="1">
      <w:start w:val="1"/>
      <w:numFmt w:val="bullet"/>
      <w:lvlText w:val="•"/>
      <w:lvlJc w:val="left"/>
      <w:pPr>
        <w:tabs>
          <w:tab w:val="num" w:pos="5760"/>
        </w:tabs>
        <w:ind w:left="5760" w:hanging="360"/>
      </w:pPr>
      <w:rPr>
        <w:rFonts w:ascii="Arial" w:hAnsi="Arial" w:hint="default"/>
      </w:rPr>
    </w:lvl>
    <w:lvl w:ilvl="8" w:tplc="69E85492"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097E4AF4"/>
    <w:multiLevelType w:val="hybridMultilevel"/>
    <w:tmpl w:val="5EE022AE"/>
    <w:lvl w:ilvl="0" w:tplc="C35632A6">
      <w:start w:val="1"/>
      <w:numFmt w:val="bullet"/>
      <w:lvlText w:val="•"/>
      <w:lvlJc w:val="left"/>
      <w:pPr>
        <w:tabs>
          <w:tab w:val="num" w:pos="720"/>
        </w:tabs>
        <w:ind w:left="720" w:hanging="360"/>
      </w:pPr>
      <w:rPr>
        <w:rFonts w:ascii="Arial" w:hAnsi="Arial" w:hint="default"/>
      </w:rPr>
    </w:lvl>
    <w:lvl w:ilvl="1" w:tplc="84CAD362" w:tentative="1">
      <w:start w:val="1"/>
      <w:numFmt w:val="bullet"/>
      <w:lvlText w:val="•"/>
      <w:lvlJc w:val="left"/>
      <w:pPr>
        <w:tabs>
          <w:tab w:val="num" w:pos="1440"/>
        </w:tabs>
        <w:ind w:left="1440" w:hanging="360"/>
      </w:pPr>
      <w:rPr>
        <w:rFonts w:ascii="Arial" w:hAnsi="Arial" w:hint="default"/>
      </w:rPr>
    </w:lvl>
    <w:lvl w:ilvl="2" w:tplc="E15C020E" w:tentative="1">
      <w:start w:val="1"/>
      <w:numFmt w:val="bullet"/>
      <w:lvlText w:val="•"/>
      <w:lvlJc w:val="left"/>
      <w:pPr>
        <w:tabs>
          <w:tab w:val="num" w:pos="2160"/>
        </w:tabs>
        <w:ind w:left="2160" w:hanging="360"/>
      </w:pPr>
      <w:rPr>
        <w:rFonts w:ascii="Arial" w:hAnsi="Arial" w:hint="default"/>
      </w:rPr>
    </w:lvl>
    <w:lvl w:ilvl="3" w:tplc="1F50C36A" w:tentative="1">
      <w:start w:val="1"/>
      <w:numFmt w:val="bullet"/>
      <w:lvlText w:val="•"/>
      <w:lvlJc w:val="left"/>
      <w:pPr>
        <w:tabs>
          <w:tab w:val="num" w:pos="2880"/>
        </w:tabs>
        <w:ind w:left="2880" w:hanging="360"/>
      </w:pPr>
      <w:rPr>
        <w:rFonts w:ascii="Arial" w:hAnsi="Arial" w:hint="default"/>
      </w:rPr>
    </w:lvl>
    <w:lvl w:ilvl="4" w:tplc="6AD6F954" w:tentative="1">
      <w:start w:val="1"/>
      <w:numFmt w:val="bullet"/>
      <w:lvlText w:val="•"/>
      <w:lvlJc w:val="left"/>
      <w:pPr>
        <w:tabs>
          <w:tab w:val="num" w:pos="3600"/>
        </w:tabs>
        <w:ind w:left="3600" w:hanging="360"/>
      </w:pPr>
      <w:rPr>
        <w:rFonts w:ascii="Arial" w:hAnsi="Arial" w:hint="default"/>
      </w:rPr>
    </w:lvl>
    <w:lvl w:ilvl="5" w:tplc="A036E194" w:tentative="1">
      <w:start w:val="1"/>
      <w:numFmt w:val="bullet"/>
      <w:lvlText w:val="•"/>
      <w:lvlJc w:val="left"/>
      <w:pPr>
        <w:tabs>
          <w:tab w:val="num" w:pos="4320"/>
        </w:tabs>
        <w:ind w:left="4320" w:hanging="360"/>
      </w:pPr>
      <w:rPr>
        <w:rFonts w:ascii="Arial" w:hAnsi="Arial" w:hint="default"/>
      </w:rPr>
    </w:lvl>
    <w:lvl w:ilvl="6" w:tplc="8CB0B922" w:tentative="1">
      <w:start w:val="1"/>
      <w:numFmt w:val="bullet"/>
      <w:lvlText w:val="•"/>
      <w:lvlJc w:val="left"/>
      <w:pPr>
        <w:tabs>
          <w:tab w:val="num" w:pos="5040"/>
        </w:tabs>
        <w:ind w:left="5040" w:hanging="360"/>
      </w:pPr>
      <w:rPr>
        <w:rFonts w:ascii="Arial" w:hAnsi="Arial" w:hint="default"/>
      </w:rPr>
    </w:lvl>
    <w:lvl w:ilvl="7" w:tplc="F0EE8ABE" w:tentative="1">
      <w:start w:val="1"/>
      <w:numFmt w:val="bullet"/>
      <w:lvlText w:val="•"/>
      <w:lvlJc w:val="left"/>
      <w:pPr>
        <w:tabs>
          <w:tab w:val="num" w:pos="5760"/>
        </w:tabs>
        <w:ind w:left="5760" w:hanging="360"/>
      </w:pPr>
      <w:rPr>
        <w:rFonts w:ascii="Arial" w:hAnsi="Arial" w:hint="default"/>
      </w:rPr>
    </w:lvl>
    <w:lvl w:ilvl="8" w:tplc="26D05D4A" w:tentative="1">
      <w:start w:val="1"/>
      <w:numFmt w:val="bullet"/>
      <w:lvlText w:val="•"/>
      <w:lvlJc w:val="left"/>
      <w:pPr>
        <w:tabs>
          <w:tab w:val="num" w:pos="6480"/>
        </w:tabs>
        <w:ind w:left="6480" w:hanging="360"/>
      </w:pPr>
      <w:rPr>
        <w:rFonts w:ascii="Arial" w:hAnsi="Arial" w:hint="default"/>
      </w:rPr>
    </w:lvl>
  </w:abstractNum>
  <w:abstractNum w:abstractNumId="13" w15:restartNumberingAfterBreak="0">
    <w:nsid w:val="0E3662FB"/>
    <w:multiLevelType w:val="hybridMultilevel"/>
    <w:tmpl w:val="F5CAF78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135A2166"/>
    <w:multiLevelType w:val="hybridMultilevel"/>
    <w:tmpl w:val="0F64D152"/>
    <w:lvl w:ilvl="0" w:tplc="FB86EFFC">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1DB96797"/>
    <w:multiLevelType w:val="multilevel"/>
    <w:tmpl w:val="99640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0E76844"/>
    <w:multiLevelType w:val="multilevel"/>
    <w:tmpl w:val="2FB81CB0"/>
    <w:lvl w:ilvl="0">
      <w:start w:val="1"/>
      <w:numFmt w:val="decimal"/>
      <w:pStyle w:val="COPNumberedBullet"/>
      <w:lvlText w:val="%1."/>
      <w:lvlJc w:val="left"/>
      <w:pPr>
        <w:ind w:left="357" w:hanging="357"/>
      </w:pPr>
      <w:rPr>
        <w:rFonts w:hint="default"/>
      </w:rPr>
    </w:lvl>
    <w:lvl w:ilvl="1">
      <w:start w:val="1"/>
      <w:numFmt w:val="lowerLetter"/>
      <w:lvlText w:val="%2."/>
      <w:lvlJc w:val="left"/>
      <w:pPr>
        <w:ind w:left="714" w:hanging="357"/>
      </w:pPr>
      <w:rPr>
        <w:rFonts w:hint="default"/>
      </w:rPr>
    </w:lvl>
    <w:lvl w:ilvl="2">
      <w:start w:val="1"/>
      <w:numFmt w:val="lowerRoman"/>
      <w:lvlText w:val="%3."/>
      <w:lvlJc w:val="left"/>
      <w:pPr>
        <w:ind w:left="1071" w:hanging="357"/>
      </w:pPr>
      <w:rPr>
        <w:rFonts w:hint="default"/>
      </w:rPr>
    </w:lvl>
    <w:lvl w:ilvl="3">
      <w:start w:val="1"/>
      <w:numFmt w:val="decimal"/>
      <w:lvlText w:val="%4."/>
      <w:lvlJc w:val="left"/>
      <w:pPr>
        <w:ind w:left="1428" w:hanging="357"/>
      </w:pPr>
      <w:rPr>
        <w:rFonts w:hint="default"/>
      </w:rPr>
    </w:lvl>
    <w:lvl w:ilvl="4">
      <w:start w:val="1"/>
      <w:numFmt w:val="lowerLetter"/>
      <w:lvlText w:val="%5."/>
      <w:lvlJc w:val="left"/>
      <w:pPr>
        <w:ind w:left="1785" w:hanging="357"/>
      </w:pPr>
      <w:rPr>
        <w:rFonts w:hint="default"/>
      </w:rPr>
    </w:lvl>
    <w:lvl w:ilvl="5">
      <w:start w:val="1"/>
      <w:numFmt w:val="lowerRoman"/>
      <w:lvlText w:val="%6."/>
      <w:lvlJc w:val="right"/>
      <w:pPr>
        <w:ind w:left="2142" w:hanging="357"/>
      </w:pPr>
      <w:rPr>
        <w:rFonts w:hint="default"/>
      </w:rPr>
    </w:lvl>
    <w:lvl w:ilvl="6">
      <w:start w:val="1"/>
      <w:numFmt w:val="decimal"/>
      <w:lvlText w:val="%7."/>
      <w:lvlJc w:val="left"/>
      <w:pPr>
        <w:ind w:left="2499" w:hanging="357"/>
      </w:pPr>
      <w:rPr>
        <w:rFonts w:hint="default"/>
      </w:rPr>
    </w:lvl>
    <w:lvl w:ilvl="7">
      <w:start w:val="1"/>
      <w:numFmt w:val="lowerLetter"/>
      <w:lvlText w:val="%8."/>
      <w:lvlJc w:val="left"/>
      <w:pPr>
        <w:ind w:left="2856" w:hanging="357"/>
      </w:pPr>
      <w:rPr>
        <w:rFonts w:hint="default"/>
      </w:rPr>
    </w:lvl>
    <w:lvl w:ilvl="8">
      <w:start w:val="1"/>
      <w:numFmt w:val="lowerRoman"/>
      <w:lvlText w:val="%9."/>
      <w:lvlJc w:val="right"/>
      <w:pPr>
        <w:ind w:left="3213" w:hanging="357"/>
      </w:pPr>
      <w:rPr>
        <w:rFonts w:hint="default"/>
      </w:rPr>
    </w:lvl>
  </w:abstractNum>
  <w:abstractNum w:abstractNumId="17" w15:restartNumberingAfterBreak="0">
    <w:nsid w:val="26542647"/>
    <w:multiLevelType w:val="hybridMultilevel"/>
    <w:tmpl w:val="43B4C4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28520EB2"/>
    <w:multiLevelType w:val="hybridMultilevel"/>
    <w:tmpl w:val="EBFCA1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2CC54B5E"/>
    <w:multiLevelType w:val="multilevel"/>
    <w:tmpl w:val="A4084496"/>
    <w:lvl w:ilvl="0">
      <w:start w:val="1"/>
      <w:numFmt w:val="decimal"/>
      <w:pStyle w:val="Heading1"/>
      <w:lvlText w:val="%1."/>
      <w:lvlJc w:val="left"/>
      <w:pPr>
        <w:ind w:left="624" w:hanging="624"/>
      </w:pPr>
      <w:rPr>
        <w:rFonts w:hint="default"/>
      </w:rPr>
    </w:lvl>
    <w:lvl w:ilvl="1">
      <w:start w:val="1"/>
      <w:numFmt w:val="decimal"/>
      <w:pStyle w:val="Heading2"/>
      <w:lvlText w:val="%1.%2."/>
      <w:lvlJc w:val="left"/>
      <w:pPr>
        <w:ind w:left="737" w:hanging="737"/>
      </w:pPr>
      <w:rPr>
        <w:rFonts w:hint="default"/>
      </w:rPr>
    </w:lvl>
    <w:lvl w:ilvl="2">
      <w:start w:val="1"/>
      <w:numFmt w:val="decimal"/>
      <w:pStyle w:val="Heading3"/>
      <w:lvlText w:val="%1.%2.%3."/>
      <w:lvlJc w:val="left"/>
      <w:pPr>
        <w:ind w:left="851" w:hanging="851"/>
      </w:pPr>
      <w:rPr>
        <w:rFonts w:hint="default"/>
      </w:rPr>
    </w:lvl>
    <w:lvl w:ilvl="3">
      <w:start w:val="1"/>
      <w:numFmt w:val="decimal"/>
      <w:pStyle w:val="Heading4"/>
      <w:lvlText w:val="%1.%2.%3.%4."/>
      <w:lvlJc w:val="left"/>
      <w:pPr>
        <w:ind w:left="964" w:hanging="964"/>
      </w:pPr>
      <w:rPr>
        <w:rFonts w:hint="default"/>
      </w:rPr>
    </w:lvl>
    <w:lvl w:ilvl="4">
      <w:start w:val="1"/>
      <w:numFmt w:val="decimal"/>
      <w:pStyle w:val="Heading5"/>
      <w:lvlText w:val="%1.%2.%3.%4.%5."/>
      <w:lvlJc w:val="left"/>
      <w:pPr>
        <w:ind w:left="1077" w:hanging="1077"/>
      </w:pPr>
      <w:rPr>
        <w:rFonts w:hint="default"/>
      </w:rPr>
    </w:lvl>
    <w:lvl w:ilvl="5">
      <w:start w:val="1"/>
      <w:numFmt w:val="decimal"/>
      <w:lvlText w:val="%1.%2.%3.%4.%5.%6."/>
      <w:lvlJc w:val="left"/>
      <w:pPr>
        <w:ind w:left="340" w:hanging="340"/>
      </w:pPr>
      <w:rPr>
        <w:rFonts w:hint="default"/>
      </w:rPr>
    </w:lvl>
    <w:lvl w:ilvl="6">
      <w:start w:val="1"/>
      <w:numFmt w:val="decimal"/>
      <w:lvlText w:val="%1.%2.%3.%4.%5.%6.%7."/>
      <w:lvlJc w:val="left"/>
      <w:pPr>
        <w:ind w:left="340" w:hanging="340"/>
      </w:pPr>
      <w:rPr>
        <w:rFonts w:hint="default"/>
      </w:rPr>
    </w:lvl>
    <w:lvl w:ilvl="7">
      <w:start w:val="1"/>
      <w:numFmt w:val="decimal"/>
      <w:lvlText w:val="%1.%2.%3.%4.%5.%6.%7.%8."/>
      <w:lvlJc w:val="left"/>
      <w:pPr>
        <w:ind w:left="340" w:hanging="340"/>
      </w:pPr>
      <w:rPr>
        <w:rFonts w:hint="default"/>
      </w:rPr>
    </w:lvl>
    <w:lvl w:ilvl="8">
      <w:start w:val="1"/>
      <w:numFmt w:val="decimal"/>
      <w:lvlText w:val="%1.%2.%3.%4.%5.%6.%7.%8.%9."/>
      <w:lvlJc w:val="left"/>
      <w:pPr>
        <w:ind w:left="340" w:hanging="340"/>
      </w:pPr>
      <w:rPr>
        <w:rFonts w:hint="default"/>
      </w:rPr>
    </w:lvl>
  </w:abstractNum>
  <w:abstractNum w:abstractNumId="20" w15:restartNumberingAfterBreak="0">
    <w:nsid w:val="2D653F5F"/>
    <w:multiLevelType w:val="multilevel"/>
    <w:tmpl w:val="8DD6BD86"/>
    <w:lvl w:ilvl="0">
      <w:start w:val="1"/>
      <w:numFmt w:val="bullet"/>
      <w:pStyle w:val="COPBullet"/>
      <w:lvlText w:val=""/>
      <w:lvlJc w:val="left"/>
      <w:pPr>
        <w:ind w:left="360" w:hanging="360"/>
      </w:pPr>
      <w:rPr>
        <w:rFonts w:ascii="Wingdings" w:hAnsi="Wingdings" w:hint="default"/>
      </w:rPr>
    </w:lvl>
    <w:lvl w:ilvl="1">
      <w:start w:val="1"/>
      <w:numFmt w:val="bullet"/>
      <w:lvlText w:val=""/>
      <w:lvlJc w:val="left"/>
      <w:pPr>
        <w:ind w:left="720" w:hanging="360"/>
      </w:pPr>
      <w:rPr>
        <w:rFonts w:ascii="Symbol" w:hAnsi="Symbol"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1" w15:restartNumberingAfterBreak="0">
    <w:nsid w:val="37631AF4"/>
    <w:multiLevelType w:val="hybridMultilevel"/>
    <w:tmpl w:val="62FCF66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39F6470E"/>
    <w:multiLevelType w:val="hybridMultilevel"/>
    <w:tmpl w:val="3C0AA952"/>
    <w:lvl w:ilvl="0" w:tplc="61CE99A0">
      <w:start w:val="1"/>
      <w:numFmt w:val="bullet"/>
      <w:lvlText w:val="•"/>
      <w:lvlJc w:val="left"/>
      <w:pPr>
        <w:tabs>
          <w:tab w:val="num" w:pos="720"/>
        </w:tabs>
        <w:ind w:left="720" w:hanging="360"/>
      </w:pPr>
      <w:rPr>
        <w:rFonts w:ascii="Arial" w:hAnsi="Arial" w:hint="default"/>
      </w:rPr>
    </w:lvl>
    <w:lvl w:ilvl="1" w:tplc="3364FE96" w:tentative="1">
      <w:start w:val="1"/>
      <w:numFmt w:val="bullet"/>
      <w:lvlText w:val="•"/>
      <w:lvlJc w:val="left"/>
      <w:pPr>
        <w:tabs>
          <w:tab w:val="num" w:pos="1440"/>
        </w:tabs>
        <w:ind w:left="1440" w:hanging="360"/>
      </w:pPr>
      <w:rPr>
        <w:rFonts w:ascii="Arial" w:hAnsi="Arial" w:hint="default"/>
      </w:rPr>
    </w:lvl>
    <w:lvl w:ilvl="2" w:tplc="8A0C73E0" w:tentative="1">
      <w:start w:val="1"/>
      <w:numFmt w:val="bullet"/>
      <w:lvlText w:val="•"/>
      <w:lvlJc w:val="left"/>
      <w:pPr>
        <w:tabs>
          <w:tab w:val="num" w:pos="2160"/>
        </w:tabs>
        <w:ind w:left="2160" w:hanging="360"/>
      </w:pPr>
      <w:rPr>
        <w:rFonts w:ascii="Arial" w:hAnsi="Arial" w:hint="default"/>
      </w:rPr>
    </w:lvl>
    <w:lvl w:ilvl="3" w:tplc="EF926B80" w:tentative="1">
      <w:start w:val="1"/>
      <w:numFmt w:val="bullet"/>
      <w:lvlText w:val="•"/>
      <w:lvlJc w:val="left"/>
      <w:pPr>
        <w:tabs>
          <w:tab w:val="num" w:pos="2880"/>
        </w:tabs>
        <w:ind w:left="2880" w:hanging="360"/>
      </w:pPr>
      <w:rPr>
        <w:rFonts w:ascii="Arial" w:hAnsi="Arial" w:hint="default"/>
      </w:rPr>
    </w:lvl>
    <w:lvl w:ilvl="4" w:tplc="76146F34" w:tentative="1">
      <w:start w:val="1"/>
      <w:numFmt w:val="bullet"/>
      <w:lvlText w:val="•"/>
      <w:lvlJc w:val="left"/>
      <w:pPr>
        <w:tabs>
          <w:tab w:val="num" w:pos="3600"/>
        </w:tabs>
        <w:ind w:left="3600" w:hanging="360"/>
      </w:pPr>
      <w:rPr>
        <w:rFonts w:ascii="Arial" w:hAnsi="Arial" w:hint="default"/>
      </w:rPr>
    </w:lvl>
    <w:lvl w:ilvl="5" w:tplc="AB882542" w:tentative="1">
      <w:start w:val="1"/>
      <w:numFmt w:val="bullet"/>
      <w:lvlText w:val="•"/>
      <w:lvlJc w:val="left"/>
      <w:pPr>
        <w:tabs>
          <w:tab w:val="num" w:pos="4320"/>
        </w:tabs>
        <w:ind w:left="4320" w:hanging="360"/>
      </w:pPr>
      <w:rPr>
        <w:rFonts w:ascii="Arial" w:hAnsi="Arial" w:hint="default"/>
      </w:rPr>
    </w:lvl>
    <w:lvl w:ilvl="6" w:tplc="A5761DAC" w:tentative="1">
      <w:start w:val="1"/>
      <w:numFmt w:val="bullet"/>
      <w:lvlText w:val="•"/>
      <w:lvlJc w:val="left"/>
      <w:pPr>
        <w:tabs>
          <w:tab w:val="num" w:pos="5040"/>
        </w:tabs>
        <w:ind w:left="5040" w:hanging="360"/>
      </w:pPr>
      <w:rPr>
        <w:rFonts w:ascii="Arial" w:hAnsi="Arial" w:hint="default"/>
      </w:rPr>
    </w:lvl>
    <w:lvl w:ilvl="7" w:tplc="D72E8004" w:tentative="1">
      <w:start w:val="1"/>
      <w:numFmt w:val="bullet"/>
      <w:lvlText w:val="•"/>
      <w:lvlJc w:val="left"/>
      <w:pPr>
        <w:tabs>
          <w:tab w:val="num" w:pos="5760"/>
        </w:tabs>
        <w:ind w:left="5760" w:hanging="360"/>
      </w:pPr>
      <w:rPr>
        <w:rFonts w:ascii="Arial" w:hAnsi="Arial" w:hint="default"/>
      </w:rPr>
    </w:lvl>
    <w:lvl w:ilvl="8" w:tplc="A7A86E40" w:tentative="1">
      <w:start w:val="1"/>
      <w:numFmt w:val="bullet"/>
      <w:lvlText w:val="•"/>
      <w:lvlJc w:val="left"/>
      <w:pPr>
        <w:tabs>
          <w:tab w:val="num" w:pos="6480"/>
        </w:tabs>
        <w:ind w:left="6480" w:hanging="360"/>
      </w:pPr>
      <w:rPr>
        <w:rFonts w:ascii="Arial" w:hAnsi="Arial" w:hint="default"/>
      </w:rPr>
    </w:lvl>
  </w:abstractNum>
  <w:abstractNum w:abstractNumId="23" w15:restartNumberingAfterBreak="0">
    <w:nsid w:val="47716DB2"/>
    <w:multiLevelType w:val="hybridMultilevel"/>
    <w:tmpl w:val="85DAA362"/>
    <w:lvl w:ilvl="0" w:tplc="3F9A7BDE">
      <w:numFmt w:val="bullet"/>
      <w:lvlText w:val="•"/>
      <w:lvlJc w:val="left"/>
      <w:pPr>
        <w:ind w:left="720" w:hanging="360"/>
      </w:pPr>
      <w:rPr>
        <w:rFonts w:ascii="Calibri" w:eastAsiaTheme="minorHAnsi" w:hAnsi="Calibri" w:cstheme="minorBid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D7553E4"/>
    <w:multiLevelType w:val="hybridMultilevel"/>
    <w:tmpl w:val="1F7668CE"/>
    <w:lvl w:ilvl="0" w:tplc="1292BD9C">
      <w:start w:val="1"/>
      <w:numFmt w:val="bullet"/>
      <w:lvlText w:val="•"/>
      <w:lvlJc w:val="left"/>
      <w:pPr>
        <w:tabs>
          <w:tab w:val="num" w:pos="720"/>
        </w:tabs>
        <w:ind w:left="720" w:hanging="360"/>
      </w:pPr>
      <w:rPr>
        <w:rFonts w:ascii="Arial" w:hAnsi="Arial" w:hint="default"/>
      </w:rPr>
    </w:lvl>
    <w:lvl w:ilvl="1" w:tplc="BD8C272E" w:tentative="1">
      <w:start w:val="1"/>
      <w:numFmt w:val="bullet"/>
      <w:lvlText w:val="•"/>
      <w:lvlJc w:val="left"/>
      <w:pPr>
        <w:tabs>
          <w:tab w:val="num" w:pos="1440"/>
        </w:tabs>
        <w:ind w:left="1440" w:hanging="360"/>
      </w:pPr>
      <w:rPr>
        <w:rFonts w:ascii="Arial" w:hAnsi="Arial" w:hint="default"/>
      </w:rPr>
    </w:lvl>
    <w:lvl w:ilvl="2" w:tplc="68805A3A" w:tentative="1">
      <w:start w:val="1"/>
      <w:numFmt w:val="bullet"/>
      <w:lvlText w:val="•"/>
      <w:lvlJc w:val="left"/>
      <w:pPr>
        <w:tabs>
          <w:tab w:val="num" w:pos="2160"/>
        </w:tabs>
        <w:ind w:left="2160" w:hanging="360"/>
      </w:pPr>
      <w:rPr>
        <w:rFonts w:ascii="Arial" w:hAnsi="Arial" w:hint="default"/>
      </w:rPr>
    </w:lvl>
    <w:lvl w:ilvl="3" w:tplc="FC4CB15A" w:tentative="1">
      <w:start w:val="1"/>
      <w:numFmt w:val="bullet"/>
      <w:lvlText w:val="•"/>
      <w:lvlJc w:val="left"/>
      <w:pPr>
        <w:tabs>
          <w:tab w:val="num" w:pos="2880"/>
        </w:tabs>
        <w:ind w:left="2880" w:hanging="360"/>
      </w:pPr>
      <w:rPr>
        <w:rFonts w:ascii="Arial" w:hAnsi="Arial" w:hint="default"/>
      </w:rPr>
    </w:lvl>
    <w:lvl w:ilvl="4" w:tplc="4638359A" w:tentative="1">
      <w:start w:val="1"/>
      <w:numFmt w:val="bullet"/>
      <w:lvlText w:val="•"/>
      <w:lvlJc w:val="left"/>
      <w:pPr>
        <w:tabs>
          <w:tab w:val="num" w:pos="3600"/>
        </w:tabs>
        <w:ind w:left="3600" w:hanging="360"/>
      </w:pPr>
      <w:rPr>
        <w:rFonts w:ascii="Arial" w:hAnsi="Arial" w:hint="default"/>
      </w:rPr>
    </w:lvl>
    <w:lvl w:ilvl="5" w:tplc="D5DACC8A" w:tentative="1">
      <w:start w:val="1"/>
      <w:numFmt w:val="bullet"/>
      <w:lvlText w:val="•"/>
      <w:lvlJc w:val="left"/>
      <w:pPr>
        <w:tabs>
          <w:tab w:val="num" w:pos="4320"/>
        </w:tabs>
        <w:ind w:left="4320" w:hanging="360"/>
      </w:pPr>
      <w:rPr>
        <w:rFonts w:ascii="Arial" w:hAnsi="Arial" w:hint="default"/>
      </w:rPr>
    </w:lvl>
    <w:lvl w:ilvl="6" w:tplc="67A21BB6" w:tentative="1">
      <w:start w:val="1"/>
      <w:numFmt w:val="bullet"/>
      <w:lvlText w:val="•"/>
      <w:lvlJc w:val="left"/>
      <w:pPr>
        <w:tabs>
          <w:tab w:val="num" w:pos="5040"/>
        </w:tabs>
        <w:ind w:left="5040" w:hanging="360"/>
      </w:pPr>
      <w:rPr>
        <w:rFonts w:ascii="Arial" w:hAnsi="Arial" w:hint="default"/>
      </w:rPr>
    </w:lvl>
    <w:lvl w:ilvl="7" w:tplc="904C33BC" w:tentative="1">
      <w:start w:val="1"/>
      <w:numFmt w:val="bullet"/>
      <w:lvlText w:val="•"/>
      <w:lvlJc w:val="left"/>
      <w:pPr>
        <w:tabs>
          <w:tab w:val="num" w:pos="5760"/>
        </w:tabs>
        <w:ind w:left="5760" w:hanging="360"/>
      </w:pPr>
      <w:rPr>
        <w:rFonts w:ascii="Arial" w:hAnsi="Arial" w:hint="default"/>
      </w:rPr>
    </w:lvl>
    <w:lvl w:ilvl="8" w:tplc="0BB20146" w:tentative="1">
      <w:start w:val="1"/>
      <w:numFmt w:val="bullet"/>
      <w:lvlText w:val="•"/>
      <w:lvlJc w:val="left"/>
      <w:pPr>
        <w:tabs>
          <w:tab w:val="num" w:pos="6480"/>
        </w:tabs>
        <w:ind w:left="6480" w:hanging="360"/>
      </w:pPr>
      <w:rPr>
        <w:rFonts w:ascii="Arial" w:hAnsi="Arial" w:hint="default"/>
      </w:rPr>
    </w:lvl>
  </w:abstractNum>
  <w:abstractNum w:abstractNumId="25" w15:restartNumberingAfterBreak="0">
    <w:nsid w:val="5A2162FA"/>
    <w:multiLevelType w:val="hybridMultilevel"/>
    <w:tmpl w:val="AD1A572E"/>
    <w:lvl w:ilvl="0" w:tplc="DF8EF272">
      <w:start w:val="1"/>
      <w:numFmt w:val="bullet"/>
      <w:lvlText w:val="•"/>
      <w:lvlJc w:val="left"/>
      <w:pPr>
        <w:tabs>
          <w:tab w:val="num" w:pos="720"/>
        </w:tabs>
        <w:ind w:left="720" w:hanging="360"/>
      </w:pPr>
      <w:rPr>
        <w:rFonts w:ascii="Arial" w:hAnsi="Arial" w:hint="default"/>
      </w:rPr>
    </w:lvl>
    <w:lvl w:ilvl="1" w:tplc="907C4918" w:tentative="1">
      <w:start w:val="1"/>
      <w:numFmt w:val="bullet"/>
      <w:lvlText w:val="•"/>
      <w:lvlJc w:val="left"/>
      <w:pPr>
        <w:tabs>
          <w:tab w:val="num" w:pos="1440"/>
        </w:tabs>
        <w:ind w:left="1440" w:hanging="360"/>
      </w:pPr>
      <w:rPr>
        <w:rFonts w:ascii="Arial" w:hAnsi="Arial" w:hint="default"/>
      </w:rPr>
    </w:lvl>
    <w:lvl w:ilvl="2" w:tplc="94446AD4" w:tentative="1">
      <w:start w:val="1"/>
      <w:numFmt w:val="bullet"/>
      <w:lvlText w:val="•"/>
      <w:lvlJc w:val="left"/>
      <w:pPr>
        <w:tabs>
          <w:tab w:val="num" w:pos="2160"/>
        </w:tabs>
        <w:ind w:left="2160" w:hanging="360"/>
      </w:pPr>
      <w:rPr>
        <w:rFonts w:ascii="Arial" w:hAnsi="Arial" w:hint="default"/>
      </w:rPr>
    </w:lvl>
    <w:lvl w:ilvl="3" w:tplc="E1C62A6A" w:tentative="1">
      <w:start w:val="1"/>
      <w:numFmt w:val="bullet"/>
      <w:lvlText w:val="•"/>
      <w:lvlJc w:val="left"/>
      <w:pPr>
        <w:tabs>
          <w:tab w:val="num" w:pos="2880"/>
        </w:tabs>
        <w:ind w:left="2880" w:hanging="360"/>
      </w:pPr>
      <w:rPr>
        <w:rFonts w:ascii="Arial" w:hAnsi="Arial" w:hint="default"/>
      </w:rPr>
    </w:lvl>
    <w:lvl w:ilvl="4" w:tplc="77A8FC46" w:tentative="1">
      <w:start w:val="1"/>
      <w:numFmt w:val="bullet"/>
      <w:lvlText w:val="•"/>
      <w:lvlJc w:val="left"/>
      <w:pPr>
        <w:tabs>
          <w:tab w:val="num" w:pos="3600"/>
        </w:tabs>
        <w:ind w:left="3600" w:hanging="360"/>
      </w:pPr>
      <w:rPr>
        <w:rFonts w:ascii="Arial" w:hAnsi="Arial" w:hint="default"/>
      </w:rPr>
    </w:lvl>
    <w:lvl w:ilvl="5" w:tplc="B22CF7D6" w:tentative="1">
      <w:start w:val="1"/>
      <w:numFmt w:val="bullet"/>
      <w:lvlText w:val="•"/>
      <w:lvlJc w:val="left"/>
      <w:pPr>
        <w:tabs>
          <w:tab w:val="num" w:pos="4320"/>
        </w:tabs>
        <w:ind w:left="4320" w:hanging="360"/>
      </w:pPr>
      <w:rPr>
        <w:rFonts w:ascii="Arial" w:hAnsi="Arial" w:hint="default"/>
      </w:rPr>
    </w:lvl>
    <w:lvl w:ilvl="6" w:tplc="74B00C9E" w:tentative="1">
      <w:start w:val="1"/>
      <w:numFmt w:val="bullet"/>
      <w:lvlText w:val="•"/>
      <w:lvlJc w:val="left"/>
      <w:pPr>
        <w:tabs>
          <w:tab w:val="num" w:pos="5040"/>
        </w:tabs>
        <w:ind w:left="5040" w:hanging="360"/>
      </w:pPr>
      <w:rPr>
        <w:rFonts w:ascii="Arial" w:hAnsi="Arial" w:hint="default"/>
      </w:rPr>
    </w:lvl>
    <w:lvl w:ilvl="7" w:tplc="7370F97C" w:tentative="1">
      <w:start w:val="1"/>
      <w:numFmt w:val="bullet"/>
      <w:lvlText w:val="•"/>
      <w:lvlJc w:val="left"/>
      <w:pPr>
        <w:tabs>
          <w:tab w:val="num" w:pos="5760"/>
        </w:tabs>
        <w:ind w:left="5760" w:hanging="360"/>
      </w:pPr>
      <w:rPr>
        <w:rFonts w:ascii="Arial" w:hAnsi="Arial" w:hint="default"/>
      </w:rPr>
    </w:lvl>
    <w:lvl w:ilvl="8" w:tplc="BF56F65E"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D9D29D8"/>
    <w:multiLevelType w:val="hybridMultilevel"/>
    <w:tmpl w:val="1924E5E4"/>
    <w:lvl w:ilvl="0" w:tplc="F36AA8A4">
      <w:start w:val="1"/>
      <w:numFmt w:val="bullet"/>
      <w:lvlText w:val="•"/>
      <w:lvlJc w:val="left"/>
      <w:pPr>
        <w:tabs>
          <w:tab w:val="num" w:pos="720"/>
        </w:tabs>
        <w:ind w:left="720" w:hanging="360"/>
      </w:pPr>
      <w:rPr>
        <w:rFonts w:ascii="Arial" w:hAnsi="Arial" w:hint="default"/>
      </w:rPr>
    </w:lvl>
    <w:lvl w:ilvl="1" w:tplc="3B302DA4" w:tentative="1">
      <w:start w:val="1"/>
      <w:numFmt w:val="bullet"/>
      <w:lvlText w:val="•"/>
      <w:lvlJc w:val="left"/>
      <w:pPr>
        <w:tabs>
          <w:tab w:val="num" w:pos="1440"/>
        </w:tabs>
        <w:ind w:left="1440" w:hanging="360"/>
      </w:pPr>
      <w:rPr>
        <w:rFonts w:ascii="Arial" w:hAnsi="Arial" w:hint="default"/>
      </w:rPr>
    </w:lvl>
    <w:lvl w:ilvl="2" w:tplc="760AF2EA" w:tentative="1">
      <w:start w:val="1"/>
      <w:numFmt w:val="bullet"/>
      <w:lvlText w:val="•"/>
      <w:lvlJc w:val="left"/>
      <w:pPr>
        <w:tabs>
          <w:tab w:val="num" w:pos="2160"/>
        </w:tabs>
        <w:ind w:left="2160" w:hanging="360"/>
      </w:pPr>
      <w:rPr>
        <w:rFonts w:ascii="Arial" w:hAnsi="Arial" w:hint="default"/>
      </w:rPr>
    </w:lvl>
    <w:lvl w:ilvl="3" w:tplc="BF28E3B0" w:tentative="1">
      <w:start w:val="1"/>
      <w:numFmt w:val="bullet"/>
      <w:lvlText w:val="•"/>
      <w:lvlJc w:val="left"/>
      <w:pPr>
        <w:tabs>
          <w:tab w:val="num" w:pos="2880"/>
        </w:tabs>
        <w:ind w:left="2880" w:hanging="360"/>
      </w:pPr>
      <w:rPr>
        <w:rFonts w:ascii="Arial" w:hAnsi="Arial" w:hint="default"/>
      </w:rPr>
    </w:lvl>
    <w:lvl w:ilvl="4" w:tplc="750486FA" w:tentative="1">
      <w:start w:val="1"/>
      <w:numFmt w:val="bullet"/>
      <w:lvlText w:val="•"/>
      <w:lvlJc w:val="left"/>
      <w:pPr>
        <w:tabs>
          <w:tab w:val="num" w:pos="3600"/>
        </w:tabs>
        <w:ind w:left="3600" w:hanging="360"/>
      </w:pPr>
      <w:rPr>
        <w:rFonts w:ascii="Arial" w:hAnsi="Arial" w:hint="default"/>
      </w:rPr>
    </w:lvl>
    <w:lvl w:ilvl="5" w:tplc="93E0A53E" w:tentative="1">
      <w:start w:val="1"/>
      <w:numFmt w:val="bullet"/>
      <w:lvlText w:val="•"/>
      <w:lvlJc w:val="left"/>
      <w:pPr>
        <w:tabs>
          <w:tab w:val="num" w:pos="4320"/>
        </w:tabs>
        <w:ind w:left="4320" w:hanging="360"/>
      </w:pPr>
      <w:rPr>
        <w:rFonts w:ascii="Arial" w:hAnsi="Arial" w:hint="default"/>
      </w:rPr>
    </w:lvl>
    <w:lvl w:ilvl="6" w:tplc="E950521C" w:tentative="1">
      <w:start w:val="1"/>
      <w:numFmt w:val="bullet"/>
      <w:lvlText w:val="•"/>
      <w:lvlJc w:val="left"/>
      <w:pPr>
        <w:tabs>
          <w:tab w:val="num" w:pos="5040"/>
        </w:tabs>
        <w:ind w:left="5040" w:hanging="360"/>
      </w:pPr>
      <w:rPr>
        <w:rFonts w:ascii="Arial" w:hAnsi="Arial" w:hint="default"/>
      </w:rPr>
    </w:lvl>
    <w:lvl w:ilvl="7" w:tplc="585AE028" w:tentative="1">
      <w:start w:val="1"/>
      <w:numFmt w:val="bullet"/>
      <w:lvlText w:val="•"/>
      <w:lvlJc w:val="left"/>
      <w:pPr>
        <w:tabs>
          <w:tab w:val="num" w:pos="5760"/>
        </w:tabs>
        <w:ind w:left="5760" w:hanging="360"/>
      </w:pPr>
      <w:rPr>
        <w:rFonts w:ascii="Arial" w:hAnsi="Arial" w:hint="default"/>
      </w:rPr>
    </w:lvl>
    <w:lvl w:ilvl="8" w:tplc="00E6E784" w:tentative="1">
      <w:start w:val="1"/>
      <w:numFmt w:val="bullet"/>
      <w:lvlText w:val="•"/>
      <w:lvlJc w:val="left"/>
      <w:pPr>
        <w:tabs>
          <w:tab w:val="num" w:pos="6480"/>
        </w:tabs>
        <w:ind w:left="6480" w:hanging="360"/>
      </w:pPr>
      <w:rPr>
        <w:rFonts w:ascii="Arial" w:hAnsi="Arial" w:hint="default"/>
      </w:rPr>
    </w:lvl>
  </w:abstractNum>
  <w:abstractNum w:abstractNumId="27" w15:restartNumberingAfterBreak="0">
    <w:nsid w:val="5ECF7E00"/>
    <w:multiLevelType w:val="hybridMultilevel"/>
    <w:tmpl w:val="488EE5A0"/>
    <w:lvl w:ilvl="0" w:tplc="E1587DFC">
      <w:start w:val="1"/>
      <w:numFmt w:val="bullet"/>
      <w:lvlText w:val="•"/>
      <w:lvlJc w:val="left"/>
      <w:pPr>
        <w:tabs>
          <w:tab w:val="num" w:pos="720"/>
        </w:tabs>
        <w:ind w:left="720" w:hanging="360"/>
      </w:pPr>
      <w:rPr>
        <w:rFonts w:ascii="Arial" w:hAnsi="Arial" w:hint="default"/>
      </w:rPr>
    </w:lvl>
    <w:lvl w:ilvl="1" w:tplc="90601CEA" w:tentative="1">
      <w:start w:val="1"/>
      <w:numFmt w:val="bullet"/>
      <w:lvlText w:val="•"/>
      <w:lvlJc w:val="left"/>
      <w:pPr>
        <w:tabs>
          <w:tab w:val="num" w:pos="1440"/>
        </w:tabs>
        <w:ind w:left="1440" w:hanging="360"/>
      </w:pPr>
      <w:rPr>
        <w:rFonts w:ascii="Arial" w:hAnsi="Arial" w:hint="default"/>
      </w:rPr>
    </w:lvl>
    <w:lvl w:ilvl="2" w:tplc="81FAFBF4" w:tentative="1">
      <w:start w:val="1"/>
      <w:numFmt w:val="bullet"/>
      <w:lvlText w:val="•"/>
      <w:lvlJc w:val="left"/>
      <w:pPr>
        <w:tabs>
          <w:tab w:val="num" w:pos="2160"/>
        </w:tabs>
        <w:ind w:left="2160" w:hanging="360"/>
      </w:pPr>
      <w:rPr>
        <w:rFonts w:ascii="Arial" w:hAnsi="Arial" w:hint="default"/>
      </w:rPr>
    </w:lvl>
    <w:lvl w:ilvl="3" w:tplc="53FC7FC8" w:tentative="1">
      <w:start w:val="1"/>
      <w:numFmt w:val="bullet"/>
      <w:lvlText w:val="•"/>
      <w:lvlJc w:val="left"/>
      <w:pPr>
        <w:tabs>
          <w:tab w:val="num" w:pos="2880"/>
        </w:tabs>
        <w:ind w:left="2880" w:hanging="360"/>
      </w:pPr>
      <w:rPr>
        <w:rFonts w:ascii="Arial" w:hAnsi="Arial" w:hint="default"/>
      </w:rPr>
    </w:lvl>
    <w:lvl w:ilvl="4" w:tplc="B4D6F3E0" w:tentative="1">
      <w:start w:val="1"/>
      <w:numFmt w:val="bullet"/>
      <w:lvlText w:val="•"/>
      <w:lvlJc w:val="left"/>
      <w:pPr>
        <w:tabs>
          <w:tab w:val="num" w:pos="3600"/>
        </w:tabs>
        <w:ind w:left="3600" w:hanging="360"/>
      </w:pPr>
      <w:rPr>
        <w:rFonts w:ascii="Arial" w:hAnsi="Arial" w:hint="default"/>
      </w:rPr>
    </w:lvl>
    <w:lvl w:ilvl="5" w:tplc="84FC3BE8" w:tentative="1">
      <w:start w:val="1"/>
      <w:numFmt w:val="bullet"/>
      <w:lvlText w:val="•"/>
      <w:lvlJc w:val="left"/>
      <w:pPr>
        <w:tabs>
          <w:tab w:val="num" w:pos="4320"/>
        </w:tabs>
        <w:ind w:left="4320" w:hanging="360"/>
      </w:pPr>
      <w:rPr>
        <w:rFonts w:ascii="Arial" w:hAnsi="Arial" w:hint="default"/>
      </w:rPr>
    </w:lvl>
    <w:lvl w:ilvl="6" w:tplc="97C01248" w:tentative="1">
      <w:start w:val="1"/>
      <w:numFmt w:val="bullet"/>
      <w:lvlText w:val="•"/>
      <w:lvlJc w:val="left"/>
      <w:pPr>
        <w:tabs>
          <w:tab w:val="num" w:pos="5040"/>
        </w:tabs>
        <w:ind w:left="5040" w:hanging="360"/>
      </w:pPr>
      <w:rPr>
        <w:rFonts w:ascii="Arial" w:hAnsi="Arial" w:hint="default"/>
      </w:rPr>
    </w:lvl>
    <w:lvl w:ilvl="7" w:tplc="B9B85612" w:tentative="1">
      <w:start w:val="1"/>
      <w:numFmt w:val="bullet"/>
      <w:lvlText w:val="•"/>
      <w:lvlJc w:val="left"/>
      <w:pPr>
        <w:tabs>
          <w:tab w:val="num" w:pos="5760"/>
        </w:tabs>
        <w:ind w:left="5760" w:hanging="360"/>
      </w:pPr>
      <w:rPr>
        <w:rFonts w:ascii="Arial" w:hAnsi="Arial" w:hint="default"/>
      </w:rPr>
    </w:lvl>
    <w:lvl w:ilvl="8" w:tplc="79CA9800" w:tentative="1">
      <w:start w:val="1"/>
      <w:numFmt w:val="bullet"/>
      <w:lvlText w:val="•"/>
      <w:lvlJc w:val="left"/>
      <w:pPr>
        <w:tabs>
          <w:tab w:val="num" w:pos="6480"/>
        </w:tabs>
        <w:ind w:left="6480" w:hanging="360"/>
      </w:pPr>
      <w:rPr>
        <w:rFonts w:ascii="Arial" w:hAnsi="Arial" w:hint="default"/>
      </w:rPr>
    </w:lvl>
  </w:abstractNum>
  <w:abstractNum w:abstractNumId="28" w15:restartNumberingAfterBreak="0">
    <w:nsid w:val="61542375"/>
    <w:multiLevelType w:val="hybridMultilevel"/>
    <w:tmpl w:val="E578D97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668013D0"/>
    <w:multiLevelType w:val="hybridMultilevel"/>
    <w:tmpl w:val="B7EA1658"/>
    <w:lvl w:ilvl="0" w:tplc="0C090005">
      <w:start w:val="1"/>
      <w:numFmt w:val="bullet"/>
      <w:lvlText w:val=""/>
      <w:lvlJc w:val="left"/>
      <w:pPr>
        <w:ind w:left="720" w:hanging="360"/>
      </w:pPr>
      <w:rPr>
        <w:rFonts w:ascii="Wingdings" w:hAnsi="Wingdings"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6C1237E1"/>
    <w:multiLevelType w:val="hybridMultilevel"/>
    <w:tmpl w:val="000AC74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1" w15:restartNumberingAfterBreak="0">
    <w:nsid w:val="6E6431F0"/>
    <w:multiLevelType w:val="multilevel"/>
    <w:tmpl w:val="0E7C25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78657CC3"/>
    <w:multiLevelType w:val="hybridMultilevel"/>
    <w:tmpl w:val="9CBE9C8E"/>
    <w:lvl w:ilvl="0" w:tplc="63FC50C0">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20"/>
  </w:num>
  <w:num w:numId="12">
    <w:abstractNumId w:val="10"/>
  </w:num>
  <w:num w:numId="13">
    <w:abstractNumId w:val="32"/>
  </w:num>
  <w:num w:numId="14">
    <w:abstractNumId w:val="14"/>
  </w:num>
  <w:num w:numId="15">
    <w:abstractNumId w:val="32"/>
    <w:lvlOverride w:ilvl="0">
      <w:startOverride w:val="1"/>
    </w:lvlOverride>
  </w:num>
  <w:num w:numId="16">
    <w:abstractNumId w:val="16"/>
  </w:num>
  <w:num w:numId="1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6"/>
    <w:lvlOverride w:ilvl="0">
      <w:lvl w:ilvl="0">
        <w:start w:val="1"/>
        <w:numFmt w:val="decimal"/>
        <w:pStyle w:val="COPNumberedBullet"/>
        <w:lvlText w:val="%1."/>
        <w:lvlJc w:val="left"/>
        <w:pPr>
          <w:ind w:left="357" w:hanging="357"/>
        </w:pPr>
        <w:rPr>
          <w:rFonts w:hint="default"/>
        </w:rPr>
      </w:lvl>
    </w:lvlOverride>
    <w:lvlOverride w:ilvl="1">
      <w:lvl w:ilvl="1">
        <w:start w:val="1"/>
        <w:numFmt w:val="lowerLetter"/>
        <w:lvlText w:val="%2."/>
        <w:lvlJc w:val="left"/>
        <w:pPr>
          <w:ind w:left="714" w:hanging="357"/>
        </w:pPr>
        <w:rPr>
          <w:rFonts w:hint="default"/>
        </w:rPr>
      </w:lvl>
    </w:lvlOverride>
    <w:lvlOverride w:ilvl="2">
      <w:lvl w:ilvl="2">
        <w:start w:val="1"/>
        <w:numFmt w:val="lowerRoman"/>
        <w:lvlText w:val="%3."/>
        <w:lvlJc w:val="left"/>
        <w:pPr>
          <w:ind w:left="1071" w:hanging="357"/>
        </w:pPr>
        <w:rPr>
          <w:rFonts w:hint="default"/>
        </w:rPr>
      </w:lvl>
    </w:lvlOverride>
    <w:lvlOverride w:ilvl="3">
      <w:lvl w:ilvl="3">
        <w:start w:val="1"/>
        <w:numFmt w:val="decimal"/>
        <w:lvlText w:val="%4."/>
        <w:lvlJc w:val="left"/>
        <w:pPr>
          <w:ind w:left="1428" w:hanging="357"/>
        </w:pPr>
        <w:rPr>
          <w:rFonts w:hint="default"/>
        </w:rPr>
      </w:lvl>
    </w:lvlOverride>
    <w:lvlOverride w:ilvl="4">
      <w:lvl w:ilvl="4">
        <w:start w:val="1"/>
        <w:numFmt w:val="lowerLetter"/>
        <w:lvlText w:val="%5."/>
        <w:lvlJc w:val="left"/>
        <w:pPr>
          <w:ind w:left="1785" w:hanging="357"/>
        </w:pPr>
        <w:rPr>
          <w:rFonts w:hint="default"/>
        </w:rPr>
      </w:lvl>
    </w:lvlOverride>
    <w:lvlOverride w:ilvl="5">
      <w:lvl w:ilvl="5">
        <w:start w:val="1"/>
        <w:numFmt w:val="lowerRoman"/>
        <w:lvlText w:val="%6."/>
        <w:lvlJc w:val="right"/>
        <w:pPr>
          <w:ind w:left="2142" w:hanging="357"/>
        </w:pPr>
        <w:rPr>
          <w:rFonts w:hint="default"/>
        </w:rPr>
      </w:lvl>
    </w:lvlOverride>
    <w:lvlOverride w:ilvl="6">
      <w:lvl w:ilvl="6">
        <w:start w:val="1"/>
        <w:numFmt w:val="decimal"/>
        <w:lvlText w:val="%7."/>
        <w:lvlJc w:val="left"/>
        <w:pPr>
          <w:ind w:left="2499" w:hanging="357"/>
        </w:pPr>
        <w:rPr>
          <w:rFonts w:hint="default"/>
        </w:rPr>
      </w:lvl>
    </w:lvlOverride>
    <w:lvlOverride w:ilvl="7">
      <w:lvl w:ilvl="7">
        <w:start w:val="1"/>
        <w:numFmt w:val="lowerLetter"/>
        <w:lvlText w:val="%8."/>
        <w:lvlJc w:val="left"/>
        <w:pPr>
          <w:ind w:left="2856" w:hanging="357"/>
        </w:pPr>
        <w:rPr>
          <w:rFonts w:hint="default"/>
        </w:rPr>
      </w:lvl>
    </w:lvlOverride>
    <w:lvlOverride w:ilvl="8">
      <w:lvl w:ilvl="8">
        <w:start w:val="1"/>
        <w:numFmt w:val="lowerRoman"/>
        <w:lvlText w:val="%9."/>
        <w:lvlJc w:val="right"/>
        <w:pPr>
          <w:ind w:left="3213" w:hanging="357"/>
        </w:pPr>
        <w:rPr>
          <w:rFonts w:hint="default"/>
        </w:rPr>
      </w:lvl>
    </w:lvlOverride>
  </w:num>
  <w:num w:numId="19">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9"/>
  </w:num>
  <w:num w:numId="23">
    <w:abstractNumId w:val="19"/>
  </w:num>
  <w:num w:numId="24">
    <w:abstractNumId w:val="19"/>
  </w:num>
  <w:num w:numId="25">
    <w:abstractNumId w:val="19"/>
  </w:num>
  <w:num w:numId="26">
    <w:abstractNumId w:val="24"/>
  </w:num>
  <w:num w:numId="27">
    <w:abstractNumId w:val="22"/>
  </w:num>
  <w:num w:numId="28">
    <w:abstractNumId w:val="26"/>
  </w:num>
  <w:num w:numId="29">
    <w:abstractNumId w:val="27"/>
  </w:num>
  <w:num w:numId="30">
    <w:abstractNumId w:val="11"/>
  </w:num>
  <w:num w:numId="31">
    <w:abstractNumId w:val="25"/>
  </w:num>
  <w:num w:numId="32">
    <w:abstractNumId w:val="12"/>
  </w:num>
  <w:num w:numId="33">
    <w:abstractNumId w:val="18"/>
  </w:num>
  <w:num w:numId="34">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3"/>
  </w:num>
  <w:num w:numId="36">
    <w:abstractNumId w:val="15"/>
  </w:num>
  <w:num w:numId="37">
    <w:abstractNumId w:val="31"/>
  </w:num>
  <w:num w:numId="38">
    <w:abstractNumId w:val="30"/>
  </w:num>
  <w:num w:numId="39">
    <w:abstractNumId w:val="29"/>
  </w:num>
  <w:num w:numId="40">
    <w:abstractNumId w:val="20"/>
  </w:num>
  <w:num w:numId="41">
    <w:abstractNumId w:val="20"/>
  </w:num>
  <w:num w:numId="42">
    <w:abstractNumId w:val="17"/>
  </w:num>
  <w:num w:numId="43">
    <w:abstractNumId w:val="28"/>
  </w:num>
  <w:num w:numId="44">
    <w:abstractNumId w:val="21"/>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70"/>
  <w:proofState w:spelling="clean" w:grammar="clean"/>
  <w:attachedTemplate r:id="rId1"/>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88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872"/>
    <w:rsid w:val="000029A2"/>
    <w:rsid w:val="000067EF"/>
    <w:rsid w:val="00011EDA"/>
    <w:rsid w:val="00013937"/>
    <w:rsid w:val="0003287F"/>
    <w:rsid w:val="00033FC4"/>
    <w:rsid w:val="00042E3A"/>
    <w:rsid w:val="00047F6B"/>
    <w:rsid w:val="00051DE4"/>
    <w:rsid w:val="00052CC4"/>
    <w:rsid w:val="0005410F"/>
    <w:rsid w:val="00055F71"/>
    <w:rsid w:val="0006178B"/>
    <w:rsid w:val="000647BC"/>
    <w:rsid w:val="00070DC0"/>
    <w:rsid w:val="00073E9D"/>
    <w:rsid w:val="0007745D"/>
    <w:rsid w:val="00082FE2"/>
    <w:rsid w:val="00084F93"/>
    <w:rsid w:val="0009091D"/>
    <w:rsid w:val="00090D22"/>
    <w:rsid w:val="00091C17"/>
    <w:rsid w:val="000938B1"/>
    <w:rsid w:val="000975B1"/>
    <w:rsid w:val="000D0A2E"/>
    <w:rsid w:val="000D3C72"/>
    <w:rsid w:val="000D4674"/>
    <w:rsid w:val="000D499C"/>
    <w:rsid w:val="000E7159"/>
    <w:rsid w:val="00102C24"/>
    <w:rsid w:val="001043A7"/>
    <w:rsid w:val="00111A5A"/>
    <w:rsid w:val="001165E3"/>
    <w:rsid w:val="001168BC"/>
    <w:rsid w:val="00117B4A"/>
    <w:rsid w:val="0012122C"/>
    <w:rsid w:val="00124A13"/>
    <w:rsid w:val="00126F76"/>
    <w:rsid w:val="00131199"/>
    <w:rsid w:val="001344B4"/>
    <w:rsid w:val="001417FC"/>
    <w:rsid w:val="0014263E"/>
    <w:rsid w:val="001453FC"/>
    <w:rsid w:val="00145452"/>
    <w:rsid w:val="00145F83"/>
    <w:rsid w:val="00150E1E"/>
    <w:rsid w:val="00151D5A"/>
    <w:rsid w:val="001551DF"/>
    <w:rsid w:val="0015690A"/>
    <w:rsid w:val="00160A1A"/>
    <w:rsid w:val="00161262"/>
    <w:rsid w:val="00164D7B"/>
    <w:rsid w:val="00165B5C"/>
    <w:rsid w:val="00172BFC"/>
    <w:rsid w:val="001738AA"/>
    <w:rsid w:val="0018669A"/>
    <w:rsid w:val="00187891"/>
    <w:rsid w:val="00191734"/>
    <w:rsid w:val="001A165E"/>
    <w:rsid w:val="001A1A4D"/>
    <w:rsid w:val="001B02C6"/>
    <w:rsid w:val="001B3245"/>
    <w:rsid w:val="001B6633"/>
    <w:rsid w:val="001C6CD1"/>
    <w:rsid w:val="001E0051"/>
    <w:rsid w:val="001E0326"/>
    <w:rsid w:val="001E169E"/>
    <w:rsid w:val="001E1C2A"/>
    <w:rsid w:val="001E4B90"/>
    <w:rsid w:val="001F0038"/>
    <w:rsid w:val="001F2569"/>
    <w:rsid w:val="001F284F"/>
    <w:rsid w:val="001F4C5B"/>
    <w:rsid w:val="001F7115"/>
    <w:rsid w:val="0020231D"/>
    <w:rsid w:val="00203884"/>
    <w:rsid w:val="00205D6D"/>
    <w:rsid w:val="00206DA3"/>
    <w:rsid w:val="00207BEA"/>
    <w:rsid w:val="00211A09"/>
    <w:rsid w:val="002122B7"/>
    <w:rsid w:val="002143A2"/>
    <w:rsid w:val="00215BD1"/>
    <w:rsid w:val="00227122"/>
    <w:rsid w:val="00227E6B"/>
    <w:rsid w:val="0023306B"/>
    <w:rsid w:val="00255540"/>
    <w:rsid w:val="00257D3D"/>
    <w:rsid w:val="00267D6E"/>
    <w:rsid w:val="00280609"/>
    <w:rsid w:val="00284B6E"/>
    <w:rsid w:val="002908C2"/>
    <w:rsid w:val="0029103F"/>
    <w:rsid w:val="00291A71"/>
    <w:rsid w:val="002A0289"/>
    <w:rsid w:val="002A02C7"/>
    <w:rsid w:val="002A1510"/>
    <w:rsid w:val="002B2F38"/>
    <w:rsid w:val="002B5DA4"/>
    <w:rsid w:val="002C0480"/>
    <w:rsid w:val="002D74A0"/>
    <w:rsid w:val="002E0CA8"/>
    <w:rsid w:val="002E1FE2"/>
    <w:rsid w:val="002E63AD"/>
    <w:rsid w:val="002E6FCF"/>
    <w:rsid w:val="002E76D5"/>
    <w:rsid w:val="002F2629"/>
    <w:rsid w:val="002F3F23"/>
    <w:rsid w:val="002F5A03"/>
    <w:rsid w:val="002F7679"/>
    <w:rsid w:val="00305D1A"/>
    <w:rsid w:val="00306A69"/>
    <w:rsid w:val="0030713E"/>
    <w:rsid w:val="00314CA3"/>
    <w:rsid w:val="00326071"/>
    <w:rsid w:val="00326292"/>
    <w:rsid w:val="0032664D"/>
    <w:rsid w:val="003372FB"/>
    <w:rsid w:val="00341CE4"/>
    <w:rsid w:val="0034336E"/>
    <w:rsid w:val="003459E5"/>
    <w:rsid w:val="00346CC1"/>
    <w:rsid w:val="003474EB"/>
    <w:rsid w:val="00347991"/>
    <w:rsid w:val="00353531"/>
    <w:rsid w:val="00356B45"/>
    <w:rsid w:val="00356BD2"/>
    <w:rsid w:val="00357CE5"/>
    <w:rsid w:val="00364693"/>
    <w:rsid w:val="00365FDA"/>
    <w:rsid w:val="00373785"/>
    <w:rsid w:val="00375098"/>
    <w:rsid w:val="00390A81"/>
    <w:rsid w:val="00390B87"/>
    <w:rsid w:val="0039526C"/>
    <w:rsid w:val="003A00F6"/>
    <w:rsid w:val="003A03AF"/>
    <w:rsid w:val="003A5376"/>
    <w:rsid w:val="003A5726"/>
    <w:rsid w:val="003C3018"/>
    <w:rsid w:val="003C3039"/>
    <w:rsid w:val="003C3488"/>
    <w:rsid w:val="003C5C05"/>
    <w:rsid w:val="003D00C3"/>
    <w:rsid w:val="003D2969"/>
    <w:rsid w:val="003D2E72"/>
    <w:rsid w:val="003E2A9F"/>
    <w:rsid w:val="003E4279"/>
    <w:rsid w:val="003F2934"/>
    <w:rsid w:val="003F4BEC"/>
    <w:rsid w:val="003F4C8D"/>
    <w:rsid w:val="00405B2B"/>
    <w:rsid w:val="004063E6"/>
    <w:rsid w:val="00406BD8"/>
    <w:rsid w:val="004211AF"/>
    <w:rsid w:val="00432C77"/>
    <w:rsid w:val="00432F89"/>
    <w:rsid w:val="00433343"/>
    <w:rsid w:val="004351CA"/>
    <w:rsid w:val="00435397"/>
    <w:rsid w:val="004365DD"/>
    <w:rsid w:val="004407D7"/>
    <w:rsid w:val="00440ABD"/>
    <w:rsid w:val="004426AD"/>
    <w:rsid w:val="00446638"/>
    <w:rsid w:val="00451116"/>
    <w:rsid w:val="00456848"/>
    <w:rsid w:val="004576EF"/>
    <w:rsid w:val="00457A01"/>
    <w:rsid w:val="00457AC9"/>
    <w:rsid w:val="00461091"/>
    <w:rsid w:val="00467FA0"/>
    <w:rsid w:val="004755BE"/>
    <w:rsid w:val="00475BD8"/>
    <w:rsid w:val="0047746F"/>
    <w:rsid w:val="004808BA"/>
    <w:rsid w:val="00481644"/>
    <w:rsid w:val="00485720"/>
    <w:rsid w:val="00487C6A"/>
    <w:rsid w:val="004905FE"/>
    <w:rsid w:val="00492BB1"/>
    <w:rsid w:val="004959B0"/>
    <w:rsid w:val="004A2E62"/>
    <w:rsid w:val="004A755D"/>
    <w:rsid w:val="004B3A97"/>
    <w:rsid w:val="004C43FA"/>
    <w:rsid w:val="004C4599"/>
    <w:rsid w:val="004C5037"/>
    <w:rsid w:val="004C5720"/>
    <w:rsid w:val="004C74D5"/>
    <w:rsid w:val="004D02CC"/>
    <w:rsid w:val="004E0054"/>
    <w:rsid w:val="004E20A6"/>
    <w:rsid w:val="004F1081"/>
    <w:rsid w:val="004F116D"/>
    <w:rsid w:val="004F1990"/>
    <w:rsid w:val="004F28D2"/>
    <w:rsid w:val="004F3EE7"/>
    <w:rsid w:val="004F6AE3"/>
    <w:rsid w:val="005048E7"/>
    <w:rsid w:val="00514412"/>
    <w:rsid w:val="00515BD0"/>
    <w:rsid w:val="00516E0E"/>
    <w:rsid w:val="00522237"/>
    <w:rsid w:val="005279C1"/>
    <w:rsid w:val="00531EB9"/>
    <w:rsid w:val="0053221F"/>
    <w:rsid w:val="00535527"/>
    <w:rsid w:val="00550D20"/>
    <w:rsid w:val="00551238"/>
    <w:rsid w:val="00551D54"/>
    <w:rsid w:val="0055759C"/>
    <w:rsid w:val="005604B3"/>
    <w:rsid w:val="00561786"/>
    <w:rsid w:val="005642AB"/>
    <w:rsid w:val="00566379"/>
    <w:rsid w:val="00572E78"/>
    <w:rsid w:val="005906E4"/>
    <w:rsid w:val="00594C27"/>
    <w:rsid w:val="0059687B"/>
    <w:rsid w:val="00597E93"/>
    <w:rsid w:val="005A29D3"/>
    <w:rsid w:val="005A6733"/>
    <w:rsid w:val="005B3598"/>
    <w:rsid w:val="005B5176"/>
    <w:rsid w:val="005B7392"/>
    <w:rsid w:val="005C28DB"/>
    <w:rsid w:val="005C2BAD"/>
    <w:rsid w:val="005C7068"/>
    <w:rsid w:val="005D3A63"/>
    <w:rsid w:val="005D4FCB"/>
    <w:rsid w:val="005D522A"/>
    <w:rsid w:val="005D5E6E"/>
    <w:rsid w:val="005E1F2F"/>
    <w:rsid w:val="005E5C1C"/>
    <w:rsid w:val="005F6019"/>
    <w:rsid w:val="00602B25"/>
    <w:rsid w:val="00603B1D"/>
    <w:rsid w:val="006044FA"/>
    <w:rsid w:val="00607021"/>
    <w:rsid w:val="006112E7"/>
    <w:rsid w:val="0061301C"/>
    <w:rsid w:val="006278BC"/>
    <w:rsid w:val="00627CAC"/>
    <w:rsid w:val="00631FC0"/>
    <w:rsid w:val="00636CA1"/>
    <w:rsid w:val="0064066B"/>
    <w:rsid w:val="0064545C"/>
    <w:rsid w:val="00646C43"/>
    <w:rsid w:val="00665F50"/>
    <w:rsid w:val="0066625A"/>
    <w:rsid w:val="00666A80"/>
    <w:rsid w:val="0067111D"/>
    <w:rsid w:val="00671D2F"/>
    <w:rsid w:val="00673E9A"/>
    <w:rsid w:val="006759AA"/>
    <w:rsid w:val="006835BE"/>
    <w:rsid w:val="00683799"/>
    <w:rsid w:val="00686101"/>
    <w:rsid w:val="006965B4"/>
    <w:rsid w:val="006A472E"/>
    <w:rsid w:val="006A6522"/>
    <w:rsid w:val="006A694F"/>
    <w:rsid w:val="006A7B06"/>
    <w:rsid w:val="006B044D"/>
    <w:rsid w:val="006B4F85"/>
    <w:rsid w:val="006D112F"/>
    <w:rsid w:val="006D1840"/>
    <w:rsid w:val="006D3A2F"/>
    <w:rsid w:val="006E130C"/>
    <w:rsid w:val="006E5D76"/>
    <w:rsid w:val="006E6397"/>
    <w:rsid w:val="006F2F5C"/>
    <w:rsid w:val="006F39CF"/>
    <w:rsid w:val="006F5BF9"/>
    <w:rsid w:val="006F7821"/>
    <w:rsid w:val="0070224C"/>
    <w:rsid w:val="0071376B"/>
    <w:rsid w:val="00723436"/>
    <w:rsid w:val="00726EB5"/>
    <w:rsid w:val="0073554D"/>
    <w:rsid w:val="00741F9B"/>
    <w:rsid w:val="00743B18"/>
    <w:rsid w:val="00745F86"/>
    <w:rsid w:val="00747E35"/>
    <w:rsid w:val="00751052"/>
    <w:rsid w:val="007522AA"/>
    <w:rsid w:val="00754112"/>
    <w:rsid w:val="00757C23"/>
    <w:rsid w:val="00757D29"/>
    <w:rsid w:val="007663D7"/>
    <w:rsid w:val="00767E84"/>
    <w:rsid w:val="007747BA"/>
    <w:rsid w:val="00783412"/>
    <w:rsid w:val="007838C7"/>
    <w:rsid w:val="007858C0"/>
    <w:rsid w:val="007878C7"/>
    <w:rsid w:val="00791F22"/>
    <w:rsid w:val="007967D0"/>
    <w:rsid w:val="00797872"/>
    <w:rsid w:val="007A0F4C"/>
    <w:rsid w:val="007A2248"/>
    <w:rsid w:val="007B34C5"/>
    <w:rsid w:val="007C3091"/>
    <w:rsid w:val="007D27C7"/>
    <w:rsid w:val="007D6767"/>
    <w:rsid w:val="007E1837"/>
    <w:rsid w:val="007E49E8"/>
    <w:rsid w:val="007E5EEF"/>
    <w:rsid w:val="007E65FE"/>
    <w:rsid w:val="007F47E5"/>
    <w:rsid w:val="007F5EBF"/>
    <w:rsid w:val="00802955"/>
    <w:rsid w:val="00811CE2"/>
    <w:rsid w:val="00815EC5"/>
    <w:rsid w:val="0082018A"/>
    <w:rsid w:val="00821C30"/>
    <w:rsid w:val="008275BA"/>
    <w:rsid w:val="00832B3C"/>
    <w:rsid w:val="0083312B"/>
    <w:rsid w:val="00835F39"/>
    <w:rsid w:val="0084383C"/>
    <w:rsid w:val="00844639"/>
    <w:rsid w:val="008456C1"/>
    <w:rsid w:val="0084638D"/>
    <w:rsid w:val="00851690"/>
    <w:rsid w:val="00854421"/>
    <w:rsid w:val="00854B1A"/>
    <w:rsid w:val="00876A84"/>
    <w:rsid w:val="00877B07"/>
    <w:rsid w:val="008867FD"/>
    <w:rsid w:val="00892F75"/>
    <w:rsid w:val="008938CE"/>
    <w:rsid w:val="008A0602"/>
    <w:rsid w:val="008A2923"/>
    <w:rsid w:val="008A3C08"/>
    <w:rsid w:val="008A44BD"/>
    <w:rsid w:val="008B087A"/>
    <w:rsid w:val="008B4454"/>
    <w:rsid w:val="008B4EA5"/>
    <w:rsid w:val="008C2529"/>
    <w:rsid w:val="008C28A9"/>
    <w:rsid w:val="008C2EB8"/>
    <w:rsid w:val="008C327E"/>
    <w:rsid w:val="008D57EE"/>
    <w:rsid w:val="008E06E7"/>
    <w:rsid w:val="008E1C56"/>
    <w:rsid w:val="008E1EEF"/>
    <w:rsid w:val="008E2117"/>
    <w:rsid w:val="008E21BB"/>
    <w:rsid w:val="008E2BB9"/>
    <w:rsid w:val="008F651F"/>
    <w:rsid w:val="008F760D"/>
    <w:rsid w:val="009043E4"/>
    <w:rsid w:val="00904FA1"/>
    <w:rsid w:val="009239D7"/>
    <w:rsid w:val="00930889"/>
    <w:rsid w:val="0093316A"/>
    <w:rsid w:val="0093322C"/>
    <w:rsid w:val="009361EE"/>
    <w:rsid w:val="00942F26"/>
    <w:rsid w:val="00944DAF"/>
    <w:rsid w:val="0094540D"/>
    <w:rsid w:val="0094659D"/>
    <w:rsid w:val="009506FE"/>
    <w:rsid w:val="00951E48"/>
    <w:rsid w:val="00961525"/>
    <w:rsid w:val="00962149"/>
    <w:rsid w:val="00964C37"/>
    <w:rsid w:val="00970413"/>
    <w:rsid w:val="00972826"/>
    <w:rsid w:val="00984B96"/>
    <w:rsid w:val="00993B4C"/>
    <w:rsid w:val="00993F11"/>
    <w:rsid w:val="009A45F8"/>
    <w:rsid w:val="009B1B5D"/>
    <w:rsid w:val="009B5B2F"/>
    <w:rsid w:val="009C620E"/>
    <w:rsid w:val="009C7B7B"/>
    <w:rsid w:val="009D3164"/>
    <w:rsid w:val="009D3A10"/>
    <w:rsid w:val="009D4F84"/>
    <w:rsid w:val="009D5E39"/>
    <w:rsid w:val="009E0A38"/>
    <w:rsid w:val="009E0AC3"/>
    <w:rsid w:val="009E4B73"/>
    <w:rsid w:val="009E626F"/>
    <w:rsid w:val="009F208E"/>
    <w:rsid w:val="00A0476D"/>
    <w:rsid w:val="00A053DE"/>
    <w:rsid w:val="00A0579E"/>
    <w:rsid w:val="00A1162D"/>
    <w:rsid w:val="00A11F2E"/>
    <w:rsid w:val="00A13A9A"/>
    <w:rsid w:val="00A201F4"/>
    <w:rsid w:val="00A20D9C"/>
    <w:rsid w:val="00A22178"/>
    <w:rsid w:val="00A22A9E"/>
    <w:rsid w:val="00A3150A"/>
    <w:rsid w:val="00A4028E"/>
    <w:rsid w:val="00A50564"/>
    <w:rsid w:val="00A50C7A"/>
    <w:rsid w:val="00A51C07"/>
    <w:rsid w:val="00A57615"/>
    <w:rsid w:val="00A57EC4"/>
    <w:rsid w:val="00A62427"/>
    <w:rsid w:val="00A77193"/>
    <w:rsid w:val="00A90412"/>
    <w:rsid w:val="00A91A1A"/>
    <w:rsid w:val="00A92A33"/>
    <w:rsid w:val="00A96426"/>
    <w:rsid w:val="00AA19F5"/>
    <w:rsid w:val="00AB2FB8"/>
    <w:rsid w:val="00AB4573"/>
    <w:rsid w:val="00AB66DF"/>
    <w:rsid w:val="00AB7850"/>
    <w:rsid w:val="00AC5884"/>
    <w:rsid w:val="00AC6CA5"/>
    <w:rsid w:val="00AD3D10"/>
    <w:rsid w:val="00AE344E"/>
    <w:rsid w:val="00AE6C3C"/>
    <w:rsid w:val="00AF7023"/>
    <w:rsid w:val="00B01CFE"/>
    <w:rsid w:val="00B01FCE"/>
    <w:rsid w:val="00B139BA"/>
    <w:rsid w:val="00B17EF6"/>
    <w:rsid w:val="00B23D2B"/>
    <w:rsid w:val="00B3730E"/>
    <w:rsid w:val="00B3774F"/>
    <w:rsid w:val="00B40897"/>
    <w:rsid w:val="00B4131D"/>
    <w:rsid w:val="00B421EA"/>
    <w:rsid w:val="00B42CAC"/>
    <w:rsid w:val="00B5619A"/>
    <w:rsid w:val="00B60672"/>
    <w:rsid w:val="00B629B2"/>
    <w:rsid w:val="00B649F7"/>
    <w:rsid w:val="00B6665D"/>
    <w:rsid w:val="00B722DD"/>
    <w:rsid w:val="00B7254B"/>
    <w:rsid w:val="00B74478"/>
    <w:rsid w:val="00B74F38"/>
    <w:rsid w:val="00B7613E"/>
    <w:rsid w:val="00B81637"/>
    <w:rsid w:val="00B81CA7"/>
    <w:rsid w:val="00BA0CAE"/>
    <w:rsid w:val="00BC3A2A"/>
    <w:rsid w:val="00BC7899"/>
    <w:rsid w:val="00BD4A28"/>
    <w:rsid w:val="00BD5495"/>
    <w:rsid w:val="00BD7AC5"/>
    <w:rsid w:val="00BE50C8"/>
    <w:rsid w:val="00BE5156"/>
    <w:rsid w:val="00BE72BD"/>
    <w:rsid w:val="00BF2EDC"/>
    <w:rsid w:val="00BF3CD9"/>
    <w:rsid w:val="00BF7A47"/>
    <w:rsid w:val="00C0327D"/>
    <w:rsid w:val="00C111C1"/>
    <w:rsid w:val="00C12AE1"/>
    <w:rsid w:val="00C14421"/>
    <w:rsid w:val="00C163D4"/>
    <w:rsid w:val="00C31CF9"/>
    <w:rsid w:val="00C33D3B"/>
    <w:rsid w:val="00C34050"/>
    <w:rsid w:val="00C364B9"/>
    <w:rsid w:val="00C42D2A"/>
    <w:rsid w:val="00C461DC"/>
    <w:rsid w:val="00C6000B"/>
    <w:rsid w:val="00C60DF3"/>
    <w:rsid w:val="00C650F5"/>
    <w:rsid w:val="00C70C90"/>
    <w:rsid w:val="00C72BD8"/>
    <w:rsid w:val="00C83BCD"/>
    <w:rsid w:val="00C94CAC"/>
    <w:rsid w:val="00C95423"/>
    <w:rsid w:val="00C9776D"/>
    <w:rsid w:val="00CA6629"/>
    <w:rsid w:val="00CB3520"/>
    <w:rsid w:val="00CB7024"/>
    <w:rsid w:val="00CC04D5"/>
    <w:rsid w:val="00CC053D"/>
    <w:rsid w:val="00CC3CB8"/>
    <w:rsid w:val="00CC491C"/>
    <w:rsid w:val="00CC649E"/>
    <w:rsid w:val="00CD1D4F"/>
    <w:rsid w:val="00CD7DA2"/>
    <w:rsid w:val="00CE6FEA"/>
    <w:rsid w:val="00CF4A17"/>
    <w:rsid w:val="00CF761B"/>
    <w:rsid w:val="00D00A65"/>
    <w:rsid w:val="00D0190B"/>
    <w:rsid w:val="00D03115"/>
    <w:rsid w:val="00D26024"/>
    <w:rsid w:val="00D310BA"/>
    <w:rsid w:val="00D4359B"/>
    <w:rsid w:val="00D44057"/>
    <w:rsid w:val="00D52485"/>
    <w:rsid w:val="00D54D4D"/>
    <w:rsid w:val="00D55FAA"/>
    <w:rsid w:val="00D6226B"/>
    <w:rsid w:val="00D64131"/>
    <w:rsid w:val="00D74905"/>
    <w:rsid w:val="00D80B36"/>
    <w:rsid w:val="00D83C87"/>
    <w:rsid w:val="00D84E68"/>
    <w:rsid w:val="00D857C1"/>
    <w:rsid w:val="00D86CA0"/>
    <w:rsid w:val="00D962EB"/>
    <w:rsid w:val="00DA1567"/>
    <w:rsid w:val="00DB0939"/>
    <w:rsid w:val="00DC3A7A"/>
    <w:rsid w:val="00DC46E6"/>
    <w:rsid w:val="00DC70DA"/>
    <w:rsid w:val="00DD4ED9"/>
    <w:rsid w:val="00DD687B"/>
    <w:rsid w:val="00DE207B"/>
    <w:rsid w:val="00DE2A16"/>
    <w:rsid w:val="00DE3D11"/>
    <w:rsid w:val="00DE4F91"/>
    <w:rsid w:val="00DE5C9C"/>
    <w:rsid w:val="00DF15EC"/>
    <w:rsid w:val="00DF58B4"/>
    <w:rsid w:val="00E00773"/>
    <w:rsid w:val="00E0144A"/>
    <w:rsid w:val="00E02DFD"/>
    <w:rsid w:val="00E0498F"/>
    <w:rsid w:val="00E06CA7"/>
    <w:rsid w:val="00E1694F"/>
    <w:rsid w:val="00E20388"/>
    <w:rsid w:val="00E23D34"/>
    <w:rsid w:val="00E23DF8"/>
    <w:rsid w:val="00E27C04"/>
    <w:rsid w:val="00E323C3"/>
    <w:rsid w:val="00E40130"/>
    <w:rsid w:val="00E4338E"/>
    <w:rsid w:val="00E47946"/>
    <w:rsid w:val="00E47D40"/>
    <w:rsid w:val="00E510AB"/>
    <w:rsid w:val="00E5119F"/>
    <w:rsid w:val="00E5263F"/>
    <w:rsid w:val="00E52AFA"/>
    <w:rsid w:val="00E57CA0"/>
    <w:rsid w:val="00E601FB"/>
    <w:rsid w:val="00E64BE7"/>
    <w:rsid w:val="00E652D2"/>
    <w:rsid w:val="00E65E72"/>
    <w:rsid w:val="00E71FF1"/>
    <w:rsid w:val="00E74D68"/>
    <w:rsid w:val="00E7712B"/>
    <w:rsid w:val="00E809AB"/>
    <w:rsid w:val="00E81187"/>
    <w:rsid w:val="00E82545"/>
    <w:rsid w:val="00E834A4"/>
    <w:rsid w:val="00E86FD8"/>
    <w:rsid w:val="00E87380"/>
    <w:rsid w:val="00E9613E"/>
    <w:rsid w:val="00E978E5"/>
    <w:rsid w:val="00EA0204"/>
    <w:rsid w:val="00EA08A8"/>
    <w:rsid w:val="00EA36EA"/>
    <w:rsid w:val="00EA566F"/>
    <w:rsid w:val="00EA6AB4"/>
    <w:rsid w:val="00EB0A5A"/>
    <w:rsid w:val="00EB45C7"/>
    <w:rsid w:val="00EB7BE2"/>
    <w:rsid w:val="00EC062C"/>
    <w:rsid w:val="00EC3E31"/>
    <w:rsid w:val="00ED597C"/>
    <w:rsid w:val="00EE4084"/>
    <w:rsid w:val="00EF149F"/>
    <w:rsid w:val="00EF1F3A"/>
    <w:rsid w:val="00EF2214"/>
    <w:rsid w:val="00EF61A4"/>
    <w:rsid w:val="00EF6AD1"/>
    <w:rsid w:val="00F031FE"/>
    <w:rsid w:val="00F034A0"/>
    <w:rsid w:val="00F14735"/>
    <w:rsid w:val="00F1606A"/>
    <w:rsid w:val="00F1659E"/>
    <w:rsid w:val="00F17365"/>
    <w:rsid w:val="00F23785"/>
    <w:rsid w:val="00F23841"/>
    <w:rsid w:val="00F31D9B"/>
    <w:rsid w:val="00F52299"/>
    <w:rsid w:val="00F5251C"/>
    <w:rsid w:val="00F53150"/>
    <w:rsid w:val="00F5500F"/>
    <w:rsid w:val="00F6369D"/>
    <w:rsid w:val="00F64F96"/>
    <w:rsid w:val="00F65E73"/>
    <w:rsid w:val="00F67CB0"/>
    <w:rsid w:val="00F83368"/>
    <w:rsid w:val="00F839BB"/>
    <w:rsid w:val="00F84A00"/>
    <w:rsid w:val="00F862E8"/>
    <w:rsid w:val="00F903BE"/>
    <w:rsid w:val="00F954B6"/>
    <w:rsid w:val="00F96653"/>
    <w:rsid w:val="00FA5381"/>
    <w:rsid w:val="00FA63AE"/>
    <w:rsid w:val="00FA7FC3"/>
    <w:rsid w:val="00FB1429"/>
    <w:rsid w:val="00FB23E2"/>
    <w:rsid w:val="00FC1A58"/>
    <w:rsid w:val="00FC7445"/>
    <w:rsid w:val="00FD0E60"/>
    <w:rsid w:val="00FD1717"/>
    <w:rsid w:val="00FE5BF2"/>
    <w:rsid w:val="00FF05F0"/>
    <w:rsid w:val="00FF134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8065"/>
    <o:shapelayout v:ext="edit">
      <o:idmap v:ext="edit" data="1"/>
    </o:shapelayout>
  </w:shapeDefaults>
  <w:decimalSymbol w:val="."/>
  <w:listSeparator w:val=","/>
  <w14:docId w14:val="0CD2E5F9"/>
  <w15:chartTrackingRefBased/>
  <w15:docId w15:val="{F6F1C946-4B18-4FD8-BF52-F3C37BA99C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heme="minorHAnsi" w:hAnsi="Calibri" w:cstheme="minorBidi"/>
        <w:sz w:val="24"/>
        <w:szCs w:val="24"/>
        <w:lang w:val="en-US" w:eastAsia="en-US" w:bidi="ar-SA"/>
      </w:rPr>
    </w:rPrDefault>
    <w:pPrDefault>
      <w:pPr>
        <w:spacing w:after="120" w:line="300" w:lineRule="exact"/>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E6FCF"/>
    <w:pPr>
      <w:spacing w:line="360" w:lineRule="auto"/>
    </w:pPr>
    <w:rPr>
      <w:color w:val="131313"/>
    </w:rPr>
  </w:style>
  <w:style w:type="paragraph" w:styleId="Heading1">
    <w:name w:val="heading 1"/>
    <w:next w:val="Normal"/>
    <w:link w:val="Heading1Char"/>
    <w:uiPriority w:val="9"/>
    <w:qFormat/>
    <w:rsid w:val="002908C2"/>
    <w:pPr>
      <w:keepNext/>
      <w:keepLines/>
      <w:numPr>
        <w:numId w:val="22"/>
      </w:numPr>
      <w:spacing w:before="680" w:after="440" w:line="520" w:lineRule="exact"/>
      <w:outlineLvl w:val="0"/>
    </w:pPr>
    <w:rPr>
      <w:rFonts w:ascii="Calibri Light" w:eastAsiaTheme="majorEastAsia" w:hAnsi="Calibri Light" w:cs="Calibri Light"/>
      <w:color w:val="0E3F5B" w:themeColor="accent1"/>
      <w:sz w:val="52"/>
      <w:szCs w:val="52"/>
    </w:rPr>
  </w:style>
  <w:style w:type="paragraph" w:styleId="Heading2">
    <w:name w:val="heading 2"/>
    <w:next w:val="Normal"/>
    <w:link w:val="Heading2Char"/>
    <w:uiPriority w:val="9"/>
    <w:unhideWhenUsed/>
    <w:qFormat/>
    <w:rsid w:val="002908C2"/>
    <w:pPr>
      <w:keepNext/>
      <w:keepLines/>
      <w:numPr>
        <w:ilvl w:val="1"/>
        <w:numId w:val="25"/>
      </w:numPr>
      <w:spacing w:before="520" w:after="360" w:line="380" w:lineRule="exact"/>
      <w:outlineLvl w:val="1"/>
    </w:pPr>
    <w:rPr>
      <w:rFonts w:asciiTheme="majorHAnsi" w:eastAsiaTheme="majorEastAsia" w:hAnsiTheme="majorHAnsi" w:cstheme="majorBidi"/>
      <w:b/>
      <w:color w:val="7BC0C4" w:themeColor="accent6"/>
      <w:sz w:val="40"/>
      <w:szCs w:val="40"/>
    </w:rPr>
  </w:style>
  <w:style w:type="paragraph" w:styleId="Heading3">
    <w:name w:val="heading 3"/>
    <w:next w:val="Normal"/>
    <w:link w:val="Heading3Char"/>
    <w:uiPriority w:val="9"/>
    <w:unhideWhenUsed/>
    <w:qFormat/>
    <w:rsid w:val="002908C2"/>
    <w:pPr>
      <w:keepNext/>
      <w:keepLines/>
      <w:numPr>
        <w:ilvl w:val="2"/>
        <w:numId w:val="25"/>
      </w:numPr>
      <w:spacing w:before="480" w:after="240" w:line="320" w:lineRule="exact"/>
      <w:outlineLvl w:val="2"/>
    </w:pPr>
    <w:rPr>
      <w:rFonts w:ascii="Calibri Light" w:eastAsiaTheme="majorEastAsia" w:hAnsi="Calibri Light" w:cs="Calibri Light"/>
      <w:color w:val="0E3F5B" w:themeColor="accent1"/>
      <w:sz w:val="36"/>
      <w:szCs w:val="36"/>
    </w:rPr>
  </w:style>
  <w:style w:type="paragraph" w:styleId="Heading4">
    <w:name w:val="heading 4"/>
    <w:next w:val="Normal"/>
    <w:link w:val="Heading4Char"/>
    <w:uiPriority w:val="9"/>
    <w:unhideWhenUsed/>
    <w:qFormat/>
    <w:rsid w:val="002908C2"/>
    <w:pPr>
      <w:keepNext/>
      <w:keepLines/>
      <w:numPr>
        <w:ilvl w:val="3"/>
        <w:numId w:val="25"/>
      </w:numPr>
      <w:spacing w:before="320" w:line="280" w:lineRule="exact"/>
      <w:outlineLvl w:val="3"/>
    </w:pPr>
    <w:rPr>
      <w:rFonts w:asciiTheme="majorHAnsi" w:eastAsiaTheme="majorEastAsia" w:hAnsiTheme="majorHAnsi" w:cstheme="majorBidi"/>
      <w:b/>
      <w:iCs/>
      <w:color w:val="0E3F5B" w:themeColor="accent1"/>
      <w:sz w:val="28"/>
      <w:szCs w:val="28"/>
    </w:rPr>
  </w:style>
  <w:style w:type="paragraph" w:styleId="Heading5">
    <w:name w:val="heading 5"/>
    <w:next w:val="Normal"/>
    <w:link w:val="Heading5Char"/>
    <w:uiPriority w:val="9"/>
    <w:unhideWhenUsed/>
    <w:qFormat/>
    <w:rsid w:val="002908C2"/>
    <w:pPr>
      <w:keepNext/>
      <w:keepLines/>
      <w:numPr>
        <w:ilvl w:val="4"/>
        <w:numId w:val="25"/>
      </w:numPr>
      <w:spacing w:before="80" w:after="0" w:line="280" w:lineRule="exact"/>
      <w:outlineLvl w:val="4"/>
    </w:pPr>
    <w:rPr>
      <w:rFonts w:asciiTheme="majorHAnsi" w:eastAsiaTheme="majorEastAsia" w:hAnsiTheme="majorHAnsi" w:cstheme="majorBidi"/>
      <w:b/>
      <w:color w:val="000000" w:themeColor="text1"/>
    </w:rPr>
  </w:style>
  <w:style w:type="paragraph" w:styleId="Heading6">
    <w:name w:val="heading 6"/>
    <w:basedOn w:val="Normal"/>
    <w:next w:val="Normal"/>
    <w:link w:val="Heading6Char"/>
    <w:uiPriority w:val="9"/>
    <w:unhideWhenUsed/>
    <w:qFormat/>
    <w:rsid w:val="00C461DC"/>
    <w:pPr>
      <w:keepNext/>
      <w:keepLines/>
      <w:spacing w:before="40" w:after="0"/>
      <w:outlineLvl w:val="5"/>
    </w:pPr>
    <w:rPr>
      <w:rFonts w:asciiTheme="majorHAnsi" w:eastAsiaTheme="majorEastAsia" w:hAnsiTheme="majorHAnsi" w:cstheme="majorBidi"/>
      <w:color w:val="071F2D"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unhideWhenUsed/>
    <w:rsid w:val="00C31CF9"/>
    <w:pPr>
      <w:tabs>
        <w:tab w:val="center" w:pos="4680"/>
        <w:tab w:val="right" w:pos="9360"/>
      </w:tabs>
      <w:spacing w:line="240" w:lineRule="auto"/>
    </w:pPr>
    <w:rPr>
      <w:color w:val="000000" w:themeColor="text1"/>
    </w:rPr>
  </w:style>
  <w:style w:type="character" w:customStyle="1" w:styleId="HeaderChar">
    <w:name w:val="Header Char"/>
    <w:basedOn w:val="DefaultParagraphFont"/>
    <w:link w:val="Header"/>
    <w:uiPriority w:val="99"/>
    <w:rsid w:val="00C31CF9"/>
    <w:rPr>
      <w:color w:val="000000" w:themeColor="text1"/>
    </w:rPr>
  </w:style>
  <w:style w:type="paragraph" w:styleId="Footer">
    <w:name w:val="footer"/>
    <w:link w:val="FooterChar"/>
    <w:uiPriority w:val="99"/>
    <w:unhideWhenUsed/>
    <w:rsid w:val="00C31CF9"/>
    <w:pPr>
      <w:tabs>
        <w:tab w:val="center" w:pos="4680"/>
        <w:tab w:val="right" w:pos="9360"/>
      </w:tabs>
      <w:spacing w:line="240" w:lineRule="auto"/>
    </w:pPr>
    <w:rPr>
      <w:color w:val="000000" w:themeColor="text1"/>
    </w:rPr>
  </w:style>
  <w:style w:type="character" w:customStyle="1" w:styleId="FooterChar">
    <w:name w:val="Footer Char"/>
    <w:basedOn w:val="DefaultParagraphFont"/>
    <w:link w:val="Footer"/>
    <w:uiPriority w:val="99"/>
    <w:rsid w:val="00C31CF9"/>
    <w:rPr>
      <w:color w:val="000000" w:themeColor="text1"/>
    </w:rPr>
  </w:style>
  <w:style w:type="character" w:customStyle="1" w:styleId="Heading1Char">
    <w:name w:val="Heading 1 Char"/>
    <w:basedOn w:val="DefaultParagraphFont"/>
    <w:link w:val="Heading1"/>
    <w:uiPriority w:val="9"/>
    <w:rsid w:val="002908C2"/>
    <w:rPr>
      <w:rFonts w:ascii="Calibri Light" w:eastAsiaTheme="majorEastAsia" w:hAnsi="Calibri Light" w:cs="Calibri Light"/>
      <w:color w:val="0E3F5B" w:themeColor="accent1"/>
      <w:sz w:val="52"/>
      <w:szCs w:val="52"/>
    </w:rPr>
  </w:style>
  <w:style w:type="paragraph" w:styleId="TOCHeading">
    <w:name w:val="TOC Heading"/>
    <w:basedOn w:val="Heading1NoNumber"/>
    <w:next w:val="Normal"/>
    <w:uiPriority w:val="39"/>
    <w:unhideWhenUsed/>
    <w:qFormat/>
    <w:rsid w:val="00A77193"/>
    <w:pPr>
      <w:outlineLvl w:val="9"/>
    </w:pPr>
  </w:style>
  <w:style w:type="character" w:customStyle="1" w:styleId="Heading2Char">
    <w:name w:val="Heading 2 Char"/>
    <w:basedOn w:val="DefaultParagraphFont"/>
    <w:link w:val="Heading2"/>
    <w:uiPriority w:val="9"/>
    <w:rsid w:val="004808BA"/>
    <w:rPr>
      <w:rFonts w:asciiTheme="majorHAnsi" w:eastAsiaTheme="majorEastAsia" w:hAnsiTheme="majorHAnsi" w:cstheme="majorBidi"/>
      <w:b/>
      <w:color w:val="7BC0C4" w:themeColor="accent6"/>
      <w:sz w:val="40"/>
      <w:szCs w:val="40"/>
    </w:rPr>
  </w:style>
  <w:style w:type="character" w:customStyle="1" w:styleId="Heading3Char">
    <w:name w:val="Heading 3 Char"/>
    <w:basedOn w:val="DefaultParagraphFont"/>
    <w:link w:val="Heading3"/>
    <w:uiPriority w:val="9"/>
    <w:rsid w:val="004808BA"/>
    <w:rPr>
      <w:rFonts w:ascii="Calibri Light" w:eastAsiaTheme="majorEastAsia" w:hAnsi="Calibri Light" w:cs="Calibri Light"/>
      <w:color w:val="0E3F5B" w:themeColor="accent1"/>
      <w:sz w:val="36"/>
      <w:szCs w:val="36"/>
    </w:rPr>
  </w:style>
  <w:style w:type="character" w:customStyle="1" w:styleId="Heading4Char">
    <w:name w:val="Heading 4 Char"/>
    <w:basedOn w:val="DefaultParagraphFont"/>
    <w:link w:val="Heading4"/>
    <w:uiPriority w:val="9"/>
    <w:rsid w:val="004808BA"/>
    <w:rPr>
      <w:rFonts w:asciiTheme="majorHAnsi" w:eastAsiaTheme="majorEastAsia" w:hAnsiTheme="majorHAnsi" w:cstheme="majorBidi"/>
      <w:b/>
      <w:iCs/>
      <w:color w:val="0E3F5B" w:themeColor="accent1"/>
      <w:sz w:val="28"/>
      <w:szCs w:val="28"/>
    </w:rPr>
  </w:style>
  <w:style w:type="character" w:customStyle="1" w:styleId="Heading5Char">
    <w:name w:val="Heading 5 Char"/>
    <w:basedOn w:val="DefaultParagraphFont"/>
    <w:link w:val="Heading5"/>
    <w:uiPriority w:val="9"/>
    <w:rsid w:val="004808BA"/>
    <w:rPr>
      <w:rFonts w:asciiTheme="majorHAnsi" w:eastAsiaTheme="majorEastAsia" w:hAnsiTheme="majorHAnsi" w:cstheme="majorBidi"/>
      <w:b/>
      <w:color w:val="000000" w:themeColor="text1"/>
    </w:rPr>
  </w:style>
  <w:style w:type="character" w:customStyle="1" w:styleId="Heading6Char">
    <w:name w:val="Heading 6 Char"/>
    <w:basedOn w:val="DefaultParagraphFont"/>
    <w:link w:val="Heading6"/>
    <w:uiPriority w:val="9"/>
    <w:rsid w:val="00C461DC"/>
    <w:rPr>
      <w:rFonts w:asciiTheme="majorHAnsi" w:eastAsiaTheme="majorEastAsia" w:hAnsiTheme="majorHAnsi" w:cstheme="majorBidi"/>
      <w:color w:val="071F2D" w:themeColor="accent1" w:themeShade="7F"/>
    </w:rPr>
  </w:style>
  <w:style w:type="paragraph" w:customStyle="1" w:styleId="Headerspacer">
    <w:name w:val="Header spacer"/>
    <w:basedOn w:val="Header"/>
    <w:qFormat/>
    <w:rsid w:val="00961525"/>
    <w:pPr>
      <w:spacing w:after="840"/>
    </w:pPr>
  </w:style>
  <w:style w:type="paragraph" w:styleId="Subtitle">
    <w:name w:val="Subtitle"/>
    <w:next w:val="Normal"/>
    <w:link w:val="SubtitleChar"/>
    <w:uiPriority w:val="11"/>
    <w:qFormat/>
    <w:rsid w:val="00F17365"/>
    <w:pPr>
      <w:numPr>
        <w:ilvl w:val="1"/>
      </w:numPr>
      <w:spacing w:before="160" w:line="400" w:lineRule="exact"/>
    </w:pPr>
    <w:rPr>
      <w:rFonts w:eastAsiaTheme="minorEastAsia"/>
      <w:b/>
      <w:color w:val="404040" w:themeColor="text1" w:themeTint="BF"/>
      <w:sz w:val="40"/>
      <w:szCs w:val="22"/>
    </w:rPr>
  </w:style>
  <w:style w:type="character" w:customStyle="1" w:styleId="SubtitleChar">
    <w:name w:val="Subtitle Char"/>
    <w:basedOn w:val="DefaultParagraphFont"/>
    <w:link w:val="Subtitle"/>
    <w:uiPriority w:val="11"/>
    <w:rsid w:val="00F17365"/>
    <w:rPr>
      <w:rFonts w:eastAsiaTheme="minorEastAsia"/>
      <w:b/>
      <w:color w:val="404040" w:themeColor="text1" w:themeTint="BF"/>
      <w:sz w:val="40"/>
      <w:szCs w:val="22"/>
    </w:rPr>
  </w:style>
  <w:style w:type="paragraph" w:styleId="Title">
    <w:name w:val="Title"/>
    <w:next w:val="Subtitle"/>
    <w:link w:val="TitleChar"/>
    <w:uiPriority w:val="10"/>
    <w:qFormat/>
    <w:rsid w:val="003E4279"/>
    <w:pPr>
      <w:spacing w:after="0" w:line="1100" w:lineRule="exact"/>
      <w:contextualSpacing/>
    </w:pPr>
    <w:rPr>
      <w:rFonts w:ascii="Calibri Light" w:eastAsiaTheme="majorEastAsia" w:hAnsi="Calibri Light" w:cstheme="majorBidi"/>
      <w:color w:val="0E3F5B" w:themeColor="accent1"/>
      <w:spacing w:val="-10"/>
      <w:kern w:val="28"/>
      <w:sz w:val="108"/>
      <w:szCs w:val="56"/>
    </w:rPr>
  </w:style>
  <w:style w:type="character" w:customStyle="1" w:styleId="TitleChar">
    <w:name w:val="Title Char"/>
    <w:basedOn w:val="DefaultParagraphFont"/>
    <w:link w:val="Title"/>
    <w:uiPriority w:val="10"/>
    <w:rsid w:val="003E4279"/>
    <w:rPr>
      <w:rFonts w:ascii="Calibri Light" w:eastAsiaTheme="majorEastAsia" w:hAnsi="Calibri Light" w:cstheme="majorBidi"/>
      <w:color w:val="0E3F5B" w:themeColor="accent1"/>
      <w:spacing w:val="-10"/>
      <w:kern w:val="28"/>
      <w:sz w:val="108"/>
      <w:szCs w:val="56"/>
    </w:rPr>
  </w:style>
  <w:style w:type="paragraph" w:styleId="TOC1">
    <w:name w:val="toc 1"/>
    <w:next w:val="Normal"/>
    <w:autoRedefine/>
    <w:uiPriority w:val="39"/>
    <w:unhideWhenUsed/>
    <w:rsid w:val="004063E6"/>
    <w:pPr>
      <w:tabs>
        <w:tab w:val="left" w:pos="426"/>
        <w:tab w:val="right" w:leader="underscore" w:pos="9628"/>
      </w:tabs>
      <w:spacing w:after="100"/>
    </w:pPr>
    <w:rPr>
      <w:b/>
      <w:bCs/>
      <w:color w:val="0E3F5B" w:themeColor="accent1"/>
      <w:sz w:val="26"/>
    </w:rPr>
  </w:style>
  <w:style w:type="paragraph" w:styleId="TOC2">
    <w:name w:val="toc 2"/>
    <w:next w:val="Normal"/>
    <w:autoRedefine/>
    <w:uiPriority w:val="39"/>
    <w:unhideWhenUsed/>
    <w:rsid w:val="005B7392"/>
    <w:pPr>
      <w:tabs>
        <w:tab w:val="left" w:pos="426"/>
        <w:tab w:val="right" w:leader="underscore" w:pos="9628"/>
      </w:tabs>
      <w:spacing w:after="100"/>
    </w:pPr>
    <w:rPr>
      <w:color w:val="000000" w:themeColor="text1"/>
    </w:rPr>
  </w:style>
  <w:style w:type="paragraph" w:styleId="TOC3">
    <w:name w:val="toc 3"/>
    <w:next w:val="Normal"/>
    <w:autoRedefine/>
    <w:uiPriority w:val="39"/>
    <w:unhideWhenUsed/>
    <w:rsid w:val="005B7392"/>
    <w:pPr>
      <w:tabs>
        <w:tab w:val="left" w:pos="1134"/>
        <w:tab w:val="right" w:leader="underscore" w:pos="9628"/>
      </w:tabs>
      <w:spacing w:after="100"/>
      <w:ind w:left="426"/>
    </w:pPr>
    <w:rPr>
      <w:color w:val="000000" w:themeColor="text1"/>
    </w:rPr>
  </w:style>
  <w:style w:type="character" w:styleId="Hyperlink">
    <w:name w:val="Hyperlink"/>
    <w:basedOn w:val="DefaultParagraphFont"/>
    <w:uiPriority w:val="99"/>
    <w:unhideWhenUsed/>
    <w:rsid w:val="00C461DC"/>
    <w:rPr>
      <w:color w:val="5E3F99" w:themeColor="hyperlink"/>
      <w:u w:val="single"/>
    </w:rPr>
  </w:style>
  <w:style w:type="paragraph" w:styleId="NoSpacing">
    <w:name w:val="No Spacing"/>
    <w:link w:val="NoSpacingChar"/>
    <w:uiPriority w:val="1"/>
    <w:qFormat/>
    <w:rsid w:val="00D83C87"/>
    <w:pPr>
      <w:spacing w:after="0" w:line="240" w:lineRule="auto"/>
    </w:pPr>
    <w:rPr>
      <w:rFonts w:eastAsiaTheme="minorEastAsia"/>
      <w:sz w:val="22"/>
      <w:szCs w:val="22"/>
    </w:rPr>
  </w:style>
  <w:style w:type="character" w:customStyle="1" w:styleId="NoSpacingChar">
    <w:name w:val="No Spacing Char"/>
    <w:basedOn w:val="DefaultParagraphFont"/>
    <w:link w:val="NoSpacing"/>
    <w:uiPriority w:val="1"/>
    <w:rsid w:val="00D83C87"/>
    <w:rPr>
      <w:rFonts w:asciiTheme="minorHAnsi" w:eastAsiaTheme="minorEastAsia" w:hAnsiTheme="minorHAnsi"/>
      <w:color w:val="auto"/>
      <w:sz w:val="22"/>
      <w:szCs w:val="22"/>
    </w:rPr>
  </w:style>
  <w:style w:type="table" w:styleId="TableGrid">
    <w:name w:val="Table Grid"/>
    <w:basedOn w:val="TableNormal"/>
    <w:uiPriority w:val="39"/>
    <w:rsid w:val="0007745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COPTableStyle">
    <w:name w:val="COP Table Style"/>
    <w:basedOn w:val="TableNormal"/>
    <w:uiPriority w:val="99"/>
    <w:rsid w:val="00B01FCE"/>
    <w:pPr>
      <w:spacing w:after="0" w:line="240" w:lineRule="auto"/>
    </w:pPr>
    <w:rPr>
      <w:color w:val="000000" w:themeColor="text1"/>
      <w:sz w:val="22"/>
    </w:rPr>
    <w:tblPr>
      <w:tblStyleRowBandSize w:val="1"/>
      <w:tblBorders>
        <w:top w:val="single" w:sz="4" w:space="0" w:color="D5DADE" w:themeColor="text2" w:themeTint="33"/>
        <w:left w:val="single" w:sz="4" w:space="0" w:color="D5DADE" w:themeColor="text2" w:themeTint="33"/>
        <w:bottom w:val="single" w:sz="4" w:space="0" w:color="D5DADE" w:themeColor="text2" w:themeTint="33"/>
        <w:right w:val="single" w:sz="4" w:space="0" w:color="D5DADE" w:themeColor="text2" w:themeTint="33"/>
        <w:insideH w:val="single" w:sz="4" w:space="0" w:color="D5DADE" w:themeColor="text2" w:themeTint="33"/>
        <w:insideV w:val="single" w:sz="4" w:space="0" w:color="D5DADE" w:themeColor="text2" w:themeTint="33"/>
      </w:tblBorders>
    </w:tblPr>
    <w:tcPr>
      <w:shd w:val="clear" w:color="auto" w:fill="FFFFFF" w:themeFill="background1"/>
      <w:tcMar>
        <w:top w:w="57" w:type="dxa"/>
        <w:bottom w:w="85" w:type="dxa"/>
      </w:tcMar>
      <w:vAlign w:val="center"/>
    </w:tcPr>
    <w:tblStylePr w:type="firstRow">
      <w:rPr>
        <w:rFonts w:asciiTheme="minorHAnsi" w:hAnsiTheme="minorHAnsi"/>
        <w:b/>
        <w:color w:val="0E3F5B" w:themeColor="accent1"/>
        <w:sz w:val="24"/>
      </w:rPr>
      <w:tblPr/>
      <w:tcPr>
        <w:tcBorders>
          <w:top w:val="single" w:sz="4" w:space="0" w:color="ACB6BE" w:themeColor="text2" w:themeTint="66"/>
          <w:left w:val="single" w:sz="4" w:space="0" w:color="ACB6BE" w:themeColor="text2" w:themeTint="66"/>
          <w:bottom w:val="single" w:sz="4" w:space="0" w:color="ACB6BE" w:themeColor="text2" w:themeTint="66"/>
          <w:right w:val="single" w:sz="4" w:space="0" w:color="ACB6BE" w:themeColor="text2" w:themeTint="66"/>
          <w:insideH w:val="single" w:sz="4" w:space="0" w:color="ACB6BE" w:themeColor="text2" w:themeTint="66"/>
          <w:insideV w:val="single" w:sz="4" w:space="0" w:color="ACB6BE" w:themeColor="text2" w:themeTint="66"/>
        </w:tcBorders>
        <w:shd w:val="clear" w:color="auto" w:fill="D5DADE" w:themeFill="text2" w:themeFillTint="33"/>
      </w:tcPr>
    </w:tblStylePr>
    <w:tblStylePr w:type="lastRow">
      <w:rPr>
        <w:rFonts w:asciiTheme="minorHAnsi" w:hAnsiTheme="minorHAnsi"/>
        <w:b/>
        <w:sz w:val="22"/>
      </w:rPr>
      <w:tblPr/>
      <w:tcPr>
        <w:shd w:val="clear" w:color="auto" w:fill="D5DADE" w:themeFill="text2" w:themeFillTint="33"/>
      </w:tcPr>
    </w:tblStylePr>
    <w:tblStylePr w:type="band2Horz">
      <w:tblPr/>
      <w:tcPr>
        <w:shd w:val="clear" w:color="auto" w:fill="FFFFFF" w:themeFill="background1"/>
      </w:tcPr>
    </w:tblStylePr>
  </w:style>
  <w:style w:type="character" w:styleId="Strong">
    <w:name w:val="Strong"/>
    <w:basedOn w:val="DefaultParagraphFont"/>
    <w:uiPriority w:val="22"/>
    <w:qFormat/>
    <w:rsid w:val="00A62427"/>
    <w:rPr>
      <w:b/>
      <w:bCs/>
    </w:rPr>
  </w:style>
  <w:style w:type="paragraph" w:customStyle="1" w:styleId="COPBullet">
    <w:name w:val="COP Bullet"/>
    <w:basedOn w:val="Normal"/>
    <w:qFormat/>
    <w:rsid w:val="001453FC"/>
    <w:pPr>
      <w:numPr>
        <w:numId w:val="11"/>
      </w:numPr>
      <w:ind w:left="357" w:hanging="357"/>
    </w:pPr>
    <w:rPr>
      <w:color w:val="000000" w:themeColor="text1"/>
    </w:rPr>
  </w:style>
  <w:style w:type="paragraph" w:styleId="ListParagraph">
    <w:name w:val="List Paragraph"/>
    <w:basedOn w:val="Normal"/>
    <w:uiPriority w:val="34"/>
    <w:qFormat/>
    <w:rsid w:val="007747BA"/>
    <w:pPr>
      <w:ind w:left="720"/>
      <w:contextualSpacing/>
    </w:pPr>
  </w:style>
  <w:style w:type="character" w:styleId="PlaceholderText">
    <w:name w:val="Placeholder Text"/>
    <w:basedOn w:val="DefaultParagraphFont"/>
    <w:uiPriority w:val="99"/>
    <w:semiHidden/>
    <w:rsid w:val="002E76D5"/>
    <w:rPr>
      <w:color w:val="808080"/>
    </w:rPr>
  </w:style>
  <w:style w:type="paragraph" w:customStyle="1" w:styleId="COPNumberedBullet">
    <w:name w:val="COP Numbered Bullet"/>
    <w:basedOn w:val="Normal"/>
    <w:qFormat/>
    <w:rsid w:val="00DD4ED9"/>
    <w:pPr>
      <w:numPr>
        <w:numId w:val="16"/>
      </w:numPr>
      <w:contextualSpacing/>
    </w:pPr>
    <w:rPr>
      <w:color w:val="000000" w:themeColor="text1"/>
    </w:rPr>
  </w:style>
  <w:style w:type="character" w:styleId="Emphasis">
    <w:name w:val="Emphasis"/>
    <w:basedOn w:val="DefaultParagraphFont"/>
    <w:uiPriority w:val="20"/>
    <w:qFormat/>
    <w:rsid w:val="002E1FE2"/>
    <w:rPr>
      <w:i/>
      <w:iCs/>
    </w:rPr>
  </w:style>
  <w:style w:type="paragraph" w:styleId="Caption">
    <w:name w:val="caption"/>
    <w:next w:val="Normal"/>
    <w:uiPriority w:val="35"/>
    <w:unhideWhenUsed/>
    <w:qFormat/>
    <w:rsid w:val="00636CA1"/>
    <w:pPr>
      <w:spacing w:before="60" w:after="0" w:line="240" w:lineRule="exact"/>
    </w:pPr>
    <w:rPr>
      <w:iCs/>
      <w:color w:val="486C61" w:themeColor="accent3" w:themeShade="80"/>
      <w:sz w:val="20"/>
      <w:szCs w:val="18"/>
    </w:rPr>
  </w:style>
  <w:style w:type="paragraph" w:styleId="TableofFigures">
    <w:name w:val="table of figures"/>
    <w:basedOn w:val="Normal"/>
    <w:next w:val="Normal"/>
    <w:uiPriority w:val="99"/>
    <w:unhideWhenUsed/>
    <w:rsid w:val="00636CA1"/>
    <w:pPr>
      <w:spacing w:after="0"/>
    </w:pPr>
  </w:style>
  <w:style w:type="character" w:customStyle="1" w:styleId="COPRedText">
    <w:name w:val="COP Red Text"/>
    <w:basedOn w:val="DefaultParagraphFont"/>
    <w:rsid w:val="00745F86"/>
    <w:rPr>
      <w:color w:val="E75033" w:themeColor="accent4"/>
    </w:rPr>
  </w:style>
  <w:style w:type="paragraph" w:customStyle="1" w:styleId="COP6ptspacer">
    <w:name w:val="COP 6pt spacer"/>
    <w:basedOn w:val="Normal"/>
    <w:qFormat/>
    <w:rsid w:val="006E5D76"/>
    <w:pPr>
      <w:spacing w:after="0" w:line="120" w:lineRule="exact"/>
    </w:pPr>
    <w:rPr>
      <w:sz w:val="12"/>
    </w:rPr>
  </w:style>
  <w:style w:type="paragraph" w:customStyle="1" w:styleId="Heading1NoNumber">
    <w:name w:val="Heading 1 No Number"/>
    <w:basedOn w:val="Heading1"/>
    <w:qFormat/>
    <w:rsid w:val="002908C2"/>
    <w:pPr>
      <w:numPr>
        <w:numId w:val="0"/>
      </w:numPr>
    </w:pPr>
  </w:style>
  <w:style w:type="paragraph" w:customStyle="1" w:styleId="Heading2NoNumber">
    <w:name w:val="Heading 2 No Number"/>
    <w:basedOn w:val="Heading2"/>
    <w:qFormat/>
    <w:rsid w:val="00A22178"/>
    <w:pPr>
      <w:numPr>
        <w:ilvl w:val="0"/>
        <w:numId w:val="0"/>
      </w:numPr>
    </w:pPr>
  </w:style>
  <w:style w:type="paragraph" w:customStyle="1" w:styleId="Heading3NoNumber">
    <w:name w:val="Heading 3 No Number"/>
    <w:basedOn w:val="Heading3"/>
    <w:qFormat/>
    <w:rsid w:val="00A22178"/>
    <w:pPr>
      <w:numPr>
        <w:ilvl w:val="0"/>
        <w:numId w:val="0"/>
      </w:numPr>
    </w:pPr>
  </w:style>
  <w:style w:type="paragraph" w:customStyle="1" w:styleId="Heading4NoNumber">
    <w:name w:val="Heading 4 No Number"/>
    <w:basedOn w:val="Heading4"/>
    <w:qFormat/>
    <w:rsid w:val="00A22178"/>
    <w:pPr>
      <w:numPr>
        <w:ilvl w:val="0"/>
        <w:numId w:val="0"/>
      </w:numPr>
    </w:pPr>
  </w:style>
  <w:style w:type="paragraph" w:customStyle="1" w:styleId="Heading5NoNumber">
    <w:name w:val="Heading 5 No Number"/>
    <w:basedOn w:val="Heading5"/>
    <w:qFormat/>
    <w:rsid w:val="00A22178"/>
    <w:pPr>
      <w:numPr>
        <w:ilvl w:val="0"/>
        <w:numId w:val="0"/>
      </w:numPr>
    </w:pPr>
  </w:style>
  <w:style w:type="table" w:styleId="GridTable1Light-Accent3">
    <w:name w:val="Grid Table 1 Light Accent 3"/>
    <w:basedOn w:val="TableNormal"/>
    <w:uiPriority w:val="46"/>
    <w:rsid w:val="002B5DA4"/>
    <w:pPr>
      <w:spacing w:after="0" w:line="240" w:lineRule="auto"/>
    </w:pPr>
    <w:tblPr>
      <w:tblStyleRowBandSize w:val="1"/>
      <w:tblStyleColBandSize w:val="1"/>
      <w:tblBorders>
        <w:top w:val="single" w:sz="4" w:space="0" w:color="DBE7E3" w:themeColor="accent3" w:themeTint="66"/>
        <w:left w:val="single" w:sz="4" w:space="0" w:color="DBE7E3" w:themeColor="accent3" w:themeTint="66"/>
        <w:bottom w:val="single" w:sz="4" w:space="0" w:color="DBE7E3" w:themeColor="accent3" w:themeTint="66"/>
        <w:right w:val="single" w:sz="4" w:space="0" w:color="DBE7E3" w:themeColor="accent3" w:themeTint="66"/>
        <w:insideH w:val="single" w:sz="4" w:space="0" w:color="DBE7E3" w:themeColor="accent3" w:themeTint="66"/>
        <w:insideV w:val="single" w:sz="4" w:space="0" w:color="DBE7E3" w:themeColor="accent3" w:themeTint="66"/>
      </w:tblBorders>
    </w:tblPr>
    <w:tblStylePr w:type="firstRow">
      <w:rPr>
        <w:b/>
        <w:bCs/>
      </w:rPr>
      <w:tblPr/>
      <w:tcPr>
        <w:tcBorders>
          <w:bottom w:val="single" w:sz="12" w:space="0" w:color="C9DBD5" w:themeColor="accent3" w:themeTint="99"/>
        </w:tcBorders>
      </w:tcPr>
    </w:tblStylePr>
    <w:tblStylePr w:type="lastRow">
      <w:rPr>
        <w:b/>
        <w:bCs/>
      </w:rPr>
      <w:tblPr/>
      <w:tcPr>
        <w:tcBorders>
          <w:top w:val="double" w:sz="2" w:space="0" w:color="C9DBD5" w:themeColor="accent3" w:themeTint="99"/>
        </w:tcBorders>
      </w:tcPr>
    </w:tblStylePr>
    <w:tblStylePr w:type="firstCol">
      <w:rPr>
        <w:b/>
        <w:bCs/>
      </w:rPr>
    </w:tblStylePr>
    <w:tblStylePr w:type="lastCol">
      <w:rPr>
        <w:b/>
        <w:bCs/>
      </w:rPr>
    </w:tblStylePr>
  </w:style>
  <w:style w:type="table" w:styleId="GridTable2-Accent3">
    <w:name w:val="Grid Table 2 Accent 3"/>
    <w:basedOn w:val="TableNormal"/>
    <w:uiPriority w:val="47"/>
    <w:rsid w:val="002B5DA4"/>
    <w:pPr>
      <w:spacing w:after="0" w:line="240" w:lineRule="auto"/>
    </w:pPr>
    <w:tblPr>
      <w:tblStyleRowBandSize w:val="1"/>
      <w:tblStyleColBandSize w:val="1"/>
      <w:tblBorders>
        <w:top w:val="single" w:sz="2" w:space="0" w:color="C9DBD5" w:themeColor="accent3" w:themeTint="99"/>
        <w:bottom w:val="single" w:sz="2" w:space="0" w:color="C9DBD5" w:themeColor="accent3" w:themeTint="99"/>
        <w:insideH w:val="single" w:sz="2" w:space="0" w:color="C9DBD5" w:themeColor="accent3" w:themeTint="99"/>
        <w:insideV w:val="single" w:sz="2" w:space="0" w:color="C9DBD5" w:themeColor="accent3" w:themeTint="99"/>
      </w:tblBorders>
    </w:tblPr>
    <w:tblStylePr w:type="firstRow">
      <w:rPr>
        <w:b/>
        <w:bCs/>
      </w:rPr>
      <w:tblPr/>
      <w:tcPr>
        <w:tcBorders>
          <w:top w:val="nil"/>
          <w:bottom w:val="single" w:sz="12" w:space="0" w:color="C9DBD5" w:themeColor="accent3" w:themeTint="99"/>
          <w:insideH w:val="nil"/>
          <w:insideV w:val="nil"/>
        </w:tcBorders>
        <w:shd w:val="clear" w:color="auto" w:fill="FFFFFF" w:themeFill="background1"/>
      </w:tcPr>
    </w:tblStylePr>
    <w:tblStylePr w:type="lastRow">
      <w:rPr>
        <w:b/>
        <w:bCs/>
      </w:rPr>
      <w:tblPr/>
      <w:tcPr>
        <w:tcBorders>
          <w:top w:val="double" w:sz="2" w:space="0" w:color="C9DBD5"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F3F1" w:themeFill="accent3" w:themeFillTint="33"/>
      </w:tcPr>
    </w:tblStylePr>
    <w:tblStylePr w:type="band1Horz">
      <w:tblPr/>
      <w:tcPr>
        <w:shd w:val="clear" w:color="auto" w:fill="EDF3F1" w:themeFill="accent3" w:themeFillTint="33"/>
      </w:tcPr>
    </w:tblStylePr>
  </w:style>
  <w:style w:type="character" w:styleId="UnresolvedMention">
    <w:name w:val="Unresolved Mention"/>
    <w:basedOn w:val="DefaultParagraphFont"/>
    <w:uiPriority w:val="99"/>
    <w:semiHidden/>
    <w:unhideWhenUsed/>
    <w:rsid w:val="00DE5C9C"/>
    <w:rPr>
      <w:color w:val="605E5C"/>
      <w:shd w:val="clear" w:color="auto" w:fill="E1DFDD"/>
    </w:rPr>
  </w:style>
  <w:style w:type="character" w:styleId="FollowedHyperlink">
    <w:name w:val="FollowedHyperlink"/>
    <w:basedOn w:val="DefaultParagraphFont"/>
    <w:uiPriority w:val="99"/>
    <w:semiHidden/>
    <w:unhideWhenUsed/>
    <w:rsid w:val="00984B96"/>
    <w:rPr>
      <w:color w:val="0B96A1" w:themeColor="followedHyperlink"/>
      <w:u w:val="single"/>
    </w:rPr>
  </w:style>
  <w:style w:type="character" w:styleId="CommentReference">
    <w:name w:val="annotation reference"/>
    <w:basedOn w:val="DefaultParagraphFont"/>
    <w:uiPriority w:val="99"/>
    <w:semiHidden/>
    <w:unhideWhenUsed/>
    <w:rsid w:val="00631FC0"/>
    <w:rPr>
      <w:sz w:val="16"/>
      <w:szCs w:val="16"/>
    </w:rPr>
  </w:style>
  <w:style w:type="paragraph" w:styleId="CommentText">
    <w:name w:val="annotation text"/>
    <w:basedOn w:val="Normal"/>
    <w:link w:val="CommentTextChar"/>
    <w:uiPriority w:val="99"/>
    <w:unhideWhenUsed/>
    <w:rsid w:val="00631FC0"/>
    <w:pPr>
      <w:spacing w:line="240" w:lineRule="auto"/>
    </w:pPr>
    <w:rPr>
      <w:sz w:val="20"/>
      <w:szCs w:val="20"/>
    </w:rPr>
  </w:style>
  <w:style w:type="character" w:customStyle="1" w:styleId="CommentTextChar">
    <w:name w:val="Comment Text Char"/>
    <w:basedOn w:val="DefaultParagraphFont"/>
    <w:link w:val="CommentText"/>
    <w:uiPriority w:val="99"/>
    <w:rsid w:val="00631FC0"/>
    <w:rPr>
      <w:color w:val="131313"/>
      <w:sz w:val="20"/>
      <w:szCs w:val="20"/>
    </w:rPr>
  </w:style>
  <w:style w:type="paragraph" w:styleId="CommentSubject">
    <w:name w:val="annotation subject"/>
    <w:basedOn w:val="CommentText"/>
    <w:next w:val="CommentText"/>
    <w:link w:val="CommentSubjectChar"/>
    <w:uiPriority w:val="99"/>
    <w:semiHidden/>
    <w:unhideWhenUsed/>
    <w:rsid w:val="00631FC0"/>
    <w:rPr>
      <w:b/>
      <w:bCs/>
    </w:rPr>
  </w:style>
  <w:style w:type="character" w:customStyle="1" w:styleId="CommentSubjectChar">
    <w:name w:val="Comment Subject Char"/>
    <w:basedOn w:val="CommentTextChar"/>
    <w:link w:val="CommentSubject"/>
    <w:uiPriority w:val="99"/>
    <w:semiHidden/>
    <w:rsid w:val="00631FC0"/>
    <w:rPr>
      <w:b/>
      <w:bCs/>
      <w:color w:val="131313"/>
      <w:sz w:val="20"/>
      <w:szCs w:val="20"/>
    </w:rPr>
  </w:style>
  <w:style w:type="paragraph" w:styleId="BalloonText">
    <w:name w:val="Balloon Text"/>
    <w:basedOn w:val="Normal"/>
    <w:link w:val="BalloonTextChar"/>
    <w:uiPriority w:val="99"/>
    <w:semiHidden/>
    <w:unhideWhenUsed/>
    <w:rsid w:val="00631FC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31FC0"/>
    <w:rPr>
      <w:rFonts w:ascii="Segoe UI" w:hAnsi="Segoe UI" w:cs="Segoe UI"/>
      <w:color w:val="131313"/>
      <w:sz w:val="18"/>
      <w:szCs w:val="18"/>
    </w:rPr>
  </w:style>
  <w:style w:type="paragraph" w:styleId="NormalWeb">
    <w:name w:val="Normal (Web)"/>
    <w:basedOn w:val="Normal"/>
    <w:uiPriority w:val="99"/>
    <w:semiHidden/>
    <w:unhideWhenUsed/>
    <w:rsid w:val="00A57615"/>
    <w:pPr>
      <w:spacing w:before="100" w:beforeAutospacing="1" w:after="100" w:afterAutospacing="1" w:line="240" w:lineRule="auto"/>
    </w:pPr>
    <w:rPr>
      <w:rFonts w:ascii="Times New Roman" w:eastAsia="Times New Roman" w:hAnsi="Times New Roman" w:cs="Times New Roman"/>
      <w:color w:val="auto"/>
      <w:lang w:val="en-AU" w:eastAsia="en-AU"/>
    </w:rPr>
  </w:style>
  <w:style w:type="paragraph" w:styleId="Revision">
    <w:name w:val="Revision"/>
    <w:hidden/>
    <w:uiPriority w:val="99"/>
    <w:semiHidden/>
    <w:rsid w:val="00EF1F3A"/>
    <w:pPr>
      <w:spacing w:after="0" w:line="240" w:lineRule="auto"/>
    </w:pPr>
    <w:rPr>
      <w:color w:val="131313"/>
    </w:rPr>
  </w:style>
  <w:style w:type="paragraph" w:styleId="FootnoteText">
    <w:name w:val="footnote text"/>
    <w:basedOn w:val="Normal"/>
    <w:link w:val="FootnoteTextChar"/>
    <w:uiPriority w:val="99"/>
    <w:unhideWhenUsed/>
    <w:rsid w:val="001E169E"/>
    <w:pPr>
      <w:spacing w:after="0" w:line="240" w:lineRule="auto"/>
    </w:pPr>
    <w:rPr>
      <w:sz w:val="20"/>
      <w:szCs w:val="20"/>
    </w:rPr>
  </w:style>
  <w:style w:type="character" w:customStyle="1" w:styleId="FootnoteTextChar">
    <w:name w:val="Footnote Text Char"/>
    <w:basedOn w:val="DefaultParagraphFont"/>
    <w:link w:val="FootnoteText"/>
    <w:uiPriority w:val="99"/>
    <w:rsid w:val="001E169E"/>
    <w:rPr>
      <w:color w:val="131313"/>
      <w:sz w:val="20"/>
      <w:szCs w:val="20"/>
    </w:rPr>
  </w:style>
  <w:style w:type="character" w:styleId="FootnoteReference">
    <w:name w:val="footnote reference"/>
    <w:basedOn w:val="DefaultParagraphFont"/>
    <w:uiPriority w:val="99"/>
    <w:semiHidden/>
    <w:unhideWhenUsed/>
    <w:rsid w:val="001E169E"/>
    <w:rPr>
      <w:vertAlign w:val="superscript"/>
    </w:rPr>
  </w:style>
  <w:style w:type="paragraph" w:styleId="Bibliography">
    <w:name w:val="Bibliography"/>
    <w:basedOn w:val="Normal"/>
    <w:next w:val="Normal"/>
    <w:uiPriority w:val="37"/>
    <w:unhideWhenUsed/>
    <w:rsid w:val="00A1162D"/>
  </w:style>
  <w:style w:type="table" w:styleId="GridTable1Light">
    <w:name w:val="Grid Table 1 Light"/>
    <w:basedOn w:val="TableNormal"/>
    <w:uiPriority w:val="46"/>
    <w:rsid w:val="002E0CA8"/>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Pa10">
    <w:name w:val="Pa10"/>
    <w:basedOn w:val="Normal"/>
    <w:next w:val="Normal"/>
    <w:uiPriority w:val="99"/>
    <w:rsid w:val="004576EF"/>
    <w:pPr>
      <w:autoSpaceDE w:val="0"/>
      <w:autoSpaceDN w:val="0"/>
      <w:adjustRightInd w:val="0"/>
      <w:spacing w:after="0" w:line="191" w:lineRule="atLeast"/>
    </w:pPr>
    <w:rPr>
      <w:rFonts w:ascii="Museo Sans 300" w:hAnsi="Museo Sans 300"/>
      <w:color w:val="auto"/>
      <w:lang w:val="en-AU"/>
    </w:rPr>
  </w:style>
  <w:style w:type="character" w:customStyle="1" w:styleId="A4">
    <w:name w:val="A4"/>
    <w:uiPriority w:val="99"/>
    <w:rsid w:val="004576EF"/>
    <w:rPr>
      <w:rFonts w:cs="Museo Sans 300"/>
      <w:color w:val="000000"/>
      <w:sz w:val="22"/>
      <w:szCs w:val="22"/>
    </w:rPr>
  </w:style>
  <w:style w:type="paragraph" w:customStyle="1" w:styleId="Default">
    <w:name w:val="Default"/>
    <w:rsid w:val="004576EF"/>
    <w:pPr>
      <w:autoSpaceDE w:val="0"/>
      <w:autoSpaceDN w:val="0"/>
      <w:adjustRightInd w:val="0"/>
      <w:spacing w:after="0" w:line="240" w:lineRule="auto"/>
    </w:pPr>
    <w:rPr>
      <w:rFonts w:ascii="Museo Sans 300" w:hAnsi="Museo Sans 300" w:cs="Museo Sans 300"/>
      <w:color w:val="000000"/>
      <w:lang w:val="en-AU"/>
    </w:rPr>
  </w:style>
  <w:style w:type="paragraph" w:customStyle="1" w:styleId="Pa14">
    <w:name w:val="Pa14"/>
    <w:basedOn w:val="Default"/>
    <w:next w:val="Default"/>
    <w:uiPriority w:val="99"/>
    <w:rsid w:val="004576EF"/>
    <w:pPr>
      <w:spacing w:line="191" w:lineRule="atLeast"/>
    </w:pPr>
    <w:rPr>
      <w:rFonts w:cstheme="minorBidi"/>
      <w:color w:val="auto"/>
    </w:rPr>
  </w:style>
  <w:style w:type="character" w:customStyle="1" w:styleId="A7">
    <w:name w:val="A7"/>
    <w:uiPriority w:val="99"/>
    <w:rsid w:val="004576EF"/>
    <w:rPr>
      <w:rFonts w:ascii="Museo Sans 700" w:hAnsi="Museo Sans 700" w:cs="Museo Sans 700"/>
      <w:b/>
      <w:bCs/>
      <w:color w:val="000000"/>
      <w:sz w:val="26"/>
      <w:szCs w:val="26"/>
    </w:rPr>
  </w:style>
  <w:style w:type="character" w:customStyle="1" w:styleId="A10">
    <w:name w:val="A10"/>
    <w:uiPriority w:val="99"/>
    <w:rsid w:val="004576EF"/>
    <w:rPr>
      <w:rFonts w:cs="Museo Sans 30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3233181">
      <w:bodyDiv w:val="1"/>
      <w:marLeft w:val="0"/>
      <w:marRight w:val="0"/>
      <w:marTop w:val="0"/>
      <w:marBottom w:val="0"/>
      <w:divBdr>
        <w:top w:val="none" w:sz="0" w:space="0" w:color="auto"/>
        <w:left w:val="none" w:sz="0" w:space="0" w:color="auto"/>
        <w:bottom w:val="none" w:sz="0" w:space="0" w:color="auto"/>
        <w:right w:val="none" w:sz="0" w:space="0" w:color="auto"/>
      </w:divBdr>
    </w:div>
    <w:div w:id="39860933">
      <w:bodyDiv w:val="1"/>
      <w:marLeft w:val="0"/>
      <w:marRight w:val="0"/>
      <w:marTop w:val="0"/>
      <w:marBottom w:val="0"/>
      <w:divBdr>
        <w:top w:val="none" w:sz="0" w:space="0" w:color="auto"/>
        <w:left w:val="none" w:sz="0" w:space="0" w:color="auto"/>
        <w:bottom w:val="none" w:sz="0" w:space="0" w:color="auto"/>
        <w:right w:val="none" w:sz="0" w:space="0" w:color="auto"/>
      </w:divBdr>
    </w:div>
    <w:div w:id="53700944">
      <w:bodyDiv w:val="1"/>
      <w:marLeft w:val="0"/>
      <w:marRight w:val="0"/>
      <w:marTop w:val="0"/>
      <w:marBottom w:val="0"/>
      <w:divBdr>
        <w:top w:val="none" w:sz="0" w:space="0" w:color="auto"/>
        <w:left w:val="none" w:sz="0" w:space="0" w:color="auto"/>
        <w:bottom w:val="none" w:sz="0" w:space="0" w:color="auto"/>
        <w:right w:val="none" w:sz="0" w:space="0" w:color="auto"/>
      </w:divBdr>
    </w:div>
    <w:div w:id="56319720">
      <w:bodyDiv w:val="1"/>
      <w:marLeft w:val="0"/>
      <w:marRight w:val="0"/>
      <w:marTop w:val="0"/>
      <w:marBottom w:val="0"/>
      <w:divBdr>
        <w:top w:val="none" w:sz="0" w:space="0" w:color="auto"/>
        <w:left w:val="none" w:sz="0" w:space="0" w:color="auto"/>
        <w:bottom w:val="none" w:sz="0" w:space="0" w:color="auto"/>
        <w:right w:val="none" w:sz="0" w:space="0" w:color="auto"/>
      </w:divBdr>
      <w:divsChild>
        <w:div w:id="112528831">
          <w:marLeft w:val="389"/>
          <w:marRight w:val="0"/>
          <w:marTop w:val="0"/>
          <w:marBottom w:val="129"/>
          <w:divBdr>
            <w:top w:val="none" w:sz="0" w:space="0" w:color="auto"/>
            <w:left w:val="none" w:sz="0" w:space="0" w:color="auto"/>
            <w:bottom w:val="none" w:sz="0" w:space="0" w:color="auto"/>
            <w:right w:val="none" w:sz="0" w:space="0" w:color="auto"/>
          </w:divBdr>
        </w:div>
        <w:div w:id="1212112466">
          <w:marLeft w:val="389"/>
          <w:marRight w:val="0"/>
          <w:marTop w:val="0"/>
          <w:marBottom w:val="129"/>
          <w:divBdr>
            <w:top w:val="none" w:sz="0" w:space="0" w:color="auto"/>
            <w:left w:val="none" w:sz="0" w:space="0" w:color="auto"/>
            <w:bottom w:val="none" w:sz="0" w:space="0" w:color="auto"/>
            <w:right w:val="none" w:sz="0" w:space="0" w:color="auto"/>
          </w:divBdr>
        </w:div>
        <w:div w:id="472914714">
          <w:marLeft w:val="389"/>
          <w:marRight w:val="0"/>
          <w:marTop w:val="0"/>
          <w:marBottom w:val="129"/>
          <w:divBdr>
            <w:top w:val="none" w:sz="0" w:space="0" w:color="auto"/>
            <w:left w:val="none" w:sz="0" w:space="0" w:color="auto"/>
            <w:bottom w:val="none" w:sz="0" w:space="0" w:color="auto"/>
            <w:right w:val="none" w:sz="0" w:space="0" w:color="auto"/>
          </w:divBdr>
        </w:div>
        <w:div w:id="2104494846">
          <w:marLeft w:val="389"/>
          <w:marRight w:val="0"/>
          <w:marTop w:val="0"/>
          <w:marBottom w:val="129"/>
          <w:divBdr>
            <w:top w:val="none" w:sz="0" w:space="0" w:color="auto"/>
            <w:left w:val="none" w:sz="0" w:space="0" w:color="auto"/>
            <w:bottom w:val="none" w:sz="0" w:space="0" w:color="auto"/>
            <w:right w:val="none" w:sz="0" w:space="0" w:color="auto"/>
          </w:divBdr>
        </w:div>
        <w:div w:id="712003810">
          <w:marLeft w:val="389"/>
          <w:marRight w:val="0"/>
          <w:marTop w:val="0"/>
          <w:marBottom w:val="129"/>
          <w:divBdr>
            <w:top w:val="none" w:sz="0" w:space="0" w:color="auto"/>
            <w:left w:val="none" w:sz="0" w:space="0" w:color="auto"/>
            <w:bottom w:val="none" w:sz="0" w:space="0" w:color="auto"/>
            <w:right w:val="none" w:sz="0" w:space="0" w:color="auto"/>
          </w:divBdr>
        </w:div>
      </w:divsChild>
    </w:div>
    <w:div w:id="90590293">
      <w:bodyDiv w:val="1"/>
      <w:marLeft w:val="0"/>
      <w:marRight w:val="0"/>
      <w:marTop w:val="0"/>
      <w:marBottom w:val="0"/>
      <w:divBdr>
        <w:top w:val="none" w:sz="0" w:space="0" w:color="auto"/>
        <w:left w:val="none" w:sz="0" w:space="0" w:color="auto"/>
        <w:bottom w:val="none" w:sz="0" w:space="0" w:color="auto"/>
        <w:right w:val="none" w:sz="0" w:space="0" w:color="auto"/>
      </w:divBdr>
    </w:div>
    <w:div w:id="143011256">
      <w:bodyDiv w:val="1"/>
      <w:marLeft w:val="0"/>
      <w:marRight w:val="0"/>
      <w:marTop w:val="0"/>
      <w:marBottom w:val="0"/>
      <w:divBdr>
        <w:top w:val="none" w:sz="0" w:space="0" w:color="auto"/>
        <w:left w:val="none" w:sz="0" w:space="0" w:color="auto"/>
        <w:bottom w:val="none" w:sz="0" w:space="0" w:color="auto"/>
        <w:right w:val="none" w:sz="0" w:space="0" w:color="auto"/>
      </w:divBdr>
    </w:div>
    <w:div w:id="196507337">
      <w:bodyDiv w:val="1"/>
      <w:marLeft w:val="0"/>
      <w:marRight w:val="0"/>
      <w:marTop w:val="0"/>
      <w:marBottom w:val="0"/>
      <w:divBdr>
        <w:top w:val="none" w:sz="0" w:space="0" w:color="auto"/>
        <w:left w:val="none" w:sz="0" w:space="0" w:color="auto"/>
        <w:bottom w:val="none" w:sz="0" w:space="0" w:color="auto"/>
        <w:right w:val="none" w:sz="0" w:space="0" w:color="auto"/>
      </w:divBdr>
      <w:divsChild>
        <w:div w:id="92551830">
          <w:marLeft w:val="389"/>
          <w:marRight w:val="0"/>
          <w:marTop w:val="0"/>
          <w:marBottom w:val="129"/>
          <w:divBdr>
            <w:top w:val="none" w:sz="0" w:space="0" w:color="auto"/>
            <w:left w:val="none" w:sz="0" w:space="0" w:color="auto"/>
            <w:bottom w:val="none" w:sz="0" w:space="0" w:color="auto"/>
            <w:right w:val="none" w:sz="0" w:space="0" w:color="auto"/>
          </w:divBdr>
        </w:div>
        <w:div w:id="1507131523">
          <w:marLeft w:val="389"/>
          <w:marRight w:val="0"/>
          <w:marTop w:val="0"/>
          <w:marBottom w:val="129"/>
          <w:divBdr>
            <w:top w:val="none" w:sz="0" w:space="0" w:color="auto"/>
            <w:left w:val="none" w:sz="0" w:space="0" w:color="auto"/>
            <w:bottom w:val="none" w:sz="0" w:space="0" w:color="auto"/>
            <w:right w:val="none" w:sz="0" w:space="0" w:color="auto"/>
          </w:divBdr>
        </w:div>
        <w:div w:id="1495144243">
          <w:marLeft w:val="389"/>
          <w:marRight w:val="0"/>
          <w:marTop w:val="0"/>
          <w:marBottom w:val="129"/>
          <w:divBdr>
            <w:top w:val="none" w:sz="0" w:space="0" w:color="auto"/>
            <w:left w:val="none" w:sz="0" w:space="0" w:color="auto"/>
            <w:bottom w:val="none" w:sz="0" w:space="0" w:color="auto"/>
            <w:right w:val="none" w:sz="0" w:space="0" w:color="auto"/>
          </w:divBdr>
        </w:div>
        <w:div w:id="1520193040">
          <w:marLeft w:val="389"/>
          <w:marRight w:val="0"/>
          <w:marTop w:val="0"/>
          <w:marBottom w:val="129"/>
          <w:divBdr>
            <w:top w:val="none" w:sz="0" w:space="0" w:color="auto"/>
            <w:left w:val="none" w:sz="0" w:space="0" w:color="auto"/>
            <w:bottom w:val="none" w:sz="0" w:space="0" w:color="auto"/>
            <w:right w:val="none" w:sz="0" w:space="0" w:color="auto"/>
          </w:divBdr>
        </w:div>
        <w:div w:id="1204827739">
          <w:marLeft w:val="389"/>
          <w:marRight w:val="0"/>
          <w:marTop w:val="0"/>
          <w:marBottom w:val="129"/>
          <w:divBdr>
            <w:top w:val="none" w:sz="0" w:space="0" w:color="auto"/>
            <w:left w:val="none" w:sz="0" w:space="0" w:color="auto"/>
            <w:bottom w:val="none" w:sz="0" w:space="0" w:color="auto"/>
            <w:right w:val="none" w:sz="0" w:space="0" w:color="auto"/>
          </w:divBdr>
        </w:div>
        <w:div w:id="1101031455">
          <w:marLeft w:val="389"/>
          <w:marRight w:val="0"/>
          <w:marTop w:val="0"/>
          <w:marBottom w:val="129"/>
          <w:divBdr>
            <w:top w:val="none" w:sz="0" w:space="0" w:color="auto"/>
            <w:left w:val="none" w:sz="0" w:space="0" w:color="auto"/>
            <w:bottom w:val="none" w:sz="0" w:space="0" w:color="auto"/>
            <w:right w:val="none" w:sz="0" w:space="0" w:color="auto"/>
          </w:divBdr>
        </w:div>
      </w:divsChild>
    </w:div>
    <w:div w:id="200215677">
      <w:bodyDiv w:val="1"/>
      <w:marLeft w:val="0"/>
      <w:marRight w:val="0"/>
      <w:marTop w:val="0"/>
      <w:marBottom w:val="0"/>
      <w:divBdr>
        <w:top w:val="none" w:sz="0" w:space="0" w:color="auto"/>
        <w:left w:val="none" w:sz="0" w:space="0" w:color="auto"/>
        <w:bottom w:val="none" w:sz="0" w:space="0" w:color="auto"/>
        <w:right w:val="none" w:sz="0" w:space="0" w:color="auto"/>
      </w:divBdr>
    </w:div>
    <w:div w:id="213390650">
      <w:bodyDiv w:val="1"/>
      <w:marLeft w:val="0"/>
      <w:marRight w:val="0"/>
      <w:marTop w:val="0"/>
      <w:marBottom w:val="0"/>
      <w:divBdr>
        <w:top w:val="none" w:sz="0" w:space="0" w:color="auto"/>
        <w:left w:val="none" w:sz="0" w:space="0" w:color="auto"/>
        <w:bottom w:val="none" w:sz="0" w:space="0" w:color="auto"/>
        <w:right w:val="none" w:sz="0" w:space="0" w:color="auto"/>
      </w:divBdr>
      <w:divsChild>
        <w:div w:id="1001204280">
          <w:marLeft w:val="547"/>
          <w:marRight w:val="0"/>
          <w:marTop w:val="0"/>
          <w:marBottom w:val="0"/>
          <w:divBdr>
            <w:top w:val="none" w:sz="0" w:space="0" w:color="auto"/>
            <w:left w:val="none" w:sz="0" w:space="0" w:color="auto"/>
            <w:bottom w:val="none" w:sz="0" w:space="0" w:color="auto"/>
            <w:right w:val="none" w:sz="0" w:space="0" w:color="auto"/>
          </w:divBdr>
        </w:div>
        <w:div w:id="852916263">
          <w:marLeft w:val="547"/>
          <w:marRight w:val="0"/>
          <w:marTop w:val="0"/>
          <w:marBottom w:val="0"/>
          <w:divBdr>
            <w:top w:val="none" w:sz="0" w:space="0" w:color="auto"/>
            <w:left w:val="none" w:sz="0" w:space="0" w:color="auto"/>
            <w:bottom w:val="none" w:sz="0" w:space="0" w:color="auto"/>
            <w:right w:val="none" w:sz="0" w:space="0" w:color="auto"/>
          </w:divBdr>
        </w:div>
      </w:divsChild>
    </w:div>
    <w:div w:id="230390823">
      <w:bodyDiv w:val="1"/>
      <w:marLeft w:val="0"/>
      <w:marRight w:val="0"/>
      <w:marTop w:val="0"/>
      <w:marBottom w:val="0"/>
      <w:divBdr>
        <w:top w:val="none" w:sz="0" w:space="0" w:color="auto"/>
        <w:left w:val="none" w:sz="0" w:space="0" w:color="auto"/>
        <w:bottom w:val="none" w:sz="0" w:space="0" w:color="auto"/>
        <w:right w:val="none" w:sz="0" w:space="0" w:color="auto"/>
      </w:divBdr>
      <w:divsChild>
        <w:div w:id="151530793">
          <w:marLeft w:val="547"/>
          <w:marRight w:val="0"/>
          <w:marTop w:val="0"/>
          <w:marBottom w:val="0"/>
          <w:divBdr>
            <w:top w:val="none" w:sz="0" w:space="0" w:color="auto"/>
            <w:left w:val="none" w:sz="0" w:space="0" w:color="auto"/>
            <w:bottom w:val="none" w:sz="0" w:space="0" w:color="auto"/>
            <w:right w:val="none" w:sz="0" w:space="0" w:color="auto"/>
          </w:divBdr>
        </w:div>
      </w:divsChild>
    </w:div>
    <w:div w:id="230847562">
      <w:bodyDiv w:val="1"/>
      <w:marLeft w:val="0"/>
      <w:marRight w:val="0"/>
      <w:marTop w:val="0"/>
      <w:marBottom w:val="0"/>
      <w:divBdr>
        <w:top w:val="none" w:sz="0" w:space="0" w:color="auto"/>
        <w:left w:val="none" w:sz="0" w:space="0" w:color="auto"/>
        <w:bottom w:val="none" w:sz="0" w:space="0" w:color="auto"/>
        <w:right w:val="none" w:sz="0" w:space="0" w:color="auto"/>
      </w:divBdr>
    </w:div>
    <w:div w:id="278419734">
      <w:bodyDiv w:val="1"/>
      <w:marLeft w:val="0"/>
      <w:marRight w:val="0"/>
      <w:marTop w:val="0"/>
      <w:marBottom w:val="0"/>
      <w:divBdr>
        <w:top w:val="none" w:sz="0" w:space="0" w:color="auto"/>
        <w:left w:val="none" w:sz="0" w:space="0" w:color="auto"/>
        <w:bottom w:val="none" w:sz="0" w:space="0" w:color="auto"/>
        <w:right w:val="none" w:sz="0" w:space="0" w:color="auto"/>
      </w:divBdr>
    </w:div>
    <w:div w:id="322781965">
      <w:bodyDiv w:val="1"/>
      <w:marLeft w:val="0"/>
      <w:marRight w:val="0"/>
      <w:marTop w:val="0"/>
      <w:marBottom w:val="0"/>
      <w:divBdr>
        <w:top w:val="none" w:sz="0" w:space="0" w:color="auto"/>
        <w:left w:val="none" w:sz="0" w:space="0" w:color="auto"/>
        <w:bottom w:val="none" w:sz="0" w:space="0" w:color="auto"/>
        <w:right w:val="none" w:sz="0" w:space="0" w:color="auto"/>
      </w:divBdr>
    </w:div>
    <w:div w:id="391123016">
      <w:bodyDiv w:val="1"/>
      <w:marLeft w:val="0"/>
      <w:marRight w:val="0"/>
      <w:marTop w:val="0"/>
      <w:marBottom w:val="0"/>
      <w:divBdr>
        <w:top w:val="none" w:sz="0" w:space="0" w:color="auto"/>
        <w:left w:val="none" w:sz="0" w:space="0" w:color="auto"/>
        <w:bottom w:val="none" w:sz="0" w:space="0" w:color="auto"/>
        <w:right w:val="none" w:sz="0" w:space="0" w:color="auto"/>
      </w:divBdr>
    </w:div>
    <w:div w:id="401950032">
      <w:bodyDiv w:val="1"/>
      <w:marLeft w:val="0"/>
      <w:marRight w:val="0"/>
      <w:marTop w:val="0"/>
      <w:marBottom w:val="0"/>
      <w:divBdr>
        <w:top w:val="none" w:sz="0" w:space="0" w:color="auto"/>
        <w:left w:val="none" w:sz="0" w:space="0" w:color="auto"/>
        <w:bottom w:val="none" w:sz="0" w:space="0" w:color="auto"/>
        <w:right w:val="none" w:sz="0" w:space="0" w:color="auto"/>
      </w:divBdr>
      <w:divsChild>
        <w:div w:id="931015640">
          <w:marLeft w:val="389"/>
          <w:marRight w:val="0"/>
          <w:marTop w:val="0"/>
          <w:marBottom w:val="129"/>
          <w:divBdr>
            <w:top w:val="none" w:sz="0" w:space="0" w:color="auto"/>
            <w:left w:val="none" w:sz="0" w:space="0" w:color="auto"/>
            <w:bottom w:val="none" w:sz="0" w:space="0" w:color="auto"/>
            <w:right w:val="none" w:sz="0" w:space="0" w:color="auto"/>
          </w:divBdr>
        </w:div>
        <w:div w:id="43481297">
          <w:marLeft w:val="389"/>
          <w:marRight w:val="0"/>
          <w:marTop w:val="0"/>
          <w:marBottom w:val="129"/>
          <w:divBdr>
            <w:top w:val="none" w:sz="0" w:space="0" w:color="auto"/>
            <w:left w:val="none" w:sz="0" w:space="0" w:color="auto"/>
            <w:bottom w:val="none" w:sz="0" w:space="0" w:color="auto"/>
            <w:right w:val="none" w:sz="0" w:space="0" w:color="auto"/>
          </w:divBdr>
        </w:div>
        <w:div w:id="785200936">
          <w:marLeft w:val="389"/>
          <w:marRight w:val="0"/>
          <w:marTop w:val="0"/>
          <w:marBottom w:val="129"/>
          <w:divBdr>
            <w:top w:val="none" w:sz="0" w:space="0" w:color="auto"/>
            <w:left w:val="none" w:sz="0" w:space="0" w:color="auto"/>
            <w:bottom w:val="none" w:sz="0" w:space="0" w:color="auto"/>
            <w:right w:val="none" w:sz="0" w:space="0" w:color="auto"/>
          </w:divBdr>
        </w:div>
        <w:div w:id="215630684">
          <w:marLeft w:val="389"/>
          <w:marRight w:val="0"/>
          <w:marTop w:val="0"/>
          <w:marBottom w:val="129"/>
          <w:divBdr>
            <w:top w:val="none" w:sz="0" w:space="0" w:color="auto"/>
            <w:left w:val="none" w:sz="0" w:space="0" w:color="auto"/>
            <w:bottom w:val="none" w:sz="0" w:space="0" w:color="auto"/>
            <w:right w:val="none" w:sz="0" w:space="0" w:color="auto"/>
          </w:divBdr>
        </w:div>
        <w:div w:id="173806114">
          <w:marLeft w:val="389"/>
          <w:marRight w:val="0"/>
          <w:marTop w:val="0"/>
          <w:marBottom w:val="129"/>
          <w:divBdr>
            <w:top w:val="none" w:sz="0" w:space="0" w:color="auto"/>
            <w:left w:val="none" w:sz="0" w:space="0" w:color="auto"/>
            <w:bottom w:val="none" w:sz="0" w:space="0" w:color="auto"/>
            <w:right w:val="none" w:sz="0" w:space="0" w:color="auto"/>
          </w:divBdr>
        </w:div>
        <w:div w:id="2024935022">
          <w:marLeft w:val="389"/>
          <w:marRight w:val="0"/>
          <w:marTop w:val="0"/>
          <w:marBottom w:val="129"/>
          <w:divBdr>
            <w:top w:val="none" w:sz="0" w:space="0" w:color="auto"/>
            <w:left w:val="none" w:sz="0" w:space="0" w:color="auto"/>
            <w:bottom w:val="none" w:sz="0" w:space="0" w:color="auto"/>
            <w:right w:val="none" w:sz="0" w:space="0" w:color="auto"/>
          </w:divBdr>
        </w:div>
      </w:divsChild>
    </w:div>
    <w:div w:id="414404099">
      <w:bodyDiv w:val="1"/>
      <w:marLeft w:val="0"/>
      <w:marRight w:val="0"/>
      <w:marTop w:val="0"/>
      <w:marBottom w:val="0"/>
      <w:divBdr>
        <w:top w:val="none" w:sz="0" w:space="0" w:color="auto"/>
        <w:left w:val="none" w:sz="0" w:space="0" w:color="auto"/>
        <w:bottom w:val="none" w:sz="0" w:space="0" w:color="auto"/>
        <w:right w:val="none" w:sz="0" w:space="0" w:color="auto"/>
      </w:divBdr>
    </w:div>
    <w:div w:id="416099670">
      <w:bodyDiv w:val="1"/>
      <w:marLeft w:val="0"/>
      <w:marRight w:val="0"/>
      <w:marTop w:val="0"/>
      <w:marBottom w:val="0"/>
      <w:divBdr>
        <w:top w:val="none" w:sz="0" w:space="0" w:color="auto"/>
        <w:left w:val="none" w:sz="0" w:space="0" w:color="auto"/>
        <w:bottom w:val="none" w:sz="0" w:space="0" w:color="auto"/>
        <w:right w:val="none" w:sz="0" w:space="0" w:color="auto"/>
      </w:divBdr>
    </w:div>
    <w:div w:id="458453306">
      <w:bodyDiv w:val="1"/>
      <w:marLeft w:val="0"/>
      <w:marRight w:val="0"/>
      <w:marTop w:val="0"/>
      <w:marBottom w:val="0"/>
      <w:divBdr>
        <w:top w:val="none" w:sz="0" w:space="0" w:color="auto"/>
        <w:left w:val="none" w:sz="0" w:space="0" w:color="auto"/>
        <w:bottom w:val="none" w:sz="0" w:space="0" w:color="auto"/>
        <w:right w:val="none" w:sz="0" w:space="0" w:color="auto"/>
      </w:divBdr>
      <w:divsChild>
        <w:div w:id="289552442">
          <w:marLeft w:val="547"/>
          <w:marRight w:val="0"/>
          <w:marTop w:val="0"/>
          <w:marBottom w:val="0"/>
          <w:divBdr>
            <w:top w:val="none" w:sz="0" w:space="0" w:color="auto"/>
            <w:left w:val="none" w:sz="0" w:space="0" w:color="auto"/>
            <w:bottom w:val="none" w:sz="0" w:space="0" w:color="auto"/>
            <w:right w:val="none" w:sz="0" w:space="0" w:color="auto"/>
          </w:divBdr>
        </w:div>
      </w:divsChild>
    </w:div>
    <w:div w:id="481583718">
      <w:bodyDiv w:val="1"/>
      <w:marLeft w:val="0"/>
      <w:marRight w:val="0"/>
      <w:marTop w:val="0"/>
      <w:marBottom w:val="0"/>
      <w:divBdr>
        <w:top w:val="none" w:sz="0" w:space="0" w:color="auto"/>
        <w:left w:val="none" w:sz="0" w:space="0" w:color="auto"/>
        <w:bottom w:val="none" w:sz="0" w:space="0" w:color="auto"/>
        <w:right w:val="none" w:sz="0" w:space="0" w:color="auto"/>
      </w:divBdr>
    </w:div>
    <w:div w:id="560098146">
      <w:bodyDiv w:val="1"/>
      <w:marLeft w:val="0"/>
      <w:marRight w:val="0"/>
      <w:marTop w:val="0"/>
      <w:marBottom w:val="0"/>
      <w:divBdr>
        <w:top w:val="none" w:sz="0" w:space="0" w:color="auto"/>
        <w:left w:val="none" w:sz="0" w:space="0" w:color="auto"/>
        <w:bottom w:val="none" w:sz="0" w:space="0" w:color="auto"/>
        <w:right w:val="none" w:sz="0" w:space="0" w:color="auto"/>
      </w:divBdr>
    </w:div>
    <w:div w:id="593587787">
      <w:bodyDiv w:val="1"/>
      <w:marLeft w:val="0"/>
      <w:marRight w:val="0"/>
      <w:marTop w:val="0"/>
      <w:marBottom w:val="0"/>
      <w:divBdr>
        <w:top w:val="none" w:sz="0" w:space="0" w:color="auto"/>
        <w:left w:val="none" w:sz="0" w:space="0" w:color="auto"/>
        <w:bottom w:val="none" w:sz="0" w:space="0" w:color="auto"/>
        <w:right w:val="none" w:sz="0" w:space="0" w:color="auto"/>
      </w:divBdr>
    </w:div>
    <w:div w:id="668293428">
      <w:bodyDiv w:val="1"/>
      <w:marLeft w:val="0"/>
      <w:marRight w:val="0"/>
      <w:marTop w:val="0"/>
      <w:marBottom w:val="0"/>
      <w:divBdr>
        <w:top w:val="none" w:sz="0" w:space="0" w:color="auto"/>
        <w:left w:val="none" w:sz="0" w:space="0" w:color="auto"/>
        <w:bottom w:val="none" w:sz="0" w:space="0" w:color="auto"/>
        <w:right w:val="none" w:sz="0" w:space="0" w:color="auto"/>
      </w:divBdr>
    </w:div>
    <w:div w:id="704674182">
      <w:bodyDiv w:val="1"/>
      <w:marLeft w:val="0"/>
      <w:marRight w:val="0"/>
      <w:marTop w:val="0"/>
      <w:marBottom w:val="0"/>
      <w:divBdr>
        <w:top w:val="none" w:sz="0" w:space="0" w:color="auto"/>
        <w:left w:val="none" w:sz="0" w:space="0" w:color="auto"/>
        <w:bottom w:val="none" w:sz="0" w:space="0" w:color="auto"/>
        <w:right w:val="none" w:sz="0" w:space="0" w:color="auto"/>
      </w:divBdr>
    </w:div>
    <w:div w:id="726223476">
      <w:bodyDiv w:val="1"/>
      <w:marLeft w:val="0"/>
      <w:marRight w:val="0"/>
      <w:marTop w:val="0"/>
      <w:marBottom w:val="0"/>
      <w:divBdr>
        <w:top w:val="none" w:sz="0" w:space="0" w:color="auto"/>
        <w:left w:val="none" w:sz="0" w:space="0" w:color="auto"/>
        <w:bottom w:val="none" w:sz="0" w:space="0" w:color="auto"/>
        <w:right w:val="none" w:sz="0" w:space="0" w:color="auto"/>
      </w:divBdr>
    </w:div>
    <w:div w:id="728189505">
      <w:bodyDiv w:val="1"/>
      <w:marLeft w:val="0"/>
      <w:marRight w:val="0"/>
      <w:marTop w:val="0"/>
      <w:marBottom w:val="0"/>
      <w:divBdr>
        <w:top w:val="none" w:sz="0" w:space="0" w:color="auto"/>
        <w:left w:val="none" w:sz="0" w:space="0" w:color="auto"/>
        <w:bottom w:val="none" w:sz="0" w:space="0" w:color="auto"/>
        <w:right w:val="none" w:sz="0" w:space="0" w:color="auto"/>
      </w:divBdr>
      <w:divsChild>
        <w:div w:id="1726101232">
          <w:marLeft w:val="720"/>
          <w:marRight w:val="0"/>
          <w:marTop w:val="0"/>
          <w:marBottom w:val="240"/>
          <w:divBdr>
            <w:top w:val="none" w:sz="0" w:space="0" w:color="auto"/>
            <w:left w:val="none" w:sz="0" w:space="0" w:color="auto"/>
            <w:bottom w:val="none" w:sz="0" w:space="0" w:color="auto"/>
            <w:right w:val="none" w:sz="0" w:space="0" w:color="auto"/>
          </w:divBdr>
        </w:div>
      </w:divsChild>
    </w:div>
    <w:div w:id="745953906">
      <w:bodyDiv w:val="1"/>
      <w:marLeft w:val="0"/>
      <w:marRight w:val="0"/>
      <w:marTop w:val="0"/>
      <w:marBottom w:val="0"/>
      <w:divBdr>
        <w:top w:val="none" w:sz="0" w:space="0" w:color="auto"/>
        <w:left w:val="none" w:sz="0" w:space="0" w:color="auto"/>
        <w:bottom w:val="none" w:sz="0" w:space="0" w:color="auto"/>
        <w:right w:val="none" w:sz="0" w:space="0" w:color="auto"/>
      </w:divBdr>
    </w:div>
    <w:div w:id="772820593">
      <w:bodyDiv w:val="1"/>
      <w:marLeft w:val="0"/>
      <w:marRight w:val="0"/>
      <w:marTop w:val="0"/>
      <w:marBottom w:val="0"/>
      <w:divBdr>
        <w:top w:val="none" w:sz="0" w:space="0" w:color="auto"/>
        <w:left w:val="none" w:sz="0" w:space="0" w:color="auto"/>
        <w:bottom w:val="none" w:sz="0" w:space="0" w:color="auto"/>
        <w:right w:val="none" w:sz="0" w:space="0" w:color="auto"/>
      </w:divBdr>
    </w:div>
    <w:div w:id="861552551">
      <w:bodyDiv w:val="1"/>
      <w:marLeft w:val="0"/>
      <w:marRight w:val="0"/>
      <w:marTop w:val="0"/>
      <w:marBottom w:val="0"/>
      <w:divBdr>
        <w:top w:val="none" w:sz="0" w:space="0" w:color="auto"/>
        <w:left w:val="none" w:sz="0" w:space="0" w:color="auto"/>
        <w:bottom w:val="none" w:sz="0" w:space="0" w:color="auto"/>
        <w:right w:val="none" w:sz="0" w:space="0" w:color="auto"/>
      </w:divBdr>
    </w:div>
    <w:div w:id="861896637">
      <w:bodyDiv w:val="1"/>
      <w:marLeft w:val="0"/>
      <w:marRight w:val="0"/>
      <w:marTop w:val="0"/>
      <w:marBottom w:val="0"/>
      <w:divBdr>
        <w:top w:val="none" w:sz="0" w:space="0" w:color="auto"/>
        <w:left w:val="none" w:sz="0" w:space="0" w:color="auto"/>
        <w:bottom w:val="none" w:sz="0" w:space="0" w:color="auto"/>
        <w:right w:val="none" w:sz="0" w:space="0" w:color="auto"/>
      </w:divBdr>
    </w:div>
    <w:div w:id="869604843">
      <w:bodyDiv w:val="1"/>
      <w:marLeft w:val="0"/>
      <w:marRight w:val="0"/>
      <w:marTop w:val="0"/>
      <w:marBottom w:val="0"/>
      <w:divBdr>
        <w:top w:val="none" w:sz="0" w:space="0" w:color="auto"/>
        <w:left w:val="none" w:sz="0" w:space="0" w:color="auto"/>
        <w:bottom w:val="none" w:sz="0" w:space="0" w:color="auto"/>
        <w:right w:val="none" w:sz="0" w:space="0" w:color="auto"/>
      </w:divBdr>
      <w:divsChild>
        <w:div w:id="833379446">
          <w:marLeft w:val="720"/>
          <w:marRight w:val="0"/>
          <w:marTop w:val="0"/>
          <w:marBottom w:val="240"/>
          <w:divBdr>
            <w:top w:val="none" w:sz="0" w:space="0" w:color="auto"/>
            <w:left w:val="none" w:sz="0" w:space="0" w:color="auto"/>
            <w:bottom w:val="none" w:sz="0" w:space="0" w:color="auto"/>
            <w:right w:val="none" w:sz="0" w:space="0" w:color="auto"/>
          </w:divBdr>
        </w:div>
      </w:divsChild>
    </w:div>
    <w:div w:id="967013489">
      <w:bodyDiv w:val="1"/>
      <w:marLeft w:val="0"/>
      <w:marRight w:val="0"/>
      <w:marTop w:val="0"/>
      <w:marBottom w:val="0"/>
      <w:divBdr>
        <w:top w:val="none" w:sz="0" w:space="0" w:color="auto"/>
        <w:left w:val="none" w:sz="0" w:space="0" w:color="auto"/>
        <w:bottom w:val="none" w:sz="0" w:space="0" w:color="auto"/>
        <w:right w:val="none" w:sz="0" w:space="0" w:color="auto"/>
      </w:divBdr>
    </w:div>
    <w:div w:id="1065104338">
      <w:bodyDiv w:val="1"/>
      <w:marLeft w:val="0"/>
      <w:marRight w:val="0"/>
      <w:marTop w:val="0"/>
      <w:marBottom w:val="0"/>
      <w:divBdr>
        <w:top w:val="none" w:sz="0" w:space="0" w:color="auto"/>
        <w:left w:val="none" w:sz="0" w:space="0" w:color="auto"/>
        <w:bottom w:val="none" w:sz="0" w:space="0" w:color="auto"/>
        <w:right w:val="none" w:sz="0" w:space="0" w:color="auto"/>
      </w:divBdr>
    </w:div>
    <w:div w:id="1151020181">
      <w:bodyDiv w:val="1"/>
      <w:marLeft w:val="0"/>
      <w:marRight w:val="0"/>
      <w:marTop w:val="0"/>
      <w:marBottom w:val="0"/>
      <w:divBdr>
        <w:top w:val="none" w:sz="0" w:space="0" w:color="auto"/>
        <w:left w:val="none" w:sz="0" w:space="0" w:color="auto"/>
        <w:bottom w:val="none" w:sz="0" w:space="0" w:color="auto"/>
        <w:right w:val="none" w:sz="0" w:space="0" w:color="auto"/>
      </w:divBdr>
    </w:div>
    <w:div w:id="1165173138">
      <w:bodyDiv w:val="1"/>
      <w:marLeft w:val="0"/>
      <w:marRight w:val="0"/>
      <w:marTop w:val="0"/>
      <w:marBottom w:val="0"/>
      <w:divBdr>
        <w:top w:val="none" w:sz="0" w:space="0" w:color="auto"/>
        <w:left w:val="none" w:sz="0" w:space="0" w:color="auto"/>
        <w:bottom w:val="none" w:sz="0" w:space="0" w:color="auto"/>
        <w:right w:val="none" w:sz="0" w:space="0" w:color="auto"/>
      </w:divBdr>
    </w:div>
    <w:div w:id="1183056691">
      <w:bodyDiv w:val="1"/>
      <w:marLeft w:val="0"/>
      <w:marRight w:val="0"/>
      <w:marTop w:val="0"/>
      <w:marBottom w:val="0"/>
      <w:divBdr>
        <w:top w:val="none" w:sz="0" w:space="0" w:color="auto"/>
        <w:left w:val="none" w:sz="0" w:space="0" w:color="auto"/>
        <w:bottom w:val="none" w:sz="0" w:space="0" w:color="auto"/>
        <w:right w:val="none" w:sz="0" w:space="0" w:color="auto"/>
      </w:divBdr>
    </w:div>
    <w:div w:id="1186018427">
      <w:bodyDiv w:val="1"/>
      <w:marLeft w:val="0"/>
      <w:marRight w:val="0"/>
      <w:marTop w:val="0"/>
      <w:marBottom w:val="0"/>
      <w:divBdr>
        <w:top w:val="none" w:sz="0" w:space="0" w:color="auto"/>
        <w:left w:val="none" w:sz="0" w:space="0" w:color="auto"/>
        <w:bottom w:val="none" w:sz="0" w:space="0" w:color="auto"/>
        <w:right w:val="none" w:sz="0" w:space="0" w:color="auto"/>
      </w:divBdr>
    </w:div>
    <w:div w:id="1231968201">
      <w:bodyDiv w:val="1"/>
      <w:marLeft w:val="0"/>
      <w:marRight w:val="0"/>
      <w:marTop w:val="0"/>
      <w:marBottom w:val="0"/>
      <w:divBdr>
        <w:top w:val="none" w:sz="0" w:space="0" w:color="auto"/>
        <w:left w:val="none" w:sz="0" w:space="0" w:color="auto"/>
        <w:bottom w:val="none" w:sz="0" w:space="0" w:color="auto"/>
        <w:right w:val="none" w:sz="0" w:space="0" w:color="auto"/>
      </w:divBdr>
    </w:div>
    <w:div w:id="1324434700">
      <w:bodyDiv w:val="1"/>
      <w:marLeft w:val="0"/>
      <w:marRight w:val="0"/>
      <w:marTop w:val="0"/>
      <w:marBottom w:val="0"/>
      <w:divBdr>
        <w:top w:val="none" w:sz="0" w:space="0" w:color="auto"/>
        <w:left w:val="none" w:sz="0" w:space="0" w:color="auto"/>
        <w:bottom w:val="none" w:sz="0" w:space="0" w:color="auto"/>
        <w:right w:val="none" w:sz="0" w:space="0" w:color="auto"/>
      </w:divBdr>
    </w:div>
    <w:div w:id="1383945156">
      <w:bodyDiv w:val="1"/>
      <w:marLeft w:val="0"/>
      <w:marRight w:val="0"/>
      <w:marTop w:val="0"/>
      <w:marBottom w:val="0"/>
      <w:divBdr>
        <w:top w:val="none" w:sz="0" w:space="0" w:color="auto"/>
        <w:left w:val="none" w:sz="0" w:space="0" w:color="auto"/>
        <w:bottom w:val="none" w:sz="0" w:space="0" w:color="auto"/>
        <w:right w:val="none" w:sz="0" w:space="0" w:color="auto"/>
      </w:divBdr>
    </w:div>
    <w:div w:id="1438256330">
      <w:bodyDiv w:val="1"/>
      <w:marLeft w:val="0"/>
      <w:marRight w:val="0"/>
      <w:marTop w:val="0"/>
      <w:marBottom w:val="0"/>
      <w:divBdr>
        <w:top w:val="none" w:sz="0" w:space="0" w:color="auto"/>
        <w:left w:val="none" w:sz="0" w:space="0" w:color="auto"/>
        <w:bottom w:val="none" w:sz="0" w:space="0" w:color="auto"/>
        <w:right w:val="none" w:sz="0" w:space="0" w:color="auto"/>
      </w:divBdr>
    </w:div>
    <w:div w:id="1485392195">
      <w:bodyDiv w:val="1"/>
      <w:marLeft w:val="0"/>
      <w:marRight w:val="0"/>
      <w:marTop w:val="0"/>
      <w:marBottom w:val="0"/>
      <w:divBdr>
        <w:top w:val="none" w:sz="0" w:space="0" w:color="auto"/>
        <w:left w:val="none" w:sz="0" w:space="0" w:color="auto"/>
        <w:bottom w:val="none" w:sz="0" w:space="0" w:color="auto"/>
        <w:right w:val="none" w:sz="0" w:space="0" w:color="auto"/>
      </w:divBdr>
    </w:div>
    <w:div w:id="1518539336">
      <w:bodyDiv w:val="1"/>
      <w:marLeft w:val="0"/>
      <w:marRight w:val="0"/>
      <w:marTop w:val="0"/>
      <w:marBottom w:val="0"/>
      <w:divBdr>
        <w:top w:val="none" w:sz="0" w:space="0" w:color="auto"/>
        <w:left w:val="none" w:sz="0" w:space="0" w:color="auto"/>
        <w:bottom w:val="none" w:sz="0" w:space="0" w:color="auto"/>
        <w:right w:val="none" w:sz="0" w:space="0" w:color="auto"/>
      </w:divBdr>
      <w:divsChild>
        <w:div w:id="1388459081">
          <w:marLeft w:val="720"/>
          <w:marRight w:val="0"/>
          <w:marTop w:val="0"/>
          <w:marBottom w:val="240"/>
          <w:divBdr>
            <w:top w:val="none" w:sz="0" w:space="0" w:color="auto"/>
            <w:left w:val="none" w:sz="0" w:space="0" w:color="auto"/>
            <w:bottom w:val="none" w:sz="0" w:space="0" w:color="auto"/>
            <w:right w:val="none" w:sz="0" w:space="0" w:color="auto"/>
          </w:divBdr>
        </w:div>
      </w:divsChild>
    </w:div>
    <w:div w:id="1551267458">
      <w:bodyDiv w:val="1"/>
      <w:marLeft w:val="0"/>
      <w:marRight w:val="0"/>
      <w:marTop w:val="0"/>
      <w:marBottom w:val="0"/>
      <w:divBdr>
        <w:top w:val="none" w:sz="0" w:space="0" w:color="auto"/>
        <w:left w:val="none" w:sz="0" w:space="0" w:color="auto"/>
        <w:bottom w:val="none" w:sz="0" w:space="0" w:color="auto"/>
        <w:right w:val="none" w:sz="0" w:space="0" w:color="auto"/>
      </w:divBdr>
      <w:divsChild>
        <w:div w:id="1726180153">
          <w:marLeft w:val="389"/>
          <w:marRight w:val="0"/>
          <w:marTop w:val="0"/>
          <w:marBottom w:val="129"/>
          <w:divBdr>
            <w:top w:val="none" w:sz="0" w:space="0" w:color="auto"/>
            <w:left w:val="none" w:sz="0" w:space="0" w:color="auto"/>
            <w:bottom w:val="none" w:sz="0" w:space="0" w:color="auto"/>
            <w:right w:val="none" w:sz="0" w:space="0" w:color="auto"/>
          </w:divBdr>
        </w:div>
        <w:div w:id="470707273">
          <w:marLeft w:val="389"/>
          <w:marRight w:val="0"/>
          <w:marTop w:val="0"/>
          <w:marBottom w:val="129"/>
          <w:divBdr>
            <w:top w:val="none" w:sz="0" w:space="0" w:color="auto"/>
            <w:left w:val="none" w:sz="0" w:space="0" w:color="auto"/>
            <w:bottom w:val="none" w:sz="0" w:space="0" w:color="auto"/>
            <w:right w:val="none" w:sz="0" w:space="0" w:color="auto"/>
          </w:divBdr>
        </w:div>
        <w:div w:id="127555838">
          <w:marLeft w:val="389"/>
          <w:marRight w:val="0"/>
          <w:marTop w:val="0"/>
          <w:marBottom w:val="129"/>
          <w:divBdr>
            <w:top w:val="none" w:sz="0" w:space="0" w:color="auto"/>
            <w:left w:val="none" w:sz="0" w:space="0" w:color="auto"/>
            <w:bottom w:val="none" w:sz="0" w:space="0" w:color="auto"/>
            <w:right w:val="none" w:sz="0" w:space="0" w:color="auto"/>
          </w:divBdr>
        </w:div>
        <w:div w:id="411582878">
          <w:marLeft w:val="389"/>
          <w:marRight w:val="0"/>
          <w:marTop w:val="0"/>
          <w:marBottom w:val="129"/>
          <w:divBdr>
            <w:top w:val="none" w:sz="0" w:space="0" w:color="auto"/>
            <w:left w:val="none" w:sz="0" w:space="0" w:color="auto"/>
            <w:bottom w:val="none" w:sz="0" w:space="0" w:color="auto"/>
            <w:right w:val="none" w:sz="0" w:space="0" w:color="auto"/>
          </w:divBdr>
        </w:div>
      </w:divsChild>
    </w:div>
    <w:div w:id="1556621628">
      <w:bodyDiv w:val="1"/>
      <w:marLeft w:val="0"/>
      <w:marRight w:val="0"/>
      <w:marTop w:val="0"/>
      <w:marBottom w:val="0"/>
      <w:divBdr>
        <w:top w:val="none" w:sz="0" w:space="0" w:color="auto"/>
        <w:left w:val="none" w:sz="0" w:space="0" w:color="auto"/>
        <w:bottom w:val="none" w:sz="0" w:space="0" w:color="auto"/>
        <w:right w:val="none" w:sz="0" w:space="0" w:color="auto"/>
      </w:divBdr>
    </w:div>
    <w:div w:id="1595700072">
      <w:bodyDiv w:val="1"/>
      <w:marLeft w:val="0"/>
      <w:marRight w:val="0"/>
      <w:marTop w:val="0"/>
      <w:marBottom w:val="0"/>
      <w:divBdr>
        <w:top w:val="none" w:sz="0" w:space="0" w:color="auto"/>
        <w:left w:val="none" w:sz="0" w:space="0" w:color="auto"/>
        <w:bottom w:val="none" w:sz="0" w:space="0" w:color="auto"/>
        <w:right w:val="none" w:sz="0" w:space="0" w:color="auto"/>
      </w:divBdr>
    </w:div>
    <w:div w:id="1608196152">
      <w:bodyDiv w:val="1"/>
      <w:marLeft w:val="0"/>
      <w:marRight w:val="0"/>
      <w:marTop w:val="0"/>
      <w:marBottom w:val="0"/>
      <w:divBdr>
        <w:top w:val="none" w:sz="0" w:space="0" w:color="auto"/>
        <w:left w:val="none" w:sz="0" w:space="0" w:color="auto"/>
        <w:bottom w:val="none" w:sz="0" w:space="0" w:color="auto"/>
        <w:right w:val="none" w:sz="0" w:space="0" w:color="auto"/>
      </w:divBdr>
    </w:div>
    <w:div w:id="1614433300">
      <w:bodyDiv w:val="1"/>
      <w:marLeft w:val="0"/>
      <w:marRight w:val="0"/>
      <w:marTop w:val="0"/>
      <w:marBottom w:val="0"/>
      <w:divBdr>
        <w:top w:val="none" w:sz="0" w:space="0" w:color="auto"/>
        <w:left w:val="none" w:sz="0" w:space="0" w:color="auto"/>
        <w:bottom w:val="none" w:sz="0" w:space="0" w:color="auto"/>
        <w:right w:val="none" w:sz="0" w:space="0" w:color="auto"/>
      </w:divBdr>
      <w:divsChild>
        <w:div w:id="704477288">
          <w:marLeft w:val="389"/>
          <w:marRight w:val="0"/>
          <w:marTop w:val="0"/>
          <w:marBottom w:val="129"/>
          <w:divBdr>
            <w:top w:val="none" w:sz="0" w:space="0" w:color="auto"/>
            <w:left w:val="none" w:sz="0" w:space="0" w:color="auto"/>
            <w:bottom w:val="none" w:sz="0" w:space="0" w:color="auto"/>
            <w:right w:val="none" w:sz="0" w:space="0" w:color="auto"/>
          </w:divBdr>
        </w:div>
        <w:div w:id="1212883255">
          <w:marLeft w:val="389"/>
          <w:marRight w:val="0"/>
          <w:marTop w:val="0"/>
          <w:marBottom w:val="129"/>
          <w:divBdr>
            <w:top w:val="none" w:sz="0" w:space="0" w:color="auto"/>
            <w:left w:val="none" w:sz="0" w:space="0" w:color="auto"/>
            <w:bottom w:val="none" w:sz="0" w:space="0" w:color="auto"/>
            <w:right w:val="none" w:sz="0" w:space="0" w:color="auto"/>
          </w:divBdr>
        </w:div>
        <w:div w:id="1568223077">
          <w:marLeft w:val="389"/>
          <w:marRight w:val="0"/>
          <w:marTop w:val="0"/>
          <w:marBottom w:val="129"/>
          <w:divBdr>
            <w:top w:val="none" w:sz="0" w:space="0" w:color="auto"/>
            <w:left w:val="none" w:sz="0" w:space="0" w:color="auto"/>
            <w:bottom w:val="none" w:sz="0" w:space="0" w:color="auto"/>
            <w:right w:val="none" w:sz="0" w:space="0" w:color="auto"/>
          </w:divBdr>
        </w:div>
        <w:div w:id="34890009">
          <w:marLeft w:val="389"/>
          <w:marRight w:val="0"/>
          <w:marTop w:val="0"/>
          <w:marBottom w:val="129"/>
          <w:divBdr>
            <w:top w:val="none" w:sz="0" w:space="0" w:color="auto"/>
            <w:left w:val="none" w:sz="0" w:space="0" w:color="auto"/>
            <w:bottom w:val="none" w:sz="0" w:space="0" w:color="auto"/>
            <w:right w:val="none" w:sz="0" w:space="0" w:color="auto"/>
          </w:divBdr>
        </w:div>
        <w:div w:id="770051237">
          <w:marLeft w:val="389"/>
          <w:marRight w:val="0"/>
          <w:marTop w:val="0"/>
          <w:marBottom w:val="129"/>
          <w:divBdr>
            <w:top w:val="none" w:sz="0" w:space="0" w:color="auto"/>
            <w:left w:val="none" w:sz="0" w:space="0" w:color="auto"/>
            <w:bottom w:val="none" w:sz="0" w:space="0" w:color="auto"/>
            <w:right w:val="none" w:sz="0" w:space="0" w:color="auto"/>
          </w:divBdr>
        </w:div>
        <w:div w:id="1083525921">
          <w:marLeft w:val="389"/>
          <w:marRight w:val="0"/>
          <w:marTop w:val="0"/>
          <w:marBottom w:val="129"/>
          <w:divBdr>
            <w:top w:val="none" w:sz="0" w:space="0" w:color="auto"/>
            <w:left w:val="none" w:sz="0" w:space="0" w:color="auto"/>
            <w:bottom w:val="none" w:sz="0" w:space="0" w:color="auto"/>
            <w:right w:val="none" w:sz="0" w:space="0" w:color="auto"/>
          </w:divBdr>
        </w:div>
      </w:divsChild>
    </w:div>
    <w:div w:id="1620645176">
      <w:bodyDiv w:val="1"/>
      <w:marLeft w:val="0"/>
      <w:marRight w:val="0"/>
      <w:marTop w:val="0"/>
      <w:marBottom w:val="0"/>
      <w:divBdr>
        <w:top w:val="none" w:sz="0" w:space="0" w:color="auto"/>
        <w:left w:val="none" w:sz="0" w:space="0" w:color="auto"/>
        <w:bottom w:val="none" w:sz="0" w:space="0" w:color="auto"/>
        <w:right w:val="none" w:sz="0" w:space="0" w:color="auto"/>
      </w:divBdr>
    </w:div>
    <w:div w:id="1708525815">
      <w:bodyDiv w:val="1"/>
      <w:marLeft w:val="0"/>
      <w:marRight w:val="0"/>
      <w:marTop w:val="0"/>
      <w:marBottom w:val="0"/>
      <w:divBdr>
        <w:top w:val="none" w:sz="0" w:space="0" w:color="auto"/>
        <w:left w:val="none" w:sz="0" w:space="0" w:color="auto"/>
        <w:bottom w:val="none" w:sz="0" w:space="0" w:color="auto"/>
        <w:right w:val="none" w:sz="0" w:space="0" w:color="auto"/>
      </w:divBdr>
    </w:div>
    <w:div w:id="1728727058">
      <w:bodyDiv w:val="1"/>
      <w:marLeft w:val="0"/>
      <w:marRight w:val="0"/>
      <w:marTop w:val="0"/>
      <w:marBottom w:val="0"/>
      <w:divBdr>
        <w:top w:val="none" w:sz="0" w:space="0" w:color="auto"/>
        <w:left w:val="none" w:sz="0" w:space="0" w:color="auto"/>
        <w:bottom w:val="none" w:sz="0" w:space="0" w:color="auto"/>
        <w:right w:val="none" w:sz="0" w:space="0" w:color="auto"/>
      </w:divBdr>
    </w:div>
    <w:div w:id="1822572899">
      <w:bodyDiv w:val="1"/>
      <w:marLeft w:val="0"/>
      <w:marRight w:val="0"/>
      <w:marTop w:val="0"/>
      <w:marBottom w:val="0"/>
      <w:divBdr>
        <w:top w:val="none" w:sz="0" w:space="0" w:color="auto"/>
        <w:left w:val="none" w:sz="0" w:space="0" w:color="auto"/>
        <w:bottom w:val="none" w:sz="0" w:space="0" w:color="auto"/>
        <w:right w:val="none" w:sz="0" w:space="0" w:color="auto"/>
      </w:divBdr>
    </w:div>
    <w:div w:id="1883783762">
      <w:bodyDiv w:val="1"/>
      <w:marLeft w:val="0"/>
      <w:marRight w:val="0"/>
      <w:marTop w:val="0"/>
      <w:marBottom w:val="0"/>
      <w:divBdr>
        <w:top w:val="none" w:sz="0" w:space="0" w:color="auto"/>
        <w:left w:val="none" w:sz="0" w:space="0" w:color="auto"/>
        <w:bottom w:val="none" w:sz="0" w:space="0" w:color="auto"/>
        <w:right w:val="none" w:sz="0" w:space="0" w:color="auto"/>
      </w:divBdr>
    </w:div>
    <w:div w:id="1907108879">
      <w:bodyDiv w:val="1"/>
      <w:marLeft w:val="0"/>
      <w:marRight w:val="0"/>
      <w:marTop w:val="0"/>
      <w:marBottom w:val="0"/>
      <w:divBdr>
        <w:top w:val="none" w:sz="0" w:space="0" w:color="auto"/>
        <w:left w:val="none" w:sz="0" w:space="0" w:color="auto"/>
        <w:bottom w:val="none" w:sz="0" w:space="0" w:color="auto"/>
        <w:right w:val="none" w:sz="0" w:space="0" w:color="auto"/>
      </w:divBdr>
    </w:div>
    <w:div w:id="1928884917">
      <w:bodyDiv w:val="1"/>
      <w:marLeft w:val="0"/>
      <w:marRight w:val="0"/>
      <w:marTop w:val="0"/>
      <w:marBottom w:val="0"/>
      <w:divBdr>
        <w:top w:val="none" w:sz="0" w:space="0" w:color="auto"/>
        <w:left w:val="none" w:sz="0" w:space="0" w:color="auto"/>
        <w:bottom w:val="none" w:sz="0" w:space="0" w:color="auto"/>
        <w:right w:val="none" w:sz="0" w:space="0" w:color="auto"/>
      </w:divBdr>
    </w:div>
    <w:div w:id="1937593010">
      <w:bodyDiv w:val="1"/>
      <w:marLeft w:val="0"/>
      <w:marRight w:val="0"/>
      <w:marTop w:val="0"/>
      <w:marBottom w:val="0"/>
      <w:divBdr>
        <w:top w:val="none" w:sz="0" w:space="0" w:color="auto"/>
        <w:left w:val="none" w:sz="0" w:space="0" w:color="auto"/>
        <w:bottom w:val="none" w:sz="0" w:space="0" w:color="auto"/>
        <w:right w:val="none" w:sz="0" w:space="0" w:color="auto"/>
      </w:divBdr>
      <w:divsChild>
        <w:div w:id="1037777801">
          <w:marLeft w:val="720"/>
          <w:marRight w:val="0"/>
          <w:marTop w:val="0"/>
          <w:marBottom w:val="240"/>
          <w:divBdr>
            <w:top w:val="none" w:sz="0" w:space="0" w:color="auto"/>
            <w:left w:val="none" w:sz="0" w:space="0" w:color="auto"/>
            <w:bottom w:val="none" w:sz="0" w:space="0" w:color="auto"/>
            <w:right w:val="none" w:sz="0" w:space="0" w:color="auto"/>
          </w:divBdr>
        </w:div>
        <w:div w:id="1736925424">
          <w:marLeft w:val="720"/>
          <w:marRight w:val="0"/>
          <w:marTop w:val="0"/>
          <w:marBottom w:val="240"/>
          <w:divBdr>
            <w:top w:val="none" w:sz="0" w:space="0" w:color="auto"/>
            <w:left w:val="none" w:sz="0" w:space="0" w:color="auto"/>
            <w:bottom w:val="none" w:sz="0" w:space="0" w:color="auto"/>
            <w:right w:val="none" w:sz="0" w:space="0" w:color="auto"/>
          </w:divBdr>
        </w:div>
        <w:div w:id="1941133263">
          <w:marLeft w:val="720"/>
          <w:marRight w:val="0"/>
          <w:marTop w:val="0"/>
          <w:marBottom w:val="240"/>
          <w:divBdr>
            <w:top w:val="none" w:sz="0" w:space="0" w:color="auto"/>
            <w:left w:val="none" w:sz="0" w:space="0" w:color="auto"/>
            <w:bottom w:val="none" w:sz="0" w:space="0" w:color="auto"/>
            <w:right w:val="none" w:sz="0" w:space="0" w:color="auto"/>
          </w:divBdr>
        </w:div>
        <w:div w:id="179399458">
          <w:marLeft w:val="720"/>
          <w:marRight w:val="0"/>
          <w:marTop w:val="0"/>
          <w:marBottom w:val="240"/>
          <w:divBdr>
            <w:top w:val="none" w:sz="0" w:space="0" w:color="auto"/>
            <w:left w:val="none" w:sz="0" w:space="0" w:color="auto"/>
            <w:bottom w:val="none" w:sz="0" w:space="0" w:color="auto"/>
            <w:right w:val="none" w:sz="0" w:space="0" w:color="auto"/>
          </w:divBdr>
        </w:div>
        <w:div w:id="90392358">
          <w:marLeft w:val="720"/>
          <w:marRight w:val="0"/>
          <w:marTop w:val="0"/>
          <w:marBottom w:val="240"/>
          <w:divBdr>
            <w:top w:val="none" w:sz="0" w:space="0" w:color="auto"/>
            <w:left w:val="none" w:sz="0" w:space="0" w:color="auto"/>
            <w:bottom w:val="none" w:sz="0" w:space="0" w:color="auto"/>
            <w:right w:val="none" w:sz="0" w:space="0" w:color="auto"/>
          </w:divBdr>
        </w:div>
        <w:div w:id="888761040">
          <w:marLeft w:val="720"/>
          <w:marRight w:val="0"/>
          <w:marTop w:val="0"/>
          <w:marBottom w:val="240"/>
          <w:divBdr>
            <w:top w:val="none" w:sz="0" w:space="0" w:color="auto"/>
            <w:left w:val="none" w:sz="0" w:space="0" w:color="auto"/>
            <w:bottom w:val="none" w:sz="0" w:space="0" w:color="auto"/>
            <w:right w:val="none" w:sz="0" w:space="0" w:color="auto"/>
          </w:divBdr>
        </w:div>
        <w:div w:id="874776979">
          <w:marLeft w:val="720"/>
          <w:marRight w:val="0"/>
          <w:marTop w:val="0"/>
          <w:marBottom w:val="240"/>
          <w:divBdr>
            <w:top w:val="none" w:sz="0" w:space="0" w:color="auto"/>
            <w:left w:val="none" w:sz="0" w:space="0" w:color="auto"/>
            <w:bottom w:val="none" w:sz="0" w:space="0" w:color="auto"/>
            <w:right w:val="none" w:sz="0" w:space="0" w:color="auto"/>
          </w:divBdr>
        </w:div>
        <w:div w:id="840237544">
          <w:marLeft w:val="720"/>
          <w:marRight w:val="0"/>
          <w:marTop w:val="0"/>
          <w:marBottom w:val="240"/>
          <w:divBdr>
            <w:top w:val="none" w:sz="0" w:space="0" w:color="auto"/>
            <w:left w:val="none" w:sz="0" w:space="0" w:color="auto"/>
            <w:bottom w:val="none" w:sz="0" w:space="0" w:color="auto"/>
            <w:right w:val="none" w:sz="0" w:space="0" w:color="auto"/>
          </w:divBdr>
        </w:div>
        <w:div w:id="1002274686">
          <w:marLeft w:val="720"/>
          <w:marRight w:val="0"/>
          <w:marTop w:val="0"/>
          <w:marBottom w:val="240"/>
          <w:divBdr>
            <w:top w:val="none" w:sz="0" w:space="0" w:color="auto"/>
            <w:left w:val="none" w:sz="0" w:space="0" w:color="auto"/>
            <w:bottom w:val="none" w:sz="0" w:space="0" w:color="auto"/>
            <w:right w:val="none" w:sz="0" w:space="0" w:color="auto"/>
          </w:divBdr>
        </w:div>
        <w:div w:id="116803436">
          <w:marLeft w:val="720"/>
          <w:marRight w:val="0"/>
          <w:marTop w:val="0"/>
          <w:marBottom w:val="240"/>
          <w:divBdr>
            <w:top w:val="none" w:sz="0" w:space="0" w:color="auto"/>
            <w:left w:val="none" w:sz="0" w:space="0" w:color="auto"/>
            <w:bottom w:val="none" w:sz="0" w:space="0" w:color="auto"/>
            <w:right w:val="none" w:sz="0" w:space="0" w:color="auto"/>
          </w:divBdr>
        </w:div>
        <w:div w:id="1253859220">
          <w:marLeft w:val="720"/>
          <w:marRight w:val="0"/>
          <w:marTop w:val="0"/>
          <w:marBottom w:val="240"/>
          <w:divBdr>
            <w:top w:val="none" w:sz="0" w:space="0" w:color="auto"/>
            <w:left w:val="none" w:sz="0" w:space="0" w:color="auto"/>
            <w:bottom w:val="none" w:sz="0" w:space="0" w:color="auto"/>
            <w:right w:val="none" w:sz="0" w:space="0" w:color="auto"/>
          </w:divBdr>
        </w:div>
        <w:div w:id="909390017">
          <w:marLeft w:val="720"/>
          <w:marRight w:val="0"/>
          <w:marTop w:val="0"/>
          <w:marBottom w:val="240"/>
          <w:divBdr>
            <w:top w:val="none" w:sz="0" w:space="0" w:color="auto"/>
            <w:left w:val="none" w:sz="0" w:space="0" w:color="auto"/>
            <w:bottom w:val="none" w:sz="0" w:space="0" w:color="auto"/>
            <w:right w:val="none" w:sz="0" w:space="0" w:color="auto"/>
          </w:divBdr>
        </w:div>
        <w:div w:id="1416050656">
          <w:marLeft w:val="720"/>
          <w:marRight w:val="0"/>
          <w:marTop w:val="0"/>
          <w:marBottom w:val="240"/>
          <w:divBdr>
            <w:top w:val="none" w:sz="0" w:space="0" w:color="auto"/>
            <w:left w:val="none" w:sz="0" w:space="0" w:color="auto"/>
            <w:bottom w:val="none" w:sz="0" w:space="0" w:color="auto"/>
            <w:right w:val="none" w:sz="0" w:space="0" w:color="auto"/>
          </w:divBdr>
        </w:div>
      </w:divsChild>
    </w:div>
    <w:div w:id="1984774602">
      <w:bodyDiv w:val="1"/>
      <w:marLeft w:val="0"/>
      <w:marRight w:val="0"/>
      <w:marTop w:val="0"/>
      <w:marBottom w:val="0"/>
      <w:divBdr>
        <w:top w:val="none" w:sz="0" w:space="0" w:color="auto"/>
        <w:left w:val="none" w:sz="0" w:space="0" w:color="auto"/>
        <w:bottom w:val="none" w:sz="0" w:space="0" w:color="auto"/>
        <w:right w:val="none" w:sz="0" w:space="0" w:color="auto"/>
      </w:divBdr>
    </w:div>
    <w:div w:id="1995210617">
      <w:bodyDiv w:val="1"/>
      <w:marLeft w:val="0"/>
      <w:marRight w:val="0"/>
      <w:marTop w:val="0"/>
      <w:marBottom w:val="0"/>
      <w:divBdr>
        <w:top w:val="none" w:sz="0" w:space="0" w:color="auto"/>
        <w:left w:val="none" w:sz="0" w:space="0" w:color="auto"/>
        <w:bottom w:val="none" w:sz="0" w:space="0" w:color="auto"/>
        <w:right w:val="none" w:sz="0" w:space="0" w:color="auto"/>
      </w:divBdr>
    </w:div>
    <w:div w:id="2000427204">
      <w:bodyDiv w:val="1"/>
      <w:marLeft w:val="0"/>
      <w:marRight w:val="0"/>
      <w:marTop w:val="0"/>
      <w:marBottom w:val="0"/>
      <w:divBdr>
        <w:top w:val="none" w:sz="0" w:space="0" w:color="auto"/>
        <w:left w:val="none" w:sz="0" w:space="0" w:color="auto"/>
        <w:bottom w:val="none" w:sz="0" w:space="0" w:color="auto"/>
        <w:right w:val="none" w:sz="0" w:space="0" w:color="auto"/>
      </w:divBdr>
    </w:div>
    <w:div w:id="2001149500">
      <w:bodyDiv w:val="1"/>
      <w:marLeft w:val="0"/>
      <w:marRight w:val="0"/>
      <w:marTop w:val="0"/>
      <w:marBottom w:val="0"/>
      <w:divBdr>
        <w:top w:val="none" w:sz="0" w:space="0" w:color="auto"/>
        <w:left w:val="none" w:sz="0" w:space="0" w:color="auto"/>
        <w:bottom w:val="none" w:sz="0" w:space="0" w:color="auto"/>
        <w:right w:val="none" w:sz="0" w:space="0" w:color="auto"/>
      </w:divBdr>
      <w:divsChild>
        <w:div w:id="68357421">
          <w:marLeft w:val="547"/>
          <w:marRight w:val="0"/>
          <w:marTop w:val="0"/>
          <w:marBottom w:val="0"/>
          <w:divBdr>
            <w:top w:val="none" w:sz="0" w:space="0" w:color="auto"/>
            <w:left w:val="none" w:sz="0" w:space="0" w:color="auto"/>
            <w:bottom w:val="none" w:sz="0" w:space="0" w:color="auto"/>
            <w:right w:val="none" w:sz="0" w:space="0" w:color="auto"/>
          </w:divBdr>
        </w:div>
      </w:divsChild>
    </w:div>
    <w:div w:id="2004579044">
      <w:bodyDiv w:val="1"/>
      <w:marLeft w:val="0"/>
      <w:marRight w:val="0"/>
      <w:marTop w:val="0"/>
      <w:marBottom w:val="0"/>
      <w:divBdr>
        <w:top w:val="none" w:sz="0" w:space="0" w:color="auto"/>
        <w:left w:val="none" w:sz="0" w:space="0" w:color="auto"/>
        <w:bottom w:val="none" w:sz="0" w:space="0" w:color="auto"/>
        <w:right w:val="none" w:sz="0" w:space="0" w:color="auto"/>
      </w:divBdr>
    </w:div>
    <w:div w:id="2014716686">
      <w:bodyDiv w:val="1"/>
      <w:marLeft w:val="0"/>
      <w:marRight w:val="0"/>
      <w:marTop w:val="0"/>
      <w:marBottom w:val="0"/>
      <w:divBdr>
        <w:top w:val="none" w:sz="0" w:space="0" w:color="auto"/>
        <w:left w:val="none" w:sz="0" w:space="0" w:color="auto"/>
        <w:bottom w:val="none" w:sz="0" w:space="0" w:color="auto"/>
        <w:right w:val="none" w:sz="0" w:space="0" w:color="auto"/>
      </w:divBdr>
    </w:div>
    <w:div w:id="2014839231">
      <w:bodyDiv w:val="1"/>
      <w:marLeft w:val="0"/>
      <w:marRight w:val="0"/>
      <w:marTop w:val="0"/>
      <w:marBottom w:val="0"/>
      <w:divBdr>
        <w:top w:val="none" w:sz="0" w:space="0" w:color="auto"/>
        <w:left w:val="none" w:sz="0" w:space="0" w:color="auto"/>
        <w:bottom w:val="none" w:sz="0" w:space="0" w:color="auto"/>
        <w:right w:val="none" w:sz="0" w:space="0" w:color="auto"/>
      </w:divBdr>
    </w:div>
    <w:div w:id="2037928890">
      <w:bodyDiv w:val="1"/>
      <w:marLeft w:val="0"/>
      <w:marRight w:val="0"/>
      <w:marTop w:val="0"/>
      <w:marBottom w:val="0"/>
      <w:divBdr>
        <w:top w:val="none" w:sz="0" w:space="0" w:color="auto"/>
        <w:left w:val="none" w:sz="0" w:space="0" w:color="auto"/>
        <w:bottom w:val="none" w:sz="0" w:space="0" w:color="auto"/>
        <w:right w:val="none" w:sz="0" w:space="0" w:color="auto"/>
      </w:divBdr>
    </w:div>
    <w:div w:id="2047750409">
      <w:bodyDiv w:val="1"/>
      <w:marLeft w:val="0"/>
      <w:marRight w:val="0"/>
      <w:marTop w:val="0"/>
      <w:marBottom w:val="0"/>
      <w:divBdr>
        <w:top w:val="none" w:sz="0" w:space="0" w:color="auto"/>
        <w:left w:val="none" w:sz="0" w:space="0" w:color="auto"/>
        <w:bottom w:val="none" w:sz="0" w:space="0" w:color="auto"/>
        <w:right w:val="none" w:sz="0" w:space="0" w:color="auto"/>
      </w:divBdr>
    </w:div>
    <w:div w:id="2073959915">
      <w:bodyDiv w:val="1"/>
      <w:marLeft w:val="0"/>
      <w:marRight w:val="0"/>
      <w:marTop w:val="0"/>
      <w:marBottom w:val="0"/>
      <w:divBdr>
        <w:top w:val="none" w:sz="0" w:space="0" w:color="auto"/>
        <w:left w:val="none" w:sz="0" w:space="0" w:color="auto"/>
        <w:bottom w:val="none" w:sz="0" w:space="0" w:color="auto"/>
        <w:right w:val="none" w:sz="0" w:space="0" w:color="auto"/>
      </w:divBdr>
    </w:div>
    <w:div w:id="2077704899">
      <w:bodyDiv w:val="1"/>
      <w:marLeft w:val="0"/>
      <w:marRight w:val="0"/>
      <w:marTop w:val="0"/>
      <w:marBottom w:val="0"/>
      <w:divBdr>
        <w:top w:val="none" w:sz="0" w:space="0" w:color="auto"/>
        <w:left w:val="none" w:sz="0" w:space="0" w:color="auto"/>
        <w:bottom w:val="none" w:sz="0" w:space="0" w:color="auto"/>
        <w:right w:val="none" w:sz="0" w:space="0" w:color="auto"/>
      </w:divBdr>
    </w:div>
    <w:div w:id="2110813249">
      <w:bodyDiv w:val="1"/>
      <w:marLeft w:val="0"/>
      <w:marRight w:val="0"/>
      <w:marTop w:val="0"/>
      <w:marBottom w:val="0"/>
      <w:divBdr>
        <w:top w:val="none" w:sz="0" w:space="0" w:color="auto"/>
        <w:left w:val="none" w:sz="0" w:space="0" w:color="auto"/>
        <w:bottom w:val="none" w:sz="0" w:space="0" w:color="auto"/>
        <w:right w:val="none" w:sz="0" w:space="0" w:color="auto"/>
      </w:divBdr>
      <w:divsChild>
        <w:div w:id="146781687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image" Target="media/image6.jpeg"/><Relationship Id="rId26" Type="http://schemas.openxmlformats.org/officeDocument/2006/relationships/diagramData" Target="diagrams/data2.xml"/><Relationship Id="rId39" Type="http://schemas.openxmlformats.org/officeDocument/2006/relationships/diagramColors" Target="diagrams/colors4.xml"/><Relationship Id="rId21" Type="http://schemas.openxmlformats.org/officeDocument/2006/relationships/diagramLayout" Target="diagrams/layout1.xml"/><Relationship Id="rId34" Type="http://schemas.openxmlformats.org/officeDocument/2006/relationships/diagramColors" Target="diagrams/colors3.xml"/><Relationship Id="rId42" Type="http://schemas.openxmlformats.org/officeDocument/2006/relationships/diagramLayout" Target="diagrams/layout5.xml"/><Relationship Id="rId47" Type="http://schemas.openxmlformats.org/officeDocument/2006/relationships/diagramLayout" Target="diagrams/layout6.xml"/><Relationship Id="rId50" Type="http://schemas.microsoft.com/office/2007/relationships/diagramDrawing" Target="diagrams/drawing6.xml"/><Relationship Id="rId55" Type="http://schemas.microsoft.com/office/2007/relationships/diagramDrawing" Target="diagrams/drawing7.xml"/><Relationship Id="rId63" Type="http://schemas.openxmlformats.org/officeDocument/2006/relationships/diagramQuickStyle" Target="diagrams/quickStyle9.xml"/><Relationship Id="rId68" Type="http://schemas.openxmlformats.org/officeDocument/2006/relationships/diagramQuickStyle" Target="diagrams/quickStyle10.xml"/><Relationship Id="rId76" Type="http://schemas.openxmlformats.org/officeDocument/2006/relationships/image" Target="media/image13.jpeg"/><Relationship Id="rId84" Type="http://schemas.openxmlformats.org/officeDocument/2006/relationships/footer" Target="footer3.xml"/><Relationship Id="rId89" Type="http://schemas.openxmlformats.org/officeDocument/2006/relationships/diagramColors" Target="diagrams/colors11.xml"/><Relationship Id="rId7" Type="http://schemas.openxmlformats.org/officeDocument/2006/relationships/settings" Target="settings.xml"/><Relationship Id="rId71" Type="http://schemas.openxmlformats.org/officeDocument/2006/relationships/image" Target="media/image8.jpeg"/><Relationship Id="rId92" Type="http://schemas.openxmlformats.org/officeDocument/2006/relationships/hyperlink" Target="mailto:info@cityofperth.wa.gov.au" TargetMode="External"/><Relationship Id="rId2" Type="http://schemas.openxmlformats.org/officeDocument/2006/relationships/customXml" Target="../customXml/item2.xml"/><Relationship Id="rId16" Type="http://schemas.openxmlformats.org/officeDocument/2006/relationships/image" Target="media/image4.jpeg"/><Relationship Id="rId29" Type="http://schemas.openxmlformats.org/officeDocument/2006/relationships/diagramColors" Target="diagrams/colors2.xml"/><Relationship Id="rId11" Type="http://schemas.openxmlformats.org/officeDocument/2006/relationships/footer" Target="footer1.xml"/><Relationship Id="rId24" Type="http://schemas.microsoft.com/office/2007/relationships/diagramDrawing" Target="diagrams/drawing1.xml"/><Relationship Id="rId32" Type="http://schemas.openxmlformats.org/officeDocument/2006/relationships/diagramLayout" Target="diagrams/layout3.xml"/><Relationship Id="rId37" Type="http://schemas.openxmlformats.org/officeDocument/2006/relationships/diagramLayout" Target="diagrams/layout4.xml"/><Relationship Id="rId40" Type="http://schemas.microsoft.com/office/2007/relationships/diagramDrawing" Target="diagrams/drawing4.xml"/><Relationship Id="rId45" Type="http://schemas.microsoft.com/office/2007/relationships/diagramDrawing" Target="diagrams/drawing5.xml"/><Relationship Id="rId53" Type="http://schemas.openxmlformats.org/officeDocument/2006/relationships/diagramQuickStyle" Target="diagrams/quickStyle7.xml"/><Relationship Id="rId58" Type="http://schemas.openxmlformats.org/officeDocument/2006/relationships/diagramQuickStyle" Target="diagrams/quickStyle8.xml"/><Relationship Id="rId66" Type="http://schemas.openxmlformats.org/officeDocument/2006/relationships/diagramData" Target="diagrams/data10.xml"/><Relationship Id="rId74" Type="http://schemas.openxmlformats.org/officeDocument/2006/relationships/image" Target="media/image11.png"/><Relationship Id="rId79" Type="http://schemas.openxmlformats.org/officeDocument/2006/relationships/header" Target="header4.xml"/><Relationship Id="rId87" Type="http://schemas.openxmlformats.org/officeDocument/2006/relationships/diagramLayout" Target="diagrams/layout11.xml"/><Relationship Id="rId5" Type="http://schemas.openxmlformats.org/officeDocument/2006/relationships/numbering" Target="numbering.xml"/><Relationship Id="rId61" Type="http://schemas.openxmlformats.org/officeDocument/2006/relationships/diagramData" Target="diagrams/data9.xml"/><Relationship Id="rId82" Type="http://schemas.openxmlformats.org/officeDocument/2006/relationships/hyperlink" Target="http://www.lgbtihomeless.org.au/lgbtiq-inclusive-practice-guide/" TargetMode="External"/><Relationship Id="rId90" Type="http://schemas.microsoft.com/office/2007/relationships/diagramDrawing" Target="diagrams/drawing11.xml"/><Relationship Id="rId95" Type="http://schemas.openxmlformats.org/officeDocument/2006/relationships/theme" Target="theme/theme1.xml"/><Relationship Id="rId19" Type="http://schemas.openxmlformats.org/officeDocument/2006/relationships/image" Target="media/image7.jpeg"/><Relationship Id="rId14" Type="http://schemas.openxmlformats.org/officeDocument/2006/relationships/header" Target="header2.xml"/><Relationship Id="rId22" Type="http://schemas.openxmlformats.org/officeDocument/2006/relationships/diagramQuickStyle" Target="diagrams/quickStyle1.xml"/><Relationship Id="rId27" Type="http://schemas.openxmlformats.org/officeDocument/2006/relationships/diagramLayout" Target="diagrams/layout2.xml"/><Relationship Id="rId30" Type="http://schemas.microsoft.com/office/2007/relationships/diagramDrawing" Target="diagrams/drawing2.xml"/><Relationship Id="rId35" Type="http://schemas.microsoft.com/office/2007/relationships/diagramDrawing" Target="diagrams/drawing3.xml"/><Relationship Id="rId43" Type="http://schemas.openxmlformats.org/officeDocument/2006/relationships/diagramQuickStyle" Target="diagrams/quickStyle5.xml"/><Relationship Id="rId48" Type="http://schemas.openxmlformats.org/officeDocument/2006/relationships/diagramQuickStyle" Target="diagrams/quickStyle6.xml"/><Relationship Id="rId56" Type="http://schemas.openxmlformats.org/officeDocument/2006/relationships/diagramData" Target="diagrams/data8.xml"/><Relationship Id="rId64" Type="http://schemas.openxmlformats.org/officeDocument/2006/relationships/diagramColors" Target="diagrams/colors9.xml"/><Relationship Id="rId69" Type="http://schemas.openxmlformats.org/officeDocument/2006/relationships/diagramColors" Target="diagrams/colors10.xml"/><Relationship Id="rId77" Type="http://schemas.openxmlformats.org/officeDocument/2006/relationships/image" Target="media/image14.png"/><Relationship Id="rId8" Type="http://schemas.openxmlformats.org/officeDocument/2006/relationships/webSettings" Target="webSettings.xml"/><Relationship Id="rId51" Type="http://schemas.openxmlformats.org/officeDocument/2006/relationships/diagramData" Target="diagrams/data7.xml"/><Relationship Id="rId72" Type="http://schemas.openxmlformats.org/officeDocument/2006/relationships/image" Target="media/image9.jpeg"/><Relationship Id="rId80" Type="http://schemas.openxmlformats.org/officeDocument/2006/relationships/image" Target="media/image16.jpeg"/><Relationship Id="rId85" Type="http://schemas.openxmlformats.org/officeDocument/2006/relationships/image" Target="media/image18.jpeg"/><Relationship Id="rId93" Type="http://schemas.openxmlformats.org/officeDocument/2006/relationships/fontTable" Target="fontTable.xml"/><Relationship Id="rId3" Type="http://schemas.openxmlformats.org/officeDocument/2006/relationships/customXml" Target="../customXml/item3.xml"/><Relationship Id="rId12" Type="http://schemas.openxmlformats.org/officeDocument/2006/relationships/header" Target="header1.xml"/><Relationship Id="rId17" Type="http://schemas.openxmlformats.org/officeDocument/2006/relationships/image" Target="media/image5.jpeg"/><Relationship Id="rId25" Type="http://schemas.openxmlformats.org/officeDocument/2006/relationships/header" Target="header3.xml"/><Relationship Id="rId33" Type="http://schemas.openxmlformats.org/officeDocument/2006/relationships/diagramQuickStyle" Target="diagrams/quickStyle3.xml"/><Relationship Id="rId38" Type="http://schemas.openxmlformats.org/officeDocument/2006/relationships/diagramQuickStyle" Target="diagrams/quickStyle4.xml"/><Relationship Id="rId46" Type="http://schemas.openxmlformats.org/officeDocument/2006/relationships/diagramData" Target="diagrams/data6.xml"/><Relationship Id="rId59" Type="http://schemas.openxmlformats.org/officeDocument/2006/relationships/diagramColors" Target="diagrams/colors8.xml"/><Relationship Id="rId67" Type="http://schemas.openxmlformats.org/officeDocument/2006/relationships/diagramLayout" Target="diagrams/layout10.xml"/><Relationship Id="rId20" Type="http://schemas.openxmlformats.org/officeDocument/2006/relationships/diagramData" Target="diagrams/data1.xml"/><Relationship Id="rId41" Type="http://schemas.openxmlformats.org/officeDocument/2006/relationships/diagramData" Target="diagrams/data5.xml"/><Relationship Id="rId54" Type="http://schemas.openxmlformats.org/officeDocument/2006/relationships/diagramColors" Target="diagrams/colors7.xml"/><Relationship Id="rId62" Type="http://schemas.openxmlformats.org/officeDocument/2006/relationships/diagramLayout" Target="diagrams/layout9.xml"/><Relationship Id="rId70" Type="http://schemas.microsoft.com/office/2007/relationships/diagramDrawing" Target="diagrams/drawing10.xml"/><Relationship Id="rId75" Type="http://schemas.openxmlformats.org/officeDocument/2006/relationships/image" Target="media/image12.jpeg"/><Relationship Id="rId83" Type="http://schemas.openxmlformats.org/officeDocument/2006/relationships/header" Target="header5.xml"/><Relationship Id="rId88" Type="http://schemas.openxmlformats.org/officeDocument/2006/relationships/diagramQuickStyle" Target="diagrams/quickStyle11.xml"/><Relationship Id="rId91" Type="http://schemas.openxmlformats.org/officeDocument/2006/relationships/image" Target="media/image19.jpeg"/><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image" Target="media/image3.jpeg"/><Relationship Id="rId23" Type="http://schemas.openxmlformats.org/officeDocument/2006/relationships/diagramColors" Target="diagrams/colors1.xml"/><Relationship Id="rId28" Type="http://schemas.openxmlformats.org/officeDocument/2006/relationships/diagramQuickStyle" Target="diagrams/quickStyle2.xml"/><Relationship Id="rId36" Type="http://schemas.openxmlformats.org/officeDocument/2006/relationships/diagramData" Target="diagrams/data4.xml"/><Relationship Id="rId49" Type="http://schemas.openxmlformats.org/officeDocument/2006/relationships/diagramColors" Target="diagrams/colors6.xml"/><Relationship Id="rId57" Type="http://schemas.openxmlformats.org/officeDocument/2006/relationships/diagramLayout" Target="diagrams/layout8.xml"/><Relationship Id="rId10" Type="http://schemas.openxmlformats.org/officeDocument/2006/relationships/endnotes" Target="endnotes.xml"/><Relationship Id="rId31" Type="http://schemas.openxmlformats.org/officeDocument/2006/relationships/diagramData" Target="diagrams/data3.xml"/><Relationship Id="rId44" Type="http://schemas.openxmlformats.org/officeDocument/2006/relationships/diagramColors" Target="diagrams/colors5.xml"/><Relationship Id="rId52" Type="http://schemas.openxmlformats.org/officeDocument/2006/relationships/diagramLayout" Target="diagrams/layout7.xml"/><Relationship Id="rId60" Type="http://schemas.microsoft.com/office/2007/relationships/diagramDrawing" Target="diagrams/drawing8.xml"/><Relationship Id="rId65" Type="http://schemas.microsoft.com/office/2007/relationships/diagramDrawing" Target="diagrams/drawing9.xml"/><Relationship Id="rId73" Type="http://schemas.openxmlformats.org/officeDocument/2006/relationships/image" Target="media/image10.jpeg"/><Relationship Id="rId78" Type="http://schemas.openxmlformats.org/officeDocument/2006/relationships/image" Target="media/image15.png"/><Relationship Id="rId81" Type="http://schemas.openxmlformats.org/officeDocument/2006/relationships/image" Target="media/image17.jpeg"/><Relationship Id="rId86" Type="http://schemas.openxmlformats.org/officeDocument/2006/relationships/diagramData" Target="diagrams/data11.xml"/><Relationship Id="rId94"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op.org\common$\software\template\Office365\Corporate%20Templates\Report\Report%201.dotx" TargetMode="External"/></Relationships>
</file>

<file path=word/diagrams/colors1.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2_1">
  <dgm:title val=""/>
  <dgm:desc val=""/>
  <dgm:catLst>
    <dgm:cat type="accent2" pri="11100"/>
  </dgm:catLst>
  <dgm:styleLbl name="node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2">
        <a:shade val="80000"/>
      </a:schemeClr>
    </dgm:linClrLst>
    <dgm:effectClrLst/>
    <dgm:txLinClrLst/>
    <dgm:txFillClrLst/>
    <dgm:txEffectClrLst/>
  </dgm:styleLbl>
  <dgm:styleLbl name="node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f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align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bgImgPlace1">
    <dgm:fillClrLst meth="repeat">
      <a:schemeClr val="accent2">
        <a:tint val="40000"/>
      </a:schemeClr>
    </dgm:fillClrLst>
    <dgm:linClrLst meth="repeat">
      <a:schemeClr val="accent2">
        <a:shade val="80000"/>
      </a:schemeClr>
    </dgm:linClrLst>
    <dgm:effectClrLst/>
    <dgm:txLinClrLst/>
    <dgm:txFillClrLst meth="repeat">
      <a:schemeClr val="lt1"/>
    </dgm:txFillClrLst>
    <dgm:txEffectClrLst/>
  </dgm:styleLbl>
  <dgm:styleLbl name="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f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bgSibTrans2D1">
    <dgm:fillClrLst meth="repeat">
      <a:schemeClr val="accent2">
        <a:tint val="60000"/>
      </a:schemeClr>
    </dgm:fillClrLst>
    <dgm:linClrLst meth="repeat">
      <a:schemeClr val="accent2">
        <a:tint val="60000"/>
      </a:schemeClr>
    </dgm:linClrLst>
    <dgm:effectClrLst/>
    <dgm:txLinClrLst/>
    <dgm:txFillClrLst meth="repeat">
      <a:schemeClr val="dk1"/>
    </dgm:txFillClrLst>
    <dgm:txEffectClrLst/>
  </dgm:styleLbl>
  <dgm:styleLbl name="sibTrans1D1">
    <dgm:fillClrLst meth="repeat">
      <a:schemeClr val="accent2"/>
    </dgm:fillClrLst>
    <dgm:linClrLst meth="repeat">
      <a:schemeClr val="accent2"/>
    </dgm:linClrLst>
    <dgm:effectClrLst/>
    <dgm:txLinClrLst/>
    <dgm:txFillClrLst meth="repeat">
      <a:schemeClr val="tx1"/>
    </dgm:txFillClrLst>
    <dgm:txEffectClrLst/>
  </dgm:styleLbl>
  <dgm:styleLbl name="callout">
    <dgm:fillClrLst meth="repeat">
      <a:schemeClr val="accent2"/>
    </dgm:fillClrLst>
    <dgm:linClrLst meth="repeat">
      <a:schemeClr val="accent2"/>
    </dgm:linClrLst>
    <dgm:effectClrLst/>
    <dgm:txLinClrLst/>
    <dgm:txFillClrLst meth="repeat">
      <a:schemeClr val="tx1"/>
    </dgm:txFillClrLst>
    <dgm:txEffectClrLst/>
  </dgm:styleLbl>
  <dgm:styleLbl name="asst0">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2">
        <a:shade val="80000"/>
      </a:schemeClr>
    </dgm:linClrLst>
    <dgm:effectClrLst/>
    <dgm:txLinClrLst/>
    <dgm:txFillClrLst meth="repeat">
      <a:schemeClr val="dk1"/>
    </dgm:txFillClrLst>
    <dgm:txEffectClrLst/>
  </dgm:styleLbl>
  <dgm:styleLbl name="parChTrans2D1">
    <dgm:fillClrLst meth="repeat">
      <a:schemeClr val="accent2">
        <a:tint val="60000"/>
      </a:schemeClr>
    </dgm:fillClrLst>
    <dgm:linClrLst meth="repeat">
      <a:schemeClr val="accent2">
        <a:tint val="60000"/>
      </a:schemeClr>
    </dgm:linClrLst>
    <dgm:effectClrLst/>
    <dgm:txLinClrLst/>
    <dgm:txFillClrLst/>
    <dgm:txEffectClrLst/>
  </dgm:styleLbl>
  <dgm:styleLbl name="parChTrans2D2">
    <dgm:fillClrLst meth="repeat">
      <a:schemeClr val="accent2"/>
    </dgm:fillClrLst>
    <dgm:linClrLst meth="repeat">
      <a:schemeClr val="accent2"/>
    </dgm:linClrLst>
    <dgm:effectClrLst/>
    <dgm:txLinClrLst/>
    <dgm:txFillClrLst/>
    <dgm:txEffectClrLst/>
  </dgm:styleLbl>
  <dgm:styleLbl name="parChTrans2D3">
    <dgm:fillClrLst meth="repeat">
      <a:schemeClr val="accent2"/>
    </dgm:fillClrLst>
    <dgm:linClrLst meth="repeat">
      <a:schemeClr val="accent2"/>
    </dgm:linClrLst>
    <dgm:effectClrLst/>
    <dgm:txLinClrLst/>
    <dgm:txFillClrLst/>
    <dgm:txEffectClrLst/>
  </dgm:styleLbl>
  <dgm:styleLbl name="parChTrans2D4">
    <dgm:fillClrLst meth="repeat">
      <a:schemeClr val="accent2"/>
    </dgm:fillClrLst>
    <dgm:linClrLst meth="repeat">
      <a:schemeClr val="accent2"/>
    </dgm:linClrLst>
    <dgm:effectClrLst/>
    <dgm:txLinClrLst/>
    <dgm:txFillClrLst meth="repeat">
      <a:schemeClr val="lt1"/>
    </dgm:txFillClrLst>
    <dgm:txEffectClrLst/>
  </dgm:styleLbl>
  <dgm:styleLbl name="parChTrans1D1">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2">
    <dgm:fillClrLst meth="repeat">
      <a:schemeClr val="accent2"/>
    </dgm:fillClrLst>
    <dgm:linClrLst meth="repeat">
      <a:schemeClr val="accent2">
        <a:shade val="60000"/>
      </a:schemeClr>
    </dgm:linClrLst>
    <dgm:effectClrLst/>
    <dgm:txLinClrLst/>
    <dgm:txFillClrLst meth="repeat">
      <a:schemeClr val="tx1"/>
    </dgm:txFillClrLst>
    <dgm:txEffectClrLst/>
  </dgm:styleLbl>
  <dgm:styleLbl name="parChTrans1D3">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parChTrans1D4">
    <dgm:fillClrLst meth="repeat">
      <a:schemeClr val="accent2"/>
    </dgm:fillClrLst>
    <dgm:linClrLst meth="repeat">
      <a:schemeClr val="accent2">
        <a:shade val="80000"/>
      </a:schemeClr>
    </dgm:linClrLst>
    <dgm:effectClrLst/>
    <dgm:txLinClrLst/>
    <dgm:txFillClrLst meth="repeat">
      <a:schemeClr val="tx1"/>
    </dgm:txFillClrLst>
    <dgm:txEffectClrLst/>
  </dgm:styleLbl>
  <dgm:styleLbl name="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conF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align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trAlignAcc1">
    <dgm:fillClrLst meth="repeat">
      <a:schemeClr val="accent2">
        <a:alpha val="40000"/>
        <a:tint val="40000"/>
      </a:schemeClr>
    </dgm:fillClrLst>
    <dgm:linClrLst meth="repeat">
      <a:schemeClr val="accent2"/>
    </dgm:linClrLst>
    <dgm:effectClrLst/>
    <dgm:txLinClrLst/>
    <dgm:txFillClrLst meth="repeat">
      <a:schemeClr val="dk1"/>
    </dgm:txFillClrLst>
    <dgm:txEffectClrLst/>
  </dgm:styleLbl>
  <dgm:styleLbl name="bgAcc1">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solidFgAcc1">
    <dgm:fillClrLst meth="repeat">
      <a:schemeClr val="lt1"/>
    </dgm:fillClrLst>
    <dgm:linClrLst meth="repeat">
      <a:schemeClr val="accent2"/>
    </dgm:linClrLst>
    <dgm:effectClrLst/>
    <dgm:txLinClrLst/>
    <dgm:txFillClrLst meth="repeat">
      <a:schemeClr val="dk1"/>
    </dgm:txFillClrLst>
    <dgm:txEffectClrLst/>
  </dgm:styleLbl>
  <dgm:styleLbl name="solidAlignAcc1">
    <dgm:fillClrLst meth="repeat">
      <a:schemeClr val="lt1"/>
    </dgm:fillClrLst>
    <dgm:linClrLst meth="repeat">
      <a:schemeClr val="accent2"/>
    </dgm:linClrLst>
    <dgm:effectClrLst/>
    <dgm:txLinClrLst/>
    <dgm:txFillClrLst meth="repeat">
      <a:schemeClr val="dk1"/>
    </dgm:txFillClrLst>
    <dgm:txEffectClrLst/>
  </dgm:styleLbl>
  <dgm:styleLbl name="solidBgAcc1">
    <dgm:fillClrLst meth="repeat">
      <a:schemeClr val="lt1"/>
    </dgm:fillClrLst>
    <dgm:linClrLst meth="repeat">
      <a:schemeClr val="accent2"/>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2">
        <a:alpha val="90000"/>
      </a:schemeClr>
    </dgm:linClrLst>
    <dgm:effectClrLst/>
    <dgm:txLinClrLst/>
    <dgm:txFillClrLst meth="repeat">
      <a:schemeClr val="dk1"/>
    </dgm:txFillClrLst>
    <dgm:txEffectClrLst/>
  </dgm:styleLbl>
  <dgm:styleLbl name="fgAcc0">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2">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3">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fgAcc4">
    <dgm:fillClrLst meth="repeat">
      <a:schemeClr val="accent2">
        <a:alpha val="90000"/>
        <a:tint val="40000"/>
      </a:schemeClr>
    </dgm:fillClrLst>
    <dgm:linClrLst meth="repeat">
      <a:schemeClr val="accent2"/>
    </dgm:linClrLst>
    <dgm:effectClrLst/>
    <dgm:txLinClrLst/>
    <dgm:txFillClrLst meth="repeat">
      <a:schemeClr val="dk1"/>
    </dgm:txFillClrLst>
    <dgm:txEffectClrLst/>
  </dgm:styleLbl>
  <dgm:styleLbl name="bgShp">
    <dgm:fillClrLst meth="repeat">
      <a:schemeClr val="accent2">
        <a:tint val="40000"/>
      </a:schemeClr>
    </dgm:fillClrLst>
    <dgm:linClrLst meth="repeat">
      <a:schemeClr val="accent2"/>
    </dgm:linClrLst>
    <dgm:effectClrLst/>
    <dgm:txLinClrLst/>
    <dgm:txFillClrLst meth="repeat">
      <a:schemeClr val="dk1"/>
    </dgm:txFillClrLst>
    <dgm:txEffectClrLst/>
  </dgm:styleLbl>
  <dgm:styleLbl name="dkBgShp">
    <dgm:fillClrLst meth="repeat">
      <a:schemeClr val="accent2">
        <a:shade val="80000"/>
      </a:schemeClr>
    </dgm:fillClrLst>
    <dgm:linClrLst meth="repeat">
      <a:schemeClr val="accent2"/>
    </dgm:linClrLst>
    <dgm:effectClrLst/>
    <dgm:txLinClrLst/>
    <dgm:txFillClrLst meth="repeat">
      <a:schemeClr val="lt1"/>
    </dgm:txFillClrLst>
    <dgm:txEffectClrLst/>
  </dgm:styleLbl>
  <dgm:styleLbl name="trBgShp">
    <dgm:fillClrLst meth="repeat">
      <a:schemeClr val="accent2">
        <a:tint val="50000"/>
        <a:alpha val="40000"/>
      </a:schemeClr>
    </dgm:fillClrLst>
    <dgm:linClrLst meth="repeat">
      <a:schemeClr val="accent2"/>
    </dgm:linClrLst>
    <dgm:effectClrLst/>
    <dgm:txLinClrLst/>
    <dgm:txFillClrLst meth="repeat">
      <a:schemeClr val="lt1"/>
    </dgm:txFillClrLst>
    <dgm:txEffectClrLst/>
  </dgm:styleLbl>
  <dgm:styleLbl name="fgShp">
    <dgm:fillClrLst meth="repeat">
      <a:schemeClr val="accent2">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8.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9.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0.xml><?xml version="1.0" encoding="utf-8"?>
<dgm:colorsDef xmlns:dgm="http://schemas.openxmlformats.org/drawingml/2006/diagram" xmlns:a="http://schemas.openxmlformats.org/drawingml/2006/main" uniqueId="urn:microsoft.com/office/officeart/2005/8/colors/accent3_2">
  <dgm:title val=""/>
  <dgm:desc val=""/>
  <dgm:catLst>
    <dgm:cat type="accent3" pri="11200"/>
  </dgm:catLst>
  <dgm:styleLbl name="node0">
    <dgm:fillClrLst meth="repeat">
      <a:schemeClr val="accent3"/>
    </dgm:fillClrLst>
    <dgm:linClrLst meth="repeat">
      <a:schemeClr val="lt1"/>
    </dgm:linClrLst>
    <dgm:effectClrLst/>
    <dgm:txLinClrLst/>
    <dgm:txFillClrLst/>
    <dgm:txEffectClrLst/>
  </dgm:styleLbl>
  <dgm:styleLbl name="node1">
    <dgm:fillClrLst meth="repeat">
      <a:schemeClr val="accent3"/>
    </dgm:fillClrLst>
    <dgm:linClrLst meth="repeat">
      <a:schemeClr val="lt1"/>
    </dgm:linClrLst>
    <dgm:effectClrLst/>
    <dgm:txLinClrLst/>
    <dgm:txFillClrLst/>
    <dgm:txEffectClrLst/>
  </dgm:styleLbl>
  <dgm:styleLbl name="alignNode1">
    <dgm:fillClrLst meth="repeat">
      <a:schemeClr val="accent3"/>
    </dgm:fillClrLst>
    <dgm:linClrLst meth="repeat">
      <a:schemeClr val="accent3"/>
    </dgm:linClrLst>
    <dgm:effectClrLst/>
    <dgm:txLinClrLst/>
    <dgm:txFillClrLst/>
    <dgm:txEffectClrLst/>
  </dgm:styleLbl>
  <dgm:styleLbl name="lnNode1">
    <dgm:fillClrLst meth="repeat">
      <a:schemeClr val="accent3"/>
    </dgm:fillClrLst>
    <dgm:linClrLst meth="repeat">
      <a:schemeClr val="lt1"/>
    </dgm:linClrLst>
    <dgm:effectClrLst/>
    <dgm:txLinClrLst/>
    <dgm:txFillClrLst/>
    <dgm:txEffectClrLst/>
  </dgm:styleLbl>
  <dgm:styleLbl name="vennNode1">
    <dgm:fillClrLst meth="repeat">
      <a:schemeClr val="accent3">
        <a:alpha val="50000"/>
      </a:schemeClr>
    </dgm:fillClrLst>
    <dgm:linClrLst meth="repeat">
      <a:schemeClr val="lt1"/>
    </dgm:linClrLst>
    <dgm:effectClrLst/>
    <dgm:txLinClrLst/>
    <dgm:txFillClrLst/>
    <dgm:txEffectClrLst/>
  </dgm:styleLbl>
  <dgm:styleLbl name="node2">
    <dgm:fillClrLst meth="repeat">
      <a:schemeClr val="accent3"/>
    </dgm:fillClrLst>
    <dgm:linClrLst meth="repeat">
      <a:schemeClr val="lt1"/>
    </dgm:linClrLst>
    <dgm:effectClrLst/>
    <dgm:txLinClrLst/>
    <dgm:txFillClrLst/>
    <dgm:txEffectClrLst/>
  </dgm:styleLbl>
  <dgm:styleLbl name="node3">
    <dgm:fillClrLst meth="repeat">
      <a:schemeClr val="accent3"/>
    </dgm:fillClrLst>
    <dgm:linClrLst meth="repeat">
      <a:schemeClr val="lt1"/>
    </dgm:linClrLst>
    <dgm:effectClrLst/>
    <dgm:txLinClrLst/>
    <dgm:txFillClrLst/>
    <dgm:txEffectClrLst/>
  </dgm:styleLbl>
  <dgm:styleLbl name="node4">
    <dgm:fillClrLst meth="repeat">
      <a:schemeClr val="accent3"/>
    </dgm:fillClrLst>
    <dgm:linClrLst meth="repeat">
      <a:schemeClr val="lt1"/>
    </dgm:linClrLst>
    <dgm:effectClrLst/>
    <dgm:txLinClrLst/>
    <dgm:txFillClrLst/>
    <dgm:txEffectClrLst/>
  </dgm:styleLbl>
  <dgm:styleLbl name="f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3">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a:tint val="50000"/>
      </a:schemeClr>
    </dgm:linClrLst>
    <dgm:effectClrLst/>
    <dgm:txLinClrLst/>
    <dgm:txFillClrLst meth="repeat">
      <a:schemeClr val="tx1"/>
    </dgm:txFillClrLst>
    <dgm:txEffectClrLst/>
  </dgm:styleLbl>
  <dgm:styleLbl name="asst0">
    <dgm:fillClrLst meth="repeat">
      <a:schemeClr val="accent3"/>
    </dgm:fillClrLst>
    <dgm:linClrLst meth="repeat">
      <a:schemeClr val="lt1"/>
    </dgm:linClrLst>
    <dgm:effectClrLst/>
    <dgm:txLinClrLst/>
    <dgm:txFillClrLst/>
    <dgm:txEffectClrLst/>
  </dgm:styleLbl>
  <dgm:styleLbl name="asst1">
    <dgm:fillClrLst meth="repeat">
      <a:schemeClr val="accent3"/>
    </dgm:fillClrLst>
    <dgm:linClrLst meth="repeat">
      <a:schemeClr val="lt1"/>
    </dgm:linClrLst>
    <dgm:effectClrLst/>
    <dgm:txLinClrLst/>
    <dgm:txFillClrLst/>
    <dgm:txEffectClrLst/>
  </dgm:styleLbl>
  <dgm:styleLbl name="asst2">
    <dgm:fillClrLst meth="repeat">
      <a:schemeClr val="accent3"/>
    </dgm:fillClrLst>
    <dgm:linClrLst meth="repeat">
      <a:schemeClr val="lt1"/>
    </dgm:linClrLst>
    <dgm:effectClrLst/>
    <dgm:txLinClrLst/>
    <dgm:txFillClrLst/>
    <dgm:txEffectClrLst/>
  </dgm:styleLbl>
  <dgm:styleLbl name="asst3">
    <dgm:fillClrLst meth="repeat">
      <a:schemeClr val="accent3"/>
    </dgm:fillClrLst>
    <dgm:linClrLst meth="repeat">
      <a:schemeClr val="lt1"/>
    </dgm:linClrLst>
    <dgm:effectClrLst/>
    <dgm:txLinClrLst/>
    <dgm:txFillClrLst/>
    <dgm:txEffectClrLst/>
  </dgm:styleLbl>
  <dgm:styleLbl name="asst4">
    <dgm:fillClrLst meth="repeat">
      <a:schemeClr val="accent3"/>
    </dgm:fillClrLst>
    <dgm:linClrLst meth="repeat">
      <a:schemeClr val="lt1"/>
    </dgm:linClrLst>
    <dgm:effectClrLst/>
    <dgm:txLinClrLst/>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meth="repeat">
      <a:schemeClr val="lt1"/>
    </dgm:txFillClrLst>
    <dgm:txEffectClrLst/>
  </dgm:styleLbl>
  <dgm:styleLbl name="parChTrans2D2">
    <dgm:fillClrLst meth="repeat">
      <a:schemeClr val="accent3"/>
    </dgm:fillClrLst>
    <dgm:linClrLst meth="repeat">
      <a:schemeClr val="accent3"/>
    </dgm:linClrLst>
    <dgm:effectClrLst/>
    <dgm:txLinClrLst/>
    <dgm:txFillClrLst meth="repeat">
      <a:schemeClr val="lt1"/>
    </dgm:txFillClrLst>
    <dgm:txEffectClrLst/>
  </dgm:styleLbl>
  <dgm:styleLbl name="parChTrans2D3">
    <dgm:fillClrLst meth="repeat">
      <a:schemeClr val="accent3"/>
    </dgm:fillClrLst>
    <dgm:linClrLst meth="repeat">
      <a:schemeClr val="accent3"/>
    </dgm:linClrLst>
    <dgm:effectClrLst/>
    <dgm:txLinClrLst/>
    <dgm:txFillClrLst meth="repeat">
      <a:schemeClr val="lt1"/>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3"/>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align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bgAccFollowNode1">
    <dgm:fillClrLst meth="repeat">
      <a:schemeClr val="accent3">
        <a:alpha val="90000"/>
        <a:tint val="40000"/>
      </a:schemeClr>
    </dgm:fillClrLst>
    <dgm:linClrLst meth="repeat">
      <a:schemeClr val="accent3">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1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03604F29-FD9D-46E7-87EB-F4148B8A25E7}" type="doc">
      <dgm:prSet loTypeId="urn:microsoft.com/office/officeart/2005/8/layout/bProcess3" loCatId="process" qsTypeId="urn:microsoft.com/office/officeart/2005/8/quickstyle/simple1" qsCatId="simple" csTypeId="urn:microsoft.com/office/officeart/2005/8/colors/accent2_1" csCatId="accent2" phldr="1"/>
      <dgm:spPr/>
      <dgm:t>
        <a:bodyPr/>
        <a:lstStyle/>
        <a:p>
          <a:endParaRPr lang="en-AU"/>
        </a:p>
      </dgm:t>
    </dgm:pt>
    <dgm:pt modelId="{95A55525-3BB5-43C2-A91B-DBE3038B41D1}">
      <dgm:prSet phldrT="[Text]" custT="1"/>
      <dgm:spPr/>
      <dgm:t>
        <a:bodyPr/>
        <a:lstStyle/>
        <a:p>
          <a:pPr algn="ctr">
            <a:lnSpc>
              <a:spcPct val="150000"/>
            </a:lnSpc>
          </a:pPr>
          <a:r>
            <a:rPr lang="en-AU" sz="1400" b="1"/>
            <a:t>1971</a:t>
          </a:r>
          <a:br>
            <a:rPr lang="en-AU" sz="1400" b="1"/>
          </a:br>
          <a:r>
            <a:rPr lang="en-AU" sz="1400" b="0"/>
            <a:t>One of Australia’s first gay rights activist groups, Campaign Against Moral Persecution (CAMP), established.</a:t>
          </a:r>
        </a:p>
      </dgm:t>
    </dgm:pt>
    <dgm:pt modelId="{B5B601F7-EDA3-48D2-B025-1D9AA7FB9B17}" type="parTrans" cxnId="{9E928E74-5BDA-433B-B501-5F7A567FAC95}">
      <dgm:prSet/>
      <dgm:spPr/>
      <dgm:t>
        <a:bodyPr/>
        <a:lstStyle/>
        <a:p>
          <a:pPr algn="ctr"/>
          <a:endParaRPr lang="en-AU"/>
        </a:p>
      </dgm:t>
    </dgm:pt>
    <dgm:pt modelId="{2E88D839-3A32-40A4-B2EF-F851CEF6488E}" type="sibTrans" cxnId="{9E928E74-5BDA-433B-B501-5F7A567FAC95}">
      <dgm:prSet/>
      <dgm:spPr/>
      <dgm:t>
        <a:bodyPr/>
        <a:lstStyle/>
        <a:p>
          <a:pPr algn="ctr"/>
          <a:endParaRPr lang="en-AU"/>
        </a:p>
      </dgm:t>
    </dgm:pt>
    <dgm:pt modelId="{8818F5F6-0B2D-4873-AE2B-591659A8A490}">
      <dgm:prSet custT="1"/>
      <dgm:spPr/>
      <dgm:t>
        <a:bodyPr/>
        <a:lstStyle/>
        <a:p>
          <a:pPr algn="ctr">
            <a:lnSpc>
              <a:spcPct val="150000"/>
            </a:lnSpc>
          </a:pPr>
          <a:r>
            <a:rPr lang="en-AU" sz="1400" b="1"/>
            <a:t>1975</a:t>
          </a:r>
          <a:br>
            <a:rPr lang="en-AU" sz="1400" b="1"/>
          </a:br>
          <a:r>
            <a:rPr lang="en-AU" sz="1400" b="0"/>
            <a:t>Connections Nightclub opens and eventually becomes the longest running LGBTQIA+ nightclub in the southern hemisphere.</a:t>
          </a:r>
        </a:p>
      </dgm:t>
    </dgm:pt>
    <dgm:pt modelId="{F2BEE1B1-9373-49E2-A23C-3FBD1F88FF72}" type="parTrans" cxnId="{217243B7-5188-467B-8238-550AB76BF549}">
      <dgm:prSet/>
      <dgm:spPr/>
      <dgm:t>
        <a:bodyPr/>
        <a:lstStyle/>
        <a:p>
          <a:pPr algn="ctr"/>
          <a:endParaRPr lang="en-AU"/>
        </a:p>
      </dgm:t>
    </dgm:pt>
    <dgm:pt modelId="{53F34053-EB60-46C8-A7BC-811E3F4F50B7}" type="sibTrans" cxnId="{217243B7-5188-467B-8238-550AB76BF549}">
      <dgm:prSet/>
      <dgm:spPr/>
      <dgm:t>
        <a:bodyPr/>
        <a:lstStyle/>
        <a:p>
          <a:pPr algn="ctr"/>
          <a:endParaRPr lang="en-AU"/>
        </a:p>
      </dgm:t>
    </dgm:pt>
    <dgm:pt modelId="{9C8E0289-71AA-4A94-A653-55597D2A1D13}">
      <dgm:prSet custT="1"/>
      <dgm:spPr/>
      <dgm:t>
        <a:bodyPr/>
        <a:lstStyle/>
        <a:p>
          <a:pPr algn="ctr">
            <a:lnSpc>
              <a:spcPct val="150000"/>
            </a:lnSpc>
          </a:pPr>
          <a:r>
            <a:rPr lang="en-US" sz="1400" b="1"/>
            <a:t>1984:</a:t>
          </a:r>
          <a:r>
            <a:rPr lang="en-US" sz="1400"/>
            <a:t> </a:t>
          </a:r>
          <a:br>
            <a:rPr lang="en-US" sz="1400"/>
          </a:br>
          <a:r>
            <a:rPr lang="en-US" sz="1400"/>
            <a:t>Sex Discrimination Act 1984 passes which prohibits discrimination based on sex, marital or relationship status, sexual orientation, gender identity and intersex status, among other things. </a:t>
          </a:r>
          <a:endParaRPr lang="en-AU" sz="1400"/>
        </a:p>
      </dgm:t>
    </dgm:pt>
    <dgm:pt modelId="{B437A0A9-DB1C-4679-87EE-0D7C537E37F0}" type="parTrans" cxnId="{5051E02D-203C-4C18-8BB0-0ED2DDCB6037}">
      <dgm:prSet/>
      <dgm:spPr/>
      <dgm:t>
        <a:bodyPr/>
        <a:lstStyle/>
        <a:p>
          <a:pPr algn="ctr"/>
          <a:endParaRPr lang="en-AU"/>
        </a:p>
      </dgm:t>
    </dgm:pt>
    <dgm:pt modelId="{4C2DF6FC-5E96-4416-BC23-739B96B72335}" type="sibTrans" cxnId="{5051E02D-203C-4C18-8BB0-0ED2DDCB6037}">
      <dgm:prSet/>
      <dgm:spPr/>
      <dgm:t>
        <a:bodyPr/>
        <a:lstStyle/>
        <a:p>
          <a:pPr algn="ctr"/>
          <a:endParaRPr lang="en-AU"/>
        </a:p>
      </dgm:t>
    </dgm:pt>
    <dgm:pt modelId="{40EFB6AF-1B45-41CC-9272-65E8B680E83E}">
      <dgm:prSet custT="1"/>
      <dgm:spPr/>
      <dgm:t>
        <a:bodyPr/>
        <a:lstStyle/>
        <a:p>
          <a:pPr algn="ctr">
            <a:lnSpc>
              <a:spcPct val="150000"/>
            </a:lnSpc>
          </a:pPr>
          <a:r>
            <a:rPr lang="en-AU" sz="1400" b="1"/>
            <a:t>1989</a:t>
          </a:r>
          <a:br>
            <a:rPr lang="en-AU" sz="1400" b="1"/>
          </a:br>
          <a:r>
            <a:rPr lang="en-AU" sz="1400" b="0"/>
            <a:t>First march for rights held, with the “89ers” marching to the steps of Parliament House.</a:t>
          </a:r>
        </a:p>
      </dgm:t>
    </dgm:pt>
    <dgm:pt modelId="{BEC4569B-A1EC-4BB1-AC23-47BBAB4EEED5}" type="parTrans" cxnId="{E0B800C8-436E-42BF-AD35-B9907D7A5AB4}">
      <dgm:prSet/>
      <dgm:spPr/>
      <dgm:t>
        <a:bodyPr/>
        <a:lstStyle/>
        <a:p>
          <a:pPr algn="ctr"/>
          <a:endParaRPr lang="en-AU"/>
        </a:p>
      </dgm:t>
    </dgm:pt>
    <dgm:pt modelId="{01CE6E8C-8360-4501-8C6A-1FC531750FB3}" type="sibTrans" cxnId="{E0B800C8-436E-42BF-AD35-B9907D7A5AB4}">
      <dgm:prSet/>
      <dgm:spPr/>
      <dgm:t>
        <a:bodyPr/>
        <a:lstStyle/>
        <a:p>
          <a:pPr algn="ctr"/>
          <a:endParaRPr lang="en-AU"/>
        </a:p>
      </dgm:t>
    </dgm:pt>
    <dgm:pt modelId="{0A3260B1-8823-410F-8662-68D12D3DB070}">
      <dgm:prSet phldrT="[Text]" custT="1"/>
      <dgm:spPr/>
      <dgm:t>
        <a:bodyPr/>
        <a:lstStyle/>
        <a:p>
          <a:pPr algn="ctr">
            <a:lnSpc>
              <a:spcPct val="150000"/>
            </a:lnSpc>
          </a:pPr>
          <a:r>
            <a:rPr lang="en-US" sz="1400" b="1"/>
            <a:t>1973:</a:t>
          </a:r>
          <a:r>
            <a:rPr lang="en-US" sz="1400"/>
            <a:t> </a:t>
          </a:r>
          <a:br>
            <a:rPr lang="en-US" sz="1400"/>
          </a:br>
          <a:r>
            <a:rPr lang="en-US" sz="1400"/>
            <a:t>Australian Medical Association removes homosexuality from its list of illnesses and disorders.</a:t>
          </a:r>
          <a:endParaRPr lang="en-AU" sz="1400"/>
        </a:p>
      </dgm:t>
    </dgm:pt>
    <dgm:pt modelId="{769A5DCD-17DE-4F55-8555-72BF9F71AD44}" type="parTrans" cxnId="{6C227078-627D-49F6-BAAC-E72D3F45B31C}">
      <dgm:prSet/>
      <dgm:spPr/>
      <dgm:t>
        <a:bodyPr/>
        <a:lstStyle/>
        <a:p>
          <a:endParaRPr lang="en-AU"/>
        </a:p>
      </dgm:t>
    </dgm:pt>
    <dgm:pt modelId="{68380566-C6F5-4455-A3AF-E965589BC068}" type="sibTrans" cxnId="{6C227078-627D-49F6-BAAC-E72D3F45B31C}">
      <dgm:prSet/>
      <dgm:spPr/>
      <dgm:t>
        <a:bodyPr/>
        <a:lstStyle/>
        <a:p>
          <a:endParaRPr lang="en-AU"/>
        </a:p>
      </dgm:t>
    </dgm:pt>
    <dgm:pt modelId="{1850E438-2C17-4FE3-91D8-3F58D3A721CE}">
      <dgm:prSet custT="1"/>
      <dgm:spPr/>
      <dgm:t>
        <a:bodyPr/>
        <a:lstStyle/>
        <a:p>
          <a:pPr algn="ctr">
            <a:lnSpc>
              <a:spcPct val="150000"/>
            </a:lnSpc>
          </a:pPr>
          <a:r>
            <a:rPr lang="en-US" sz="1400" b="1"/>
            <a:t>1983:</a:t>
          </a:r>
          <a:r>
            <a:rPr lang="en-US" sz="1400"/>
            <a:t> </a:t>
          </a:r>
          <a:br>
            <a:rPr lang="en-US" sz="1400"/>
          </a:br>
          <a:r>
            <a:rPr lang="en-US" sz="1400"/>
            <a:t>AIDS Council forms in WA following the first recorded Australian death from HIV/AIDS.</a:t>
          </a:r>
          <a:endParaRPr lang="en-AU" sz="1400"/>
        </a:p>
      </dgm:t>
    </dgm:pt>
    <dgm:pt modelId="{2B5D73A7-333A-4497-8839-ADD3E061839C}" type="parTrans" cxnId="{164BD899-67D7-482B-BFA9-D30BD98C828F}">
      <dgm:prSet/>
      <dgm:spPr/>
      <dgm:t>
        <a:bodyPr/>
        <a:lstStyle/>
        <a:p>
          <a:endParaRPr lang="en-AU"/>
        </a:p>
      </dgm:t>
    </dgm:pt>
    <dgm:pt modelId="{66DC118A-E885-4B4F-B349-3074EB26619A}" type="sibTrans" cxnId="{164BD899-67D7-482B-BFA9-D30BD98C828F}">
      <dgm:prSet/>
      <dgm:spPr/>
      <dgm:t>
        <a:bodyPr/>
        <a:lstStyle/>
        <a:p>
          <a:endParaRPr lang="en-AU"/>
        </a:p>
      </dgm:t>
    </dgm:pt>
    <dgm:pt modelId="{83598C25-269A-43E8-92BE-FC02A019CE44}" type="pres">
      <dgm:prSet presAssocID="{03604F29-FD9D-46E7-87EB-F4148B8A25E7}" presName="Name0" presStyleCnt="0">
        <dgm:presLayoutVars>
          <dgm:dir/>
          <dgm:resizeHandles val="exact"/>
        </dgm:presLayoutVars>
      </dgm:prSet>
      <dgm:spPr/>
    </dgm:pt>
    <dgm:pt modelId="{E7126106-76F2-4BCA-9F0B-E231AAB33CBD}" type="pres">
      <dgm:prSet presAssocID="{95A55525-3BB5-43C2-A91B-DBE3038B41D1}" presName="node" presStyleLbl="node1" presStyleIdx="0" presStyleCnt="6" custScaleX="214517" custScaleY="216541">
        <dgm:presLayoutVars>
          <dgm:bulletEnabled val="1"/>
        </dgm:presLayoutVars>
      </dgm:prSet>
      <dgm:spPr/>
    </dgm:pt>
    <dgm:pt modelId="{CC33C52A-2A32-4D18-8AF0-FEFD96CE0EE4}" type="pres">
      <dgm:prSet presAssocID="{2E88D839-3A32-40A4-B2EF-F851CEF6488E}" presName="sibTrans" presStyleLbl="sibTrans1D1" presStyleIdx="0" presStyleCnt="5"/>
      <dgm:spPr/>
    </dgm:pt>
    <dgm:pt modelId="{EED7B363-6A3D-4B2D-8B9D-13A829A91866}" type="pres">
      <dgm:prSet presAssocID="{2E88D839-3A32-40A4-B2EF-F851CEF6488E}" presName="connectorText" presStyleLbl="sibTrans1D1" presStyleIdx="0" presStyleCnt="5"/>
      <dgm:spPr/>
    </dgm:pt>
    <dgm:pt modelId="{79CFA9A1-BA85-49DF-8CB9-0423CFACCA06}" type="pres">
      <dgm:prSet presAssocID="{0A3260B1-8823-410F-8662-68D12D3DB070}" presName="node" presStyleLbl="node1" presStyleIdx="1" presStyleCnt="6" custScaleX="162474" custScaleY="216541">
        <dgm:presLayoutVars>
          <dgm:bulletEnabled val="1"/>
        </dgm:presLayoutVars>
      </dgm:prSet>
      <dgm:spPr/>
    </dgm:pt>
    <dgm:pt modelId="{03933476-EC40-45C5-9FA6-44574AAB2702}" type="pres">
      <dgm:prSet presAssocID="{68380566-C6F5-4455-A3AF-E965589BC068}" presName="sibTrans" presStyleLbl="sibTrans1D1" presStyleIdx="1" presStyleCnt="5"/>
      <dgm:spPr/>
    </dgm:pt>
    <dgm:pt modelId="{7AEA4CC5-E605-47DA-A666-47C2DA093AED}" type="pres">
      <dgm:prSet presAssocID="{68380566-C6F5-4455-A3AF-E965589BC068}" presName="connectorText" presStyleLbl="sibTrans1D1" presStyleIdx="1" presStyleCnt="5"/>
      <dgm:spPr/>
    </dgm:pt>
    <dgm:pt modelId="{B785DCA0-6B86-4C46-BDB7-D0BC39B57ACA}" type="pres">
      <dgm:prSet presAssocID="{8818F5F6-0B2D-4873-AE2B-591659A8A490}" presName="node" presStyleLbl="node1" presStyleIdx="2" presStyleCnt="6" custScaleX="213094" custScaleY="216541">
        <dgm:presLayoutVars>
          <dgm:bulletEnabled val="1"/>
        </dgm:presLayoutVars>
      </dgm:prSet>
      <dgm:spPr/>
    </dgm:pt>
    <dgm:pt modelId="{FC0FBBBC-6854-4927-8114-781E6BBFD3AF}" type="pres">
      <dgm:prSet presAssocID="{53F34053-EB60-46C8-A7BC-811E3F4F50B7}" presName="sibTrans" presStyleLbl="sibTrans1D1" presStyleIdx="2" presStyleCnt="5"/>
      <dgm:spPr/>
    </dgm:pt>
    <dgm:pt modelId="{17ED5DAE-C962-475F-95E0-E7CD367AB96D}" type="pres">
      <dgm:prSet presAssocID="{53F34053-EB60-46C8-A7BC-811E3F4F50B7}" presName="connectorText" presStyleLbl="sibTrans1D1" presStyleIdx="2" presStyleCnt="5"/>
      <dgm:spPr/>
    </dgm:pt>
    <dgm:pt modelId="{9003AAC4-5B23-4536-BFD5-ADC713733CF6}" type="pres">
      <dgm:prSet presAssocID="{1850E438-2C17-4FE3-91D8-3F58D3A721CE}" presName="node" presStyleLbl="node1" presStyleIdx="3" presStyleCnt="6" custScaleX="145781" custScaleY="213804">
        <dgm:presLayoutVars>
          <dgm:bulletEnabled val="1"/>
        </dgm:presLayoutVars>
      </dgm:prSet>
      <dgm:spPr/>
    </dgm:pt>
    <dgm:pt modelId="{D97593FF-6114-480A-9D50-C976617C8001}" type="pres">
      <dgm:prSet presAssocID="{66DC118A-E885-4B4F-B349-3074EB26619A}" presName="sibTrans" presStyleLbl="sibTrans1D1" presStyleIdx="3" presStyleCnt="5"/>
      <dgm:spPr/>
    </dgm:pt>
    <dgm:pt modelId="{749215B3-4655-487D-9253-C24FFA4612D9}" type="pres">
      <dgm:prSet presAssocID="{66DC118A-E885-4B4F-B349-3074EB26619A}" presName="connectorText" presStyleLbl="sibTrans1D1" presStyleIdx="3" presStyleCnt="5"/>
      <dgm:spPr/>
    </dgm:pt>
    <dgm:pt modelId="{E20B70F1-953A-4199-A31D-4AAD7FA6C9D9}" type="pres">
      <dgm:prSet presAssocID="{9C8E0289-71AA-4A94-A653-55597D2A1D13}" presName="node" presStyleLbl="node1" presStyleIdx="4" presStyleCnt="6" custScaleX="267031" custScaleY="213804">
        <dgm:presLayoutVars>
          <dgm:bulletEnabled val="1"/>
        </dgm:presLayoutVars>
      </dgm:prSet>
      <dgm:spPr/>
    </dgm:pt>
    <dgm:pt modelId="{BF6E155B-903C-4B50-874B-83578EBD324A}" type="pres">
      <dgm:prSet presAssocID="{4C2DF6FC-5E96-4416-BC23-739B96B72335}" presName="sibTrans" presStyleLbl="sibTrans1D1" presStyleIdx="4" presStyleCnt="5"/>
      <dgm:spPr/>
    </dgm:pt>
    <dgm:pt modelId="{047132FA-E3F7-4D58-ABBD-268E154B0ED4}" type="pres">
      <dgm:prSet presAssocID="{4C2DF6FC-5E96-4416-BC23-739B96B72335}" presName="connectorText" presStyleLbl="sibTrans1D1" presStyleIdx="4" presStyleCnt="5"/>
      <dgm:spPr/>
    </dgm:pt>
    <dgm:pt modelId="{B5D5257B-4015-440A-BB2C-9B9C7D1AB2A3}" type="pres">
      <dgm:prSet presAssocID="{40EFB6AF-1B45-41CC-9272-65E8B680E83E}" presName="node" presStyleLbl="node1" presStyleIdx="5" presStyleCnt="6" custScaleX="173907" custScaleY="213804">
        <dgm:presLayoutVars>
          <dgm:bulletEnabled val="1"/>
        </dgm:presLayoutVars>
      </dgm:prSet>
      <dgm:spPr/>
    </dgm:pt>
  </dgm:ptLst>
  <dgm:cxnLst>
    <dgm:cxn modelId="{087D6807-4F9A-4B3E-B569-CD2E75CD33CC}" type="presOf" srcId="{4C2DF6FC-5E96-4416-BC23-739B96B72335}" destId="{047132FA-E3F7-4D58-ABBD-268E154B0ED4}" srcOrd="1" destOrd="0" presId="urn:microsoft.com/office/officeart/2005/8/layout/bProcess3"/>
    <dgm:cxn modelId="{61CCE707-A9B6-4688-B6C5-A8188BDCB002}" type="presOf" srcId="{40EFB6AF-1B45-41CC-9272-65E8B680E83E}" destId="{B5D5257B-4015-440A-BB2C-9B9C7D1AB2A3}" srcOrd="0" destOrd="0" presId="urn:microsoft.com/office/officeart/2005/8/layout/bProcess3"/>
    <dgm:cxn modelId="{8B06FE29-6CD2-41F7-9F77-9C8E1C32AF71}" type="presOf" srcId="{2E88D839-3A32-40A4-B2EF-F851CEF6488E}" destId="{EED7B363-6A3D-4B2D-8B9D-13A829A91866}" srcOrd="1" destOrd="0" presId="urn:microsoft.com/office/officeart/2005/8/layout/bProcess3"/>
    <dgm:cxn modelId="{5051E02D-203C-4C18-8BB0-0ED2DDCB6037}" srcId="{03604F29-FD9D-46E7-87EB-F4148B8A25E7}" destId="{9C8E0289-71AA-4A94-A653-55597D2A1D13}" srcOrd="4" destOrd="0" parTransId="{B437A0A9-DB1C-4679-87EE-0D7C537E37F0}" sibTransId="{4C2DF6FC-5E96-4416-BC23-739B96B72335}"/>
    <dgm:cxn modelId="{2ACD3031-5A4F-4C67-9B31-093F9E031B16}" type="presOf" srcId="{68380566-C6F5-4455-A3AF-E965589BC068}" destId="{03933476-EC40-45C5-9FA6-44574AAB2702}" srcOrd="0" destOrd="0" presId="urn:microsoft.com/office/officeart/2005/8/layout/bProcess3"/>
    <dgm:cxn modelId="{10CCA33C-EC49-4591-82A2-CBFA92948DF6}" type="presOf" srcId="{53F34053-EB60-46C8-A7BC-811E3F4F50B7}" destId="{FC0FBBBC-6854-4927-8114-781E6BBFD3AF}" srcOrd="0" destOrd="0" presId="urn:microsoft.com/office/officeart/2005/8/layout/bProcess3"/>
    <dgm:cxn modelId="{5AB3B35F-A356-433B-8A42-758BD05C6A4C}" type="presOf" srcId="{9C8E0289-71AA-4A94-A653-55597D2A1D13}" destId="{E20B70F1-953A-4199-A31D-4AAD7FA6C9D9}" srcOrd="0" destOrd="0" presId="urn:microsoft.com/office/officeart/2005/8/layout/bProcess3"/>
    <dgm:cxn modelId="{05E17E45-7432-4C7C-B3BC-F75EE633F0E0}" type="presOf" srcId="{66DC118A-E885-4B4F-B349-3074EB26619A}" destId="{749215B3-4655-487D-9253-C24FFA4612D9}" srcOrd="1" destOrd="0" presId="urn:microsoft.com/office/officeart/2005/8/layout/bProcess3"/>
    <dgm:cxn modelId="{6776D973-9FB7-4643-8489-0896A4B3DDC7}" type="presOf" srcId="{66DC118A-E885-4B4F-B349-3074EB26619A}" destId="{D97593FF-6114-480A-9D50-C976617C8001}" srcOrd="0" destOrd="0" presId="urn:microsoft.com/office/officeart/2005/8/layout/bProcess3"/>
    <dgm:cxn modelId="{9E928E74-5BDA-433B-B501-5F7A567FAC95}" srcId="{03604F29-FD9D-46E7-87EB-F4148B8A25E7}" destId="{95A55525-3BB5-43C2-A91B-DBE3038B41D1}" srcOrd="0" destOrd="0" parTransId="{B5B601F7-EDA3-48D2-B025-1D9AA7FB9B17}" sibTransId="{2E88D839-3A32-40A4-B2EF-F851CEF6488E}"/>
    <dgm:cxn modelId="{6C227078-627D-49F6-BAAC-E72D3F45B31C}" srcId="{03604F29-FD9D-46E7-87EB-F4148B8A25E7}" destId="{0A3260B1-8823-410F-8662-68D12D3DB070}" srcOrd="1" destOrd="0" parTransId="{769A5DCD-17DE-4F55-8555-72BF9F71AD44}" sibTransId="{68380566-C6F5-4455-A3AF-E965589BC068}"/>
    <dgm:cxn modelId="{0BBC2588-126C-4103-AC30-141246B33BCE}" type="presOf" srcId="{4C2DF6FC-5E96-4416-BC23-739B96B72335}" destId="{BF6E155B-903C-4B50-874B-83578EBD324A}" srcOrd="0" destOrd="0" presId="urn:microsoft.com/office/officeart/2005/8/layout/bProcess3"/>
    <dgm:cxn modelId="{B2C07892-1386-4874-A36F-A69EF5DCD65A}" type="presOf" srcId="{2E88D839-3A32-40A4-B2EF-F851CEF6488E}" destId="{CC33C52A-2A32-4D18-8AF0-FEFD96CE0EE4}" srcOrd="0" destOrd="0" presId="urn:microsoft.com/office/officeart/2005/8/layout/bProcess3"/>
    <dgm:cxn modelId="{164BD899-67D7-482B-BFA9-D30BD98C828F}" srcId="{03604F29-FD9D-46E7-87EB-F4148B8A25E7}" destId="{1850E438-2C17-4FE3-91D8-3F58D3A721CE}" srcOrd="3" destOrd="0" parTransId="{2B5D73A7-333A-4497-8839-ADD3E061839C}" sibTransId="{66DC118A-E885-4B4F-B349-3074EB26619A}"/>
    <dgm:cxn modelId="{217243B7-5188-467B-8238-550AB76BF549}" srcId="{03604F29-FD9D-46E7-87EB-F4148B8A25E7}" destId="{8818F5F6-0B2D-4873-AE2B-591659A8A490}" srcOrd="2" destOrd="0" parTransId="{F2BEE1B1-9373-49E2-A23C-3FBD1F88FF72}" sibTransId="{53F34053-EB60-46C8-A7BC-811E3F4F50B7}"/>
    <dgm:cxn modelId="{DFC888BB-FBB8-48EF-93F9-DED6C2F02EA2}" type="presOf" srcId="{03604F29-FD9D-46E7-87EB-F4148B8A25E7}" destId="{83598C25-269A-43E8-92BE-FC02A019CE44}" srcOrd="0" destOrd="0" presId="urn:microsoft.com/office/officeart/2005/8/layout/bProcess3"/>
    <dgm:cxn modelId="{EAE949BF-4A66-4C76-B43D-E03074407B1C}" type="presOf" srcId="{0A3260B1-8823-410F-8662-68D12D3DB070}" destId="{79CFA9A1-BA85-49DF-8CB9-0423CFACCA06}" srcOrd="0" destOrd="0" presId="urn:microsoft.com/office/officeart/2005/8/layout/bProcess3"/>
    <dgm:cxn modelId="{E0B800C8-436E-42BF-AD35-B9907D7A5AB4}" srcId="{03604F29-FD9D-46E7-87EB-F4148B8A25E7}" destId="{40EFB6AF-1B45-41CC-9272-65E8B680E83E}" srcOrd="5" destOrd="0" parTransId="{BEC4569B-A1EC-4BB1-AC23-47BBAB4EEED5}" sibTransId="{01CE6E8C-8360-4501-8C6A-1FC531750FB3}"/>
    <dgm:cxn modelId="{AC5D39C9-DB44-45E0-9CB0-7B9C7D4E86C8}" type="presOf" srcId="{68380566-C6F5-4455-A3AF-E965589BC068}" destId="{7AEA4CC5-E605-47DA-A666-47C2DA093AED}" srcOrd="1" destOrd="0" presId="urn:microsoft.com/office/officeart/2005/8/layout/bProcess3"/>
    <dgm:cxn modelId="{B325B1CC-3431-4CFB-9097-CE520AFC935E}" type="presOf" srcId="{1850E438-2C17-4FE3-91D8-3F58D3A721CE}" destId="{9003AAC4-5B23-4536-BFD5-ADC713733CF6}" srcOrd="0" destOrd="0" presId="urn:microsoft.com/office/officeart/2005/8/layout/bProcess3"/>
    <dgm:cxn modelId="{640020D9-F4E1-4651-972C-AE1D30B8B80D}" type="presOf" srcId="{95A55525-3BB5-43C2-A91B-DBE3038B41D1}" destId="{E7126106-76F2-4BCA-9F0B-E231AAB33CBD}" srcOrd="0" destOrd="0" presId="urn:microsoft.com/office/officeart/2005/8/layout/bProcess3"/>
    <dgm:cxn modelId="{5299CDE8-E0BB-43E5-BE90-919C64BC42EC}" type="presOf" srcId="{8818F5F6-0B2D-4873-AE2B-591659A8A490}" destId="{B785DCA0-6B86-4C46-BDB7-D0BC39B57ACA}" srcOrd="0" destOrd="0" presId="urn:microsoft.com/office/officeart/2005/8/layout/bProcess3"/>
    <dgm:cxn modelId="{6981ECF5-4917-4B05-9705-D63ADD3D262C}" type="presOf" srcId="{53F34053-EB60-46C8-A7BC-811E3F4F50B7}" destId="{17ED5DAE-C962-475F-95E0-E7CD367AB96D}" srcOrd="1" destOrd="0" presId="urn:microsoft.com/office/officeart/2005/8/layout/bProcess3"/>
    <dgm:cxn modelId="{CC33C753-9ECB-42D8-B9DB-4374D7179B6E}" type="presParOf" srcId="{83598C25-269A-43E8-92BE-FC02A019CE44}" destId="{E7126106-76F2-4BCA-9F0B-E231AAB33CBD}" srcOrd="0" destOrd="0" presId="urn:microsoft.com/office/officeart/2005/8/layout/bProcess3"/>
    <dgm:cxn modelId="{8BFF7B3F-6256-4C8E-901A-58D23AA78A58}" type="presParOf" srcId="{83598C25-269A-43E8-92BE-FC02A019CE44}" destId="{CC33C52A-2A32-4D18-8AF0-FEFD96CE0EE4}" srcOrd="1" destOrd="0" presId="urn:microsoft.com/office/officeart/2005/8/layout/bProcess3"/>
    <dgm:cxn modelId="{4EE27FA5-9185-49A4-BB73-6B1F8400D627}" type="presParOf" srcId="{CC33C52A-2A32-4D18-8AF0-FEFD96CE0EE4}" destId="{EED7B363-6A3D-4B2D-8B9D-13A829A91866}" srcOrd="0" destOrd="0" presId="urn:microsoft.com/office/officeart/2005/8/layout/bProcess3"/>
    <dgm:cxn modelId="{CBE556F2-18BD-4D39-9642-00C2F8516509}" type="presParOf" srcId="{83598C25-269A-43E8-92BE-FC02A019CE44}" destId="{79CFA9A1-BA85-49DF-8CB9-0423CFACCA06}" srcOrd="2" destOrd="0" presId="urn:microsoft.com/office/officeart/2005/8/layout/bProcess3"/>
    <dgm:cxn modelId="{380166B8-9115-4CFB-9E7E-341A76F5499B}" type="presParOf" srcId="{83598C25-269A-43E8-92BE-FC02A019CE44}" destId="{03933476-EC40-45C5-9FA6-44574AAB2702}" srcOrd="3" destOrd="0" presId="urn:microsoft.com/office/officeart/2005/8/layout/bProcess3"/>
    <dgm:cxn modelId="{BFA19BA5-AE8A-40EC-BEF4-060728C757DD}" type="presParOf" srcId="{03933476-EC40-45C5-9FA6-44574AAB2702}" destId="{7AEA4CC5-E605-47DA-A666-47C2DA093AED}" srcOrd="0" destOrd="0" presId="urn:microsoft.com/office/officeart/2005/8/layout/bProcess3"/>
    <dgm:cxn modelId="{19CE5834-47FA-4521-91E1-BF293D7D448C}" type="presParOf" srcId="{83598C25-269A-43E8-92BE-FC02A019CE44}" destId="{B785DCA0-6B86-4C46-BDB7-D0BC39B57ACA}" srcOrd="4" destOrd="0" presId="urn:microsoft.com/office/officeart/2005/8/layout/bProcess3"/>
    <dgm:cxn modelId="{930FECCC-9D8C-450C-B75A-2C85A24A9CD7}" type="presParOf" srcId="{83598C25-269A-43E8-92BE-FC02A019CE44}" destId="{FC0FBBBC-6854-4927-8114-781E6BBFD3AF}" srcOrd="5" destOrd="0" presId="urn:microsoft.com/office/officeart/2005/8/layout/bProcess3"/>
    <dgm:cxn modelId="{E15266D3-184F-42AA-A946-C26A7E6048B1}" type="presParOf" srcId="{FC0FBBBC-6854-4927-8114-781E6BBFD3AF}" destId="{17ED5DAE-C962-475F-95E0-E7CD367AB96D}" srcOrd="0" destOrd="0" presId="urn:microsoft.com/office/officeart/2005/8/layout/bProcess3"/>
    <dgm:cxn modelId="{C0FC8416-D6D8-4A91-8621-8E101B75CEA9}" type="presParOf" srcId="{83598C25-269A-43E8-92BE-FC02A019CE44}" destId="{9003AAC4-5B23-4536-BFD5-ADC713733CF6}" srcOrd="6" destOrd="0" presId="urn:microsoft.com/office/officeart/2005/8/layout/bProcess3"/>
    <dgm:cxn modelId="{5EE4D45C-8363-481F-B61C-D04AB2AA4D2F}" type="presParOf" srcId="{83598C25-269A-43E8-92BE-FC02A019CE44}" destId="{D97593FF-6114-480A-9D50-C976617C8001}" srcOrd="7" destOrd="0" presId="urn:microsoft.com/office/officeart/2005/8/layout/bProcess3"/>
    <dgm:cxn modelId="{B9AFBE3F-D722-4AEA-941D-71EAA8665AB0}" type="presParOf" srcId="{D97593FF-6114-480A-9D50-C976617C8001}" destId="{749215B3-4655-487D-9253-C24FFA4612D9}" srcOrd="0" destOrd="0" presId="urn:microsoft.com/office/officeart/2005/8/layout/bProcess3"/>
    <dgm:cxn modelId="{B48781E7-39CB-4ABF-B7BE-440459076401}" type="presParOf" srcId="{83598C25-269A-43E8-92BE-FC02A019CE44}" destId="{E20B70F1-953A-4199-A31D-4AAD7FA6C9D9}" srcOrd="8" destOrd="0" presId="urn:microsoft.com/office/officeart/2005/8/layout/bProcess3"/>
    <dgm:cxn modelId="{8583ABB5-1A55-4A3F-BA1B-4F087E3F640E}" type="presParOf" srcId="{83598C25-269A-43E8-92BE-FC02A019CE44}" destId="{BF6E155B-903C-4B50-874B-83578EBD324A}" srcOrd="9" destOrd="0" presId="urn:microsoft.com/office/officeart/2005/8/layout/bProcess3"/>
    <dgm:cxn modelId="{5805393E-4564-4B03-900B-6A742C0E9D68}" type="presParOf" srcId="{BF6E155B-903C-4B50-874B-83578EBD324A}" destId="{047132FA-E3F7-4D58-ABBD-268E154B0ED4}" srcOrd="0" destOrd="0" presId="urn:microsoft.com/office/officeart/2005/8/layout/bProcess3"/>
    <dgm:cxn modelId="{DA16D417-7B0D-4C95-B68A-11C42F82E239}" type="presParOf" srcId="{83598C25-269A-43E8-92BE-FC02A019CE44}" destId="{B5D5257B-4015-440A-BB2C-9B9C7D1AB2A3}" srcOrd="10" destOrd="0" presId="urn:microsoft.com/office/officeart/2005/8/layout/bProcess3"/>
  </dgm:cxnLst>
  <dgm:bg/>
  <dgm:whole/>
  <dgm:extLst>
    <a:ext uri="http://schemas.microsoft.com/office/drawing/2008/diagram">
      <dsp:dataModelExt xmlns:dsp="http://schemas.microsoft.com/office/drawing/2008/diagram" relId="rId24"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03604F29-FD9D-46E7-87EB-F4148B8A25E7}" type="doc">
      <dgm:prSet loTypeId="urn:microsoft.com/office/officeart/2005/8/layout/bProcess3" loCatId="process" qsTypeId="urn:microsoft.com/office/officeart/2005/8/quickstyle/simple1" qsCatId="simple" csTypeId="urn:microsoft.com/office/officeart/2005/8/colors/accent2_1" csCatId="accent2" phldr="1"/>
      <dgm:spPr/>
      <dgm:t>
        <a:bodyPr/>
        <a:lstStyle/>
        <a:p>
          <a:endParaRPr lang="en-AU"/>
        </a:p>
      </dgm:t>
    </dgm:pt>
    <dgm:pt modelId="{0961D93A-863D-471D-84D4-1F301BD5C89A}">
      <dgm:prSet custT="1"/>
      <dgm:spPr/>
      <dgm:t>
        <a:bodyPr/>
        <a:lstStyle/>
        <a:p>
          <a:pPr algn="ctr">
            <a:lnSpc>
              <a:spcPct val="150000"/>
            </a:lnSpc>
          </a:pPr>
          <a:r>
            <a:rPr lang="en-US" sz="1400" b="1"/>
            <a:t>1990:</a:t>
          </a:r>
          <a:r>
            <a:rPr lang="en-US" sz="1400"/>
            <a:t> </a:t>
          </a:r>
          <a:br>
            <a:rPr lang="en-US" sz="1400"/>
          </a:br>
          <a:r>
            <a:rPr lang="en-US" sz="1400"/>
            <a:t>WA decriminalises consensual sex between two males. </a:t>
          </a:r>
          <a:endParaRPr lang="en-AU" sz="1400"/>
        </a:p>
      </dgm:t>
    </dgm:pt>
    <dgm:pt modelId="{A7206E45-0683-4EBD-A7C1-602B235A5607}" type="parTrans" cxnId="{2AFE5404-6D04-4E46-90C2-CFEC8F995ACE}">
      <dgm:prSet/>
      <dgm:spPr/>
      <dgm:t>
        <a:bodyPr/>
        <a:lstStyle/>
        <a:p>
          <a:pPr algn="ctr"/>
          <a:endParaRPr lang="en-AU"/>
        </a:p>
      </dgm:t>
    </dgm:pt>
    <dgm:pt modelId="{3CD792F3-FE50-43CA-9DC4-ECBD6ACD12F0}" type="sibTrans" cxnId="{2AFE5404-6D04-4E46-90C2-CFEC8F995ACE}">
      <dgm:prSet/>
      <dgm:spPr/>
      <dgm:t>
        <a:bodyPr/>
        <a:lstStyle/>
        <a:p>
          <a:pPr algn="ctr"/>
          <a:endParaRPr lang="en-AU"/>
        </a:p>
      </dgm:t>
    </dgm:pt>
    <dgm:pt modelId="{10FD319A-2820-4650-A840-87E876344348}">
      <dgm:prSet custT="1"/>
      <dgm:spPr/>
      <dgm:t>
        <a:bodyPr/>
        <a:lstStyle/>
        <a:p>
          <a:pPr algn="ctr">
            <a:lnSpc>
              <a:spcPct val="150000"/>
            </a:lnSpc>
          </a:pPr>
          <a:r>
            <a:rPr lang="en-US" sz="1400" b="1"/>
            <a:t>2008: </a:t>
          </a:r>
          <a:br>
            <a:rPr lang="en-US" sz="1400" b="1"/>
          </a:br>
          <a:r>
            <a:rPr lang="en-US" sz="1400"/>
            <a:t>WA abolishes the gay panic defence.</a:t>
          </a:r>
          <a:endParaRPr lang="en-AU" sz="1400"/>
        </a:p>
      </dgm:t>
    </dgm:pt>
    <dgm:pt modelId="{C49517B3-0F0C-4B87-9537-3B12078233C2}" type="parTrans" cxnId="{1E065EAE-78B1-44F9-A1C3-6CDE253F7467}">
      <dgm:prSet/>
      <dgm:spPr/>
      <dgm:t>
        <a:bodyPr/>
        <a:lstStyle/>
        <a:p>
          <a:pPr algn="ctr"/>
          <a:endParaRPr lang="en-AU"/>
        </a:p>
      </dgm:t>
    </dgm:pt>
    <dgm:pt modelId="{50F72FD3-2082-49E5-8DCA-37747312CAC8}" type="sibTrans" cxnId="{1E065EAE-78B1-44F9-A1C3-6CDE253F7467}">
      <dgm:prSet/>
      <dgm:spPr/>
      <dgm:t>
        <a:bodyPr/>
        <a:lstStyle/>
        <a:p>
          <a:pPr algn="ctr"/>
          <a:endParaRPr lang="en-AU"/>
        </a:p>
      </dgm:t>
    </dgm:pt>
    <dgm:pt modelId="{80C32F74-1934-413B-9029-7F58BF88FD73}">
      <dgm:prSet custT="1"/>
      <dgm:spPr/>
      <dgm:t>
        <a:bodyPr/>
        <a:lstStyle/>
        <a:p>
          <a:pPr algn="ctr">
            <a:lnSpc>
              <a:spcPct val="150000"/>
            </a:lnSpc>
          </a:pPr>
          <a:r>
            <a:rPr lang="en-US" sz="1400" b="1"/>
            <a:t>2011:</a:t>
          </a:r>
          <a:r>
            <a:rPr lang="en-US" sz="1400"/>
            <a:t> </a:t>
          </a:r>
          <a:br>
            <a:rPr lang="en-US" sz="1400"/>
          </a:br>
          <a:r>
            <a:rPr lang="en-US" sz="1400"/>
            <a:t>Federal Government passes passport legislation allowing for an 'x' gender option, and the ability for transgender people to select their gender without medical intervention.</a:t>
          </a:r>
          <a:endParaRPr lang="en-AU" sz="1400"/>
        </a:p>
      </dgm:t>
    </dgm:pt>
    <dgm:pt modelId="{0877EBB1-BBCE-4BB2-A5CA-54DB3A5A5916}" type="sibTrans" cxnId="{F14F80C8-7A8B-44E9-92FD-DD50EE92525A}">
      <dgm:prSet/>
      <dgm:spPr/>
      <dgm:t>
        <a:bodyPr/>
        <a:lstStyle/>
        <a:p>
          <a:pPr algn="ctr"/>
          <a:endParaRPr lang="en-AU"/>
        </a:p>
      </dgm:t>
    </dgm:pt>
    <dgm:pt modelId="{EC86EF62-B935-4707-B87F-663B911C530E}" type="parTrans" cxnId="{F14F80C8-7A8B-44E9-92FD-DD50EE92525A}">
      <dgm:prSet/>
      <dgm:spPr/>
      <dgm:t>
        <a:bodyPr/>
        <a:lstStyle/>
        <a:p>
          <a:pPr algn="ctr"/>
          <a:endParaRPr lang="en-AU"/>
        </a:p>
      </dgm:t>
    </dgm:pt>
    <dgm:pt modelId="{EA3767FB-EBB4-4891-B318-695550B82B51}">
      <dgm:prSet custT="1"/>
      <dgm:spPr/>
      <dgm:t>
        <a:bodyPr/>
        <a:lstStyle/>
        <a:p>
          <a:pPr algn="ctr">
            <a:lnSpc>
              <a:spcPct val="150000"/>
            </a:lnSpc>
          </a:pPr>
          <a:r>
            <a:rPr lang="en-US" sz="1400" b="1"/>
            <a:t>2002: </a:t>
          </a:r>
          <a:br>
            <a:rPr lang="en-US" sz="1400" b="1"/>
          </a:br>
          <a:r>
            <a:rPr lang="en-AU" sz="1400"/>
            <a:t>Acts Amendment (Lesbian and Gay Law Reform) Act 2002 passes in WA, the first significant passage of legislation protecting and supporting the rights of LGBTIQA+ people in WA.</a:t>
          </a:r>
        </a:p>
      </dgm:t>
    </dgm:pt>
    <dgm:pt modelId="{004A68B9-2C0F-4966-8F20-B11418E0E8D0}" type="parTrans" cxnId="{B9DBB7B5-7AAB-4644-BD15-1D0D5AB4067F}">
      <dgm:prSet/>
      <dgm:spPr/>
      <dgm:t>
        <a:bodyPr/>
        <a:lstStyle/>
        <a:p>
          <a:endParaRPr lang="en-AU"/>
        </a:p>
      </dgm:t>
    </dgm:pt>
    <dgm:pt modelId="{9C0C8051-BF02-414B-9BCC-927F55B53B62}" type="sibTrans" cxnId="{B9DBB7B5-7AAB-4644-BD15-1D0D5AB4067F}">
      <dgm:prSet/>
      <dgm:spPr/>
      <dgm:t>
        <a:bodyPr/>
        <a:lstStyle/>
        <a:p>
          <a:endParaRPr lang="en-AU"/>
        </a:p>
      </dgm:t>
    </dgm:pt>
    <dgm:pt modelId="{34E1FA58-AEBB-4773-AFF0-C8079A576959}">
      <dgm:prSet custT="1"/>
      <dgm:spPr/>
      <dgm:t>
        <a:bodyPr/>
        <a:lstStyle/>
        <a:p>
          <a:pPr algn="ctr">
            <a:lnSpc>
              <a:spcPct val="150000"/>
            </a:lnSpc>
          </a:pPr>
          <a:r>
            <a:rPr lang="en-AU" sz="1400" b="1"/>
            <a:t>1998:</a:t>
          </a:r>
          <a:br>
            <a:rPr lang="en-AU" sz="1400" b="1"/>
          </a:br>
          <a:r>
            <a:rPr lang="en-AU" sz="1400" b="0"/>
            <a:t>Brian Grieg, first </a:t>
          </a:r>
          <a:r>
            <a:rPr lang="en-AU" sz="1400"/>
            <a:t>openly </a:t>
          </a:r>
          <a:r>
            <a:rPr lang="en-AU" sz="1400" b="0"/>
            <a:t>out LGBTQIA+ Federal Senator, representing Western Australia.</a:t>
          </a:r>
          <a:r>
            <a:rPr lang="en-AU" sz="1400" b="1"/>
            <a:t> </a:t>
          </a:r>
          <a:endParaRPr lang="en-AU" sz="1400"/>
        </a:p>
      </dgm:t>
    </dgm:pt>
    <dgm:pt modelId="{EA1CF0C7-F830-485D-93B0-89B21B6F7A1E}" type="parTrans" cxnId="{E24C55EC-4731-416F-82F5-428FE6FD199B}">
      <dgm:prSet/>
      <dgm:spPr/>
      <dgm:t>
        <a:bodyPr/>
        <a:lstStyle/>
        <a:p>
          <a:endParaRPr lang="en-AU"/>
        </a:p>
      </dgm:t>
    </dgm:pt>
    <dgm:pt modelId="{8C63DA9F-074D-4BB1-AB31-15E758ACD199}" type="sibTrans" cxnId="{E24C55EC-4731-416F-82F5-428FE6FD199B}">
      <dgm:prSet/>
      <dgm:spPr/>
      <dgm:t>
        <a:bodyPr/>
        <a:lstStyle/>
        <a:p>
          <a:endParaRPr lang="en-AU"/>
        </a:p>
      </dgm:t>
    </dgm:pt>
    <dgm:pt modelId="{BA6DE873-542A-473A-9124-7C7D97D06E69}">
      <dgm:prSet custT="1"/>
      <dgm:spPr/>
      <dgm:t>
        <a:bodyPr/>
        <a:lstStyle/>
        <a:p>
          <a:pPr algn="ctr">
            <a:lnSpc>
              <a:spcPct val="150000"/>
            </a:lnSpc>
          </a:pPr>
          <a:r>
            <a:rPr lang="en-AU" sz="1400" b="1"/>
            <a:t>1997:</a:t>
          </a:r>
          <a:br>
            <a:rPr lang="en-AU" sz="1400"/>
          </a:br>
          <a:r>
            <a:rPr lang="en-AU" sz="1400"/>
            <a:t>Giz Watson, first openly out lesbian parliamentarian elected to WA Legislative Council. </a:t>
          </a:r>
        </a:p>
      </dgm:t>
    </dgm:pt>
    <dgm:pt modelId="{F6B4D238-100C-4423-AC0C-462F62407022}" type="parTrans" cxnId="{7AFAD16E-3FE7-4406-8CB9-A766133BA4D7}">
      <dgm:prSet/>
      <dgm:spPr/>
      <dgm:t>
        <a:bodyPr/>
        <a:lstStyle/>
        <a:p>
          <a:endParaRPr lang="en-AU"/>
        </a:p>
      </dgm:t>
    </dgm:pt>
    <dgm:pt modelId="{080E5743-6C52-4811-A676-4298DE98690E}" type="sibTrans" cxnId="{7AFAD16E-3FE7-4406-8CB9-A766133BA4D7}">
      <dgm:prSet/>
      <dgm:spPr/>
      <dgm:t>
        <a:bodyPr/>
        <a:lstStyle/>
        <a:p>
          <a:endParaRPr lang="en-AU"/>
        </a:p>
      </dgm:t>
    </dgm:pt>
    <dgm:pt modelId="{83598C25-269A-43E8-92BE-FC02A019CE44}" type="pres">
      <dgm:prSet presAssocID="{03604F29-FD9D-46E7-87EB-F4148B8A25E7}" presName="Name0" presStyleCnt="0">
        <dgm:presLayoutVars>
          <dgm:dir/>
          <dgm:resizeHandles val="exact"/>
        </dgm:presLayoutVars>
      </dgm:prSet>
      <dgm:spPr/>
    </dgm:pt>
    <dgm:pt modelId="{C2FD3619-FAFF-481E-B625-302BB678ED1A}" type="pres">
      <dgm:prSet presAssocID="{0961D93A-863D-471D-84D4-1F301BD5C89A}" presName="node" presStyleLbl="node1" presStyleIdx="0" presStyleCnt="6" custScaleX="106547" custScaleY="120710">
        <dgm:presLayoutVars>
          <dgm:bulletEnabled val="1"/>
        </dgm:presLayoutVars>
      </dgm:prSet>
      <dgm:spPr/>
    </dgm:pt>
    <dgm:pt modelId="{05580D2E-BBF1-42CE-8906-744ED8117109}" type="pres">
      <dgm:prSet presAssocID="{3CD792F3-FE50-43CA-9DC4-ECBD6ACD12F0}" presName="sibTrans" presStyleLbl="sibTrans1D1" presStyleIdx="0" presStyleCnt="5"/>
      <dgm:spPr/>
    </dgm:pt>
    <dgm:pt modelId="{AF9E726E-1712-4C92-A132-8CC84C079883}" type="pres">
      <dgm:prSet presAssocID="{3CD792F3-FE50-43CA-9DC4-ECBD6ACD12F0}" presName="connectorText" presStyleLbl="sibTrans1D1" presStyleIdx="0" presStyleCnt="5"/>
      <dgm:spPr/>
    </dgm:pt>
    <dgm:pt modelId="{D93F557A-186D-43FC-87A6-521177541A9A}" type="pres">
      <dgm:prSet presAssocID="{BA6DE873-542A-473A-9124-7C7D97D06E69}" presName="node" presStyleLbl="node1" presStyleIdx="1" presStyleCnt="6" custScaleX="115348" custScaleY="120710">
        <dgm:presLayoutVars>
          <dgm:bulletEnabled val="1"/>
        </dgm:presLayoutVars>
      </dgm:prSet>
      <dgm:spPr/>
    </dgm:pt>
    <dgm:pt modelId="{0D26A7C2-BF54-4B7C-BC8E-7D55AAFB5139}" type="pres">
      <dgm:prSet presAssocID="{080E5743-6C52-4811-A676-4298DE98690E}" presName="sibTrans" presStyleLbl="sibTrans1D1" presStyleIdx="1" presStyleCnt="5"/>
      <dgm:spPr/>
    </dgm:pt>
    <dgm:pt modelId="{1225188C-C2F1-4B07-B5ED-F26B36F41EB1}" type="pres">
      <dgm:prSet presAssocID="{080E5743-6C52-4811-A676-4298DE98690E}" presName="connectorText" presStyleLbl="sibTrans1D1" presStyleIdx="1" presStyleCnt="5"/>
      <dgm:spPr/>
    </dgm:pt>
    <dgm:pt modelId="{95C267BA-BDE1-4F4A-8DF5-616636C7D1B2}" type="pres">
      <dgm:prSet presAssocID="{34E1FA58-AEBB-4773-AFF0-C8079A576959}" presName="node" presStyleLbl="node1" presStyleIdx="2" presStyleCnt="6" custScaleX="117584" custScaleY="120710">
        <dgm:presLayoutVars>
          <dgm:bulletEnabled val="1"/>
        </dgm:presLayoutVars>
      </dgm:prSet>
      <dgm:spPr/>
    </dgm:pt>
    <dgm:pt modelId="{531A8964-4478-471B-8FEC-6A4E1D3DE9BD}" type="pres">
      <dgm:prSet presAssocID="{8C63DA9F-074D-4BB1-AB31-15E758ACD199}" presName="sibTrans" presStyleLbl="sibTrans1D1" presStyleIdx="2" presStyleCnt="5"/>
      <dgm:spPr/>
    </dgm:pt>
    <dgm:pt modelId="{9001A3BD-17F8-437B-B71F-DDCF80B74906}" type="pres">
      <dgm:prSet presAssocID="{8C63DA9F-074D-4BB1-AB31-15E758ACD199}" presName="connectorText" presStyleLbl="sibTrans1D1" presStyleIdx="2" presStyleCnt="5"/>
      <dgm:spPr/>
    </dgm:pt>
    <dgm:pt modelId="{41D908BB-1B9E-4AE6-B1DE-13CC5AAD2507}" type="pres">
      <dgm:prSet presAssocID="{EA3767FB-EBB4-4891-B318-695550B82B51}" presName="node" presStyleLbl="node1" presStyleIdx="3" presStyleCnt="6" custScaleX="154226" custScaleY="158875">
        <dgm:presLayoutVars>
          <dgm:bulletEnabled val="1"/>
        </dgm:presLayoutVars>
      </dgm:prSet>
      <dgm:spPr/>
    </dgm:pt>
    <dgm:pt modelId="{58069EFF-41A5-484D-9D93-A1B25C4D0DFC}" type="pres">
      <dgm:prSet presAssocID="{9C0C8051-BF02-414B-9BCC-927F55B53B62}" presName="sibTrans" presStyleLbl="sibTrans1D1" presStyleIdx="3" presStyleCnt="5"/>
      <dgm:spPr/>
    </dgm:pt>
    <dgm:pt modelId="{E7E5A176-450E-4837-A854-87509DB1C57E}" type="pres">
      <dgm:prSet presAssocID="{9C0C8051-BF02-414B-9BCC-927F55B53B62}" presName="connectorText" presStyleLbl="sibTrans1D1" presStyleIdx="3" presStyleCnt="5"/>
      <dgm:spPr/>
    </dgm:pt>
    <dgm:pt modelId="{BFCD7AC2-1079-4CA2-9C84-D0DBD3EBBBA1}" type="pres">
      <dgm:prSet presAssocID="{10FD319A-2820-4650-A840-87E876344348}" presName="node" presStyleLbl="node1" presStyleIdx="4" presStyleCnt="6" custScaleX="66319" custScaleY="158875">
        <dgm:presLayoutVars>
          <dgm:bulletEnabled val="1"/>
        </dgm:presLayoutVars>
      </dgm:prSet>
      <dgm:spPr/>
    </dgm:pt>
    <dgm:pt modelId="{5CC3B284-DAA4-4CF3-AA88-50B9711505FF}" type="pres">
      <dgm:prSet presAssocID="{50F72FD3-2082-49E5-8DCA-37747312CAC8}" presName="sibTrans" presStyleLbl="sibTrans1D1" presStyleIdx="4" presStyleCnt="5"/>
      <dgm:spPr/>
    </dgm:pt>
    <dgm:pt modelId="{B9F99709-6432-4AF7-AFDF-5D0B1EFBD12D}" type="pres">
      <dgm:prSet presAssocID="{50F72FD3-2082-49E5-8DCA-37747312CAC8}" presName="connectorText" presStyleLbl="sibTrans1D1" presStyleIdx="4" presStyleCnt="5"/>
      <dgm:spPr/>
    </dgm:pt>
    <dgm:pt modelId="{D9AC8F7F-F6E0-436A-920B-4B723EC8F0EA}" type="pres">
      <dgm:prSet presAssocID="{80C32F74-1934-413B-9029-7F58BF88FD73}" presName="node" presStyleLbl="node1" presStyleIdx="5" presStyleCnt="6" custScaleX="159704" custScaleY="158875">
        <dgm:presLayoutVars>
          <dgm:bulletEnabled val="1"/>
        </dgm:presLayoutVars>
      </dgm:prSet>
      <dgm:spPr/>
    </dgm:pt>
  </dgm:ptLst>
  <dgm:cxnLst>
    <dgm:cxn modelId="{2AFE5404-6D04-4E46-90C2-CFEC8F995ACE}" srcId="{03604F29-FD9D-46E7-87EB-F4148B8A25E7}" destId="{0961D93A-863D-471D-84D4-1F301BD5C89A}" srcOrd="0" destOrd="0" parTransId="{A7206E45-0683-4EBD-A7C1-602B235A5607}" sibTransId="{3CD792F3-FE50-43CA-9DC4-ECBD6ACD12F0}"/>
    <dgm:cxn modelId="{9B315A04-89FB-4732-BCDF-1F3895BC1B8B}" type="presOf" srcId="{8C63DA9F-074D-4BB1-AB31-15E758ACD199}" destId="{531A8964-4478-471B-8FEC-6A4E1D3DE9BD}" srcOrd="0" destOrd="0" presId="urn:microsoft.com/office/officeart/2005/8/layout/bProcess3"/>
    <dgm:cxn modelId="{9665C404-5971-4BC6-AA6B-721BABC3567B}" type="presOf" srcId="{080E5743-6C52-4811-A676-4298DE98690E}" destId="{0D26A7C2-BF54-4B7C-BC8E-7D55AAFB5139}" srcOrd="0" destOrd="0" presId="urn:microsoft.com/office/officeart/2005/8/layout/bProcess3"/>
    <dgm:cxn modelId="{0CC1C30F-A8E7-471C-931A-5667D5203805}" type="presOf" srcId="{50F72FD3-2082-49E5-8DCA-37747312CAC8}" destId="{5CC3B284-DAA4-4CF3-AA88-50B9711505FF}" srcOrd="0" destOrd="0" presId="urn:microsoft.com/office/officeart/2005/8/layout/bProcess3"/>
    <dgm:cxn modelId="{3AEAEF15-7B0E-4E75-BA07-9D793B661747}" type="presOf" srcId="{EA3767FB-EBB4-4891-B318-695550B82B51}" destId="{41D908BB-1B9E-4AE6-B1DE-13CC5AAD2507}" srcOrd="0" destOrd="0" presId="urn:microsoft.com/office/officeart/2005/8/layout/bProcess3"/>
    <dgm:cxn modelId="{2A7BC71B-2D6F-4F17-A963-D9675AC35AC5}" type="presOf" srcId="{BA6DE873-542A-473A-9124-7C7D97D06E69}" destId="{D93F557A-186D-43FC-87A6-521177541A9A}" srcOrd="0" destOrd="0" presId="urn:microsoft.com/office/officeart/2005/8/layout/bProcess3"/>
    <dgm:cxn modelId="{5CAB7640-A0D1-47D1-BDB2-CBB4974EF5E0}" type="presOf" srcId="{9C0C8051-BF02-414B-9BCC-927F55B53B62}" destId="{58069EFF-41A5-484D-9D93-A1B25C4D0DFC}" srcOrd="0" destOrd="0" presId="urn:microsoft.com/office/officeart/2005/8/layout/bProcess3"/>
    <dgm:cxn modelId="{58CD3A5C-9FA0-4F9A-A5A5-64ABC5B8F37B}" type="presOf" srcId="{10FD319A-2820-4650-A840-87E876344348}" destId="{BFCD7AC2-1079-4CA2-9C84-D0DBD3EBBBA1}" srcOrd="0" destOrd="0" presId="urn:microsoft.com/office/officeart/2005/8/layout/bProcess3"/>
    <dgm:cxn modelId="{29879C6E-F155-469E-8429-6CE2C177D874}" type="presOf" srcId="{3CD792F3-FE50-43CA-9DC4-ECBD6ACD12F0}" destId="{05580D2E-BBF1-42CE-8906-744ED8117109}" srcOrd="0" destOrd="0" presId="urn:microsoft.com/office/officeart/2005/8/layout/bProcess3"/>
    <dgm:cxn modelId="{7AFAD16E-3FE7-4406-8CB9-A766133BA4D7}" srcId="{03604F29-FD9D-46E7-87EB-F4148B8A25E7}" destId="{BA6DE873-542A-473A-9124-7C7D97D06E69}" srcOrd="1" destOrd="0" parTransId="{F6B4D238-100C-4423-AC0C-462F62407022}" sibTransId="{080E5743-6C52-4811-A676-4298DE98690E}"/>
    <dgm:cxn modelId="{8E545890-B8E7-4D47-91A2-77961E31CD40}" type="presOf" srcId="{50F72FD3-2082-49E5-8DCA-37747312CAC8}" destId="{B9F99709-6432-4AF7-AFDF-5D0B1EFBD12D}" srcOrd="1" destOrd="0" presId="urn:microsoft.com/office/officeart/2005/8/layout/bProcess3"/>
    <dgm:cxn modelId="{6CC1CFA9-C4AE-49E4-978B-32EB5F3CF46E}" type="presOf" srcId="{8C63DA9F-074D-4BB1-AB31-15E758ACD199}" destId="{9001A3BD-17F8-437B-B71F-DDCF80B74906}" srcOrd="1" destOrd="0" presId="urn:microsoft.com/office/officeart/2005/8/layout/bProcess3"/>
    <dgm:cxn modelId="{F6272FAE-717A-4E80-A0CF-813812D8633A}" type="presOf" srcId="{80C32F74-1934-413B-9029-7F58BF88FD73}" destId="{D9AC8F7F-F6E0-436A-920B-4B723EC8F0EA}" srcOrd="0" destOrd="0" presId="urn:microsoft.com/office/officeart/2005/8/layout/bProcess3"/>
    <dgm:cxn modelId="{1E065EAE-78B1-44F9-A1C3-6CDE253F7467}" srcId="{03604F29-FD9D-46E7-87EB-F4148B8A25E7}" destId="{10FD319A-2820-4650-A840-87E876344348}" srcOrd="4" destOrd="0" parTransId="{C49517B3-0F0C-4B87-9537-3B12078233C2}" sibTransId="{50F72FD3-2082-49E5-8DCA-37747312CAC8}"/>
    <dgm:cxn modelId="{B9DBB7B5-7AAB-4644-BD15-1D0D5AB4067F}" srcId="{03604F29-FD9D-46E7-87EB-F4148B8A25E7}" destId="{EA3767FB-EBB4-4891-B318-695550B82B51}" srcOrd="3" destOrd="0" parTransId="{004A68B9-2C0F-4966-8F20-B11418E0E8D0}" sibTransId="{9C0C8051-BF02-414B-9BCC-927F55B53B62}"/>
    <dgm:cxn modelId="{DFC888BB-FBB8-48EF-93F9-DED6C2F02EA2}" type="presOf" srcId="{03604F29-FD9D-46E7-87EB-F4148B8A25E7}" destId="{83598C25-269A-43E8-92BE-FC02A019CE44}" srcOrd="0" destOrd="0" presId="urn:microsoft.com/office/officeart/2005/8/layout/bProcess3"/>
    <dgm:cxn modelId="{5C63C9BB-E6CF-4C63-952F-5F563D9B3AE6}" type="presOf" srcId="{0961D93A-863D-471D-84D4-1F301BD5C89A}" destId="{C2FD3619-FAFF-481E-B625-302BB678ED1A}" srcOrd="0" destOrd="0" presId="urn:microsoft.com/office/officeart/2005/8/layout/bProcess3"/>
    <dgm:cxn modelId="{3C6621BD-40EF-481A-B337-5835BBB47616}" type="presOf" srcId="{080E5743-6C52-4811-A676-4298DE98690E}" destId="{1225188C-C2F1-4B07-B5ED-F26B36F41EB1}" srcOrd="1" destOrd="0" presId="urn:microsoft.com/office/officeart/2005/8/layout/bProcess3"/>
    <dgm:cxn modelId="{F14F80C8-7A8B-44E9-92FD-DD50EE92525A}" srcId="{03604F29-FD9D-46E7-87EB-F4148B8A25E7}" destId="{80C32F74-1934-413B-9029-7F58BF88FD73}" srcOrd="5" destOrd="0" parTransId="{EC86EF62-B935-4707-B87F-663B911C530E}" sibTransId="{0877EBB1-BBCE-4BB2-A5CA-54DB3A5A5916}"/>
    <dgm:cxn modelId="{DBD007E2-F2DB-4B6C-87D9-C5D24E401B9F}" type="presOf" srcId="{3CD792F3-FE50-43CA-9DC4-ECBD6ACD12F0}" destId="{AF9E726E-1712-4C92-A132-8CC84C079883}" srcOrd="1" destOrd="0" presId="urn:microsoft.com/office/officeart/2005/8/layout/bProcess3"/>
    <dgm:cxn modelId="{10FA1BE3-E0E6-4322-90C7-4B92F16C4B18}" type="presOf" srcId="{34E1FA58-AEBB-4773-AFF0-C8079A576959}" destId="{95C267BA-BDE1-4F4A-8DF5-616636C7D1B2}" srcOrd="0" destOrd="0" presId="urn:microsoft.com/office/officeart/2005/8/layout/bProcess3"/>
    <dgm:cxn modelId="{B2CA13E6-FA31-4FA6-9591-A4CF6BEB7D22}" type="presOf" srcId="{9C0C8051-BF02-414B-9BCC-927F55B53B62}" destId="{E7E5A176-450E-4837-A854-87509DB1C57E}" srcOrd="1" destOrd="0" presId="urn:microsoft.com/office/officeart/2005/8/layout/bProcess3"/>
    <dgm:cxn modelId="{E24C55EC-4731-416F-82F5-428FE6FD199B}" srcId="{03604F29-FD9D-46E7-87EB-F4148B8A25E7}" destId="{34E1FA58-AEBB-4773-AFF0-C8079A576959}" srcOrd="2" destOrd="0" parTransId="{EA1CF0C7-F830-485D-93B0-89B21B6F7A1E}" sibTransId="{8C63DA9F-074D-4BB1-AB31-15E758ACD199}"/>
    <dgm:cxn modelId="{01854383-1055-445A-96D4-472D9971ED2C}" type="presParOf" srcId="{83598C25-269A-43E8-92BE-FC02A019CE44}" destId="{C2FD3619-FAFF-481E-B625-302BB678ED1A}" srcOrd="0" destOrd="0" presId="urn:microsoft.com/office/officeart/2005/8/layout/bProcess3"/>
    <dgm:cxn modelId="{E792431D-9951-412A-9906-120C39AA4429}" type="presParOf" srcId="{83598C25-269A-43E8-92BE-FC02A019CE44}" destId="{05580D2E-BBF1-42CE-8906-744ED8117109}" srcOrd="1" destOrd="0" presId="urn:microsoft.com/office/officeart/2005/8/layout/bProcess3"/>
    <dgm:cxn modelId="{11246A31-87F1-4980-A8A4-B6400F951DA9}" type="presParOf" srcId="{05580D2E-BBF1-42CE-8906-744ED8117109}" destId="{AF9E726E-1712-4C92-A132-8CC84C079883}" srcOrd="0" destOrd="0" presId="urn:microsoft.com/office/officeart/2005/8/layout/bProcess3"/>
    <dgm:cxn modelId="{D4C5639D-40D4-4961-92FD-EED19ADB4E08}" type="presParOf" srcId="{83598C25-269A-43E8-92BE-FC02A019CE44}" destId="{D93F557A-186D-43FC-87A6-521177541A9A}" srcOrd="2" destOrd="0" presId="urn:microsoft.com/office/officeart/2005/8/layout/bProcess3"/>
    <dgm:cxn modelId="{4A15372F-68CE-4E50-8353-9DF9FD859B06}" type="presParOf" srcId="{83598C25-269A-43E8-92BE-FC02A019CE44}" destId="{0D26A7C2-BF54-4B7C-BC8E-7D55AAFB5139}" srcOrd="3" destOrd="0" presId="urn:microsoft.com/office/officeart/2005/8/layout/bProcess3"/>
    <dgm:cxn modelId="{5DA64D14-351E-49ED-8F92-7576427E3564}" type="presParOf" srcId="{0D26A7C2-BF54-4B7C-BC8E-7D55AAFB5139}" destId="{1225188C-C2F1-4B07-B5ED-F26B36F41EB1}" srcOrd="0" destOrd="0" presId="urn:microsoft.com/office/officeart/2005/8/layout/bProcess3"/>
    <dgm:cxn modelId="{002CCF65-DD85-4069-9A24-CEA286DB1A4B}" type="presParOf" srcId="{83598C25-269A-43E8-92BE-FC02A019CE44}" destId="{95C267BA-BDE1-4F4A-8DF5-616636C7D1B2}" srcOrd="4" destOrd="0" presId="urn:microsoft.com/office/officeart/2005/8/layout/bProcess3"/>
    <dgm:cxn modelId="{21FD43FA-4269-4216-B76E-D7C3B174C2F6}" type="presParOf" srcId="{83598C25-269A-43E8-92BE-FC02A019CE44}" destId="{531A8964-4478-471B-8FEC-6A4E1D3DE9BD}" srcOrd="5" destOrd="0" presId="urn:microsoft.com/office/officeart/2005/8/layout/bProcess3"/>
    <dgm:cxn modelId="{3143AE34-D8AE-4CB6-A87F-E8D42D1085A9}" type="presParOf" srcId="{531A8964-4478-471B-8FEC-6A4E1D3DE9BD}" destId="{9001A3BD-17F8-437B-B71F-DDCF80B74906}" srcOrd="0" destOrd="0" presId="urn:microsoft.com/office/officeart/2005/8/layout/bProcess3"/>
    <dgm:cxn modelId="{0BD83133-CFF0-4A77-BC64-1E4B98303166}" type="presParOf" srcId="{83598C25-269A-43E8-92BE-FC02A019CE44}" destId="{41D908BB-1B9E-4AE6-B1DE-13CC5AAD2507}" srcOrd="6" destOrd="0" presId="urn:microsoft.com/office/officeart/2005/8/layout/bProcess3"/>
    <dgm:cxn modelId="{815260B2-AB51-46E2-BA13-FBF9C10507E6}" type="presParOf" srcId="{83598C25-269A-43E8-92BE-FC02A019CE44}" destId="{58069EFF-41A5-484D-9D93-A1B25C4D0DFC}" srcOrd="7" destOrd="0" presId="urn:microsoft.com/office/officeart/2005/8/layout/bProcess3"/>
    <dgm:cxn modelId="{440CA7B0-B7FB-4A2A-85D2-186D24D466B6}" type="presParOf" srcId="{58069EFF-41A5-484D-9D93-A1B25C4D0DFC}" destId="{E7E5A176-450E-4837-A854-87509DB1C57E}" srcOrd="0" destOrd="0" presId="urn:microsoft.com/office/officeart/2005/8/layout/bProcess3"/>
    <dgm:cxn modelId="{1C3B0CA9-7D46-4BEE-8A92-21557A3BC481}" type="presParOf" srcId="{83598C25-269A-43E8-92BE-FC02A019CE44}" destId="{BFCD7AC2-1079-4CA2-9C84-D0DBD3EBBBA1}" srcOrd="8" destOrd="0" presId="urn:microsoft.com/office/officeart/2005/8/layout/bProcess3"/>
    <dgm:cxn modelId="{1D5BC79B-1433-41B4-AA72-9B3C469DD167}" type="presParOf" srcId="{83598C25-269A-43E8-92BE-FC02A019CE44}" destId="{5CC3B284-DAA4-4CF3-AA88-50B9711505FF}" srcOrd="9" destOrd="0" presId="urn:microsoft.com/office/officeart/2005/8/layout/bProcess3"/>
    <dgm:cxn modelId="{D7201639-E4AA-4BD3-AF47-6EB21C4226BE}" type="presParOf" srcId="{5CC3B284-DAA4-4CF3-AA88-50B9711505FF}" destId="{B9F99709-6432-4AF7-AFDF-5D0B1EFBD12D}" srcOrd="0" destOrd="0" presId="urn:microsoft.com/office/officeart/2005/8/layout/bProcess3"/>
    <dgm:cxn modelId="{1742CBE0-6A16-479B-8855-4DD09DAC2DC7}" type="presParOf" srcId="{83598C25-269A-43E8-92BE-FC02A019CE44}" destId="{D9AC8F7F-F6E0-436A-920B-4B723EC8F0EA}" srcOrd="10" destOrd="0" presId="urn:microsoft.com/office/officeart/2005/8/layout/bProcess3"/>
  </dgm:cxnLst>
  <dgm:bg/>
  <dgm:whole/>
  <dgm:extLst>
    <a:ext uri="http://schemas.microsoft.com/office/drawing/2008/diagram">
      <dsp:dataModelExt xmlns:dsp="http://schemas.microsoft.com/office/drawing/2008/diagram" relId="rId30"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03604F29-FD9D-46E7-87EB-F4148B8A25E7}" type="doc">
      <dgm:prSet loTypeId="urn:microsoft.com/office/officeart/2005/8/layout/bProcess3" loCatId="process" qsTypeId="urn:microsoft.com/office/officeart/2005/8/quickstyle/simple1" qsCatId="simple" csTypeId="urn:microsoft.com/office/officeart/2005/8/colors/accent2_1" csCatId="accent2" phldr="1"/>
      <dgm:spPr/>
      <dgm:t>
        <a:bodyPr/>
        <a:lstStyle/>
        <a:p>
          <a:endParaRPr lang="en-AU"/>
        </a:p>
      </dgm:t>
    </dgm:pt>
    <dgm:pt modelId="{567647C5-C621-4AF4-96EB-541349D38449}">
      <dgm:prSet custT="1"/>
      <dgm:spPr/>
      <dgm:t>
        <a:bodyPr/>
        <a:lstStyle/>
        <a:p>
          <a:pPr algn="ctr">
            <a:lnSpc>
              <a:spcPct val="150000"/>
            </a:lnSpc>
          </a:pPr>
          <a:r>
            <a:rPr lang="en-US" sz="1400" b="1"/>
            <a:t>2013:</a:t>
          </a:r>
          <a:r>
            <a:rPr lang="en-US" sz="1400"/>
            <a:t> </a:t>
          </a:r>
          <a:br>
            <a:rPr lang="en-US" sz="1400"/>
          </a:br>
          <a:r>
            <a:rPr lang="en-US" sz="1400"/>
            <a:t>Federal Government legislates an amendment to the Sex Discrimination Act making it unlawful to discriminate against lesbian, gay, bisexual, transgender and intersex people. Religious schools and hospitals are exempt.</a:t>
          </a:r>
          <a:endParaRPr lang="en-AU" sz="1400"/>
        </a:p>
      </dgm:t>
    </dgm:pt>
    <dgm:pt modelId="{0535468F-7B15-46B8-9FB2-B75BB2FFF894}" type="sibTrans" cxnId="{CB483FD4-5C0A-4271-979D-075012889E4C}">
      <dgm:prSet/>
      <dgm:spPr/>
      <dgm:t>
        <a:bodyPr/>
        <a:lstStyle/>
        <a:p>
          <a:pPr algn="ctr"/>
          <a:endParaRPr lang="en-AU"/>
        </a:p>
      </dgm:t>
    </dgm:pt>
    <dgm:pt modelId="{2F1CD635-51BC-4744-98CA-ABB50F25C565}" type="parTrans" cxnId="{CB483FD4-5C0A-4271-979D-075012889E4C}">
      <dgm:prSet/>
      <dgm:spPr/>
      <dgm:t>
        <a:bodyPr/>
        <a:lstStyle/>
        <a:p>
          <a:pPr algn="ctr"/>
          <a:endParaRPr lang="en-AU"/>
        </a:p>
      </dgm:t>
    </dgm:pt>
    <dgm:pt modelId="{A45E7DD3-DE0E-4A5D-852E-9BCED5C1CD9D}">
      <dgm:prSet custT="1"/>
      <dgm:spPr/>
      <dgm:t>
        <a:bodyPr/>
        <a:lstStyle/>
        <a:p>
          <a:pPr algn="ctr">
            <a:lnSpc>
              <a:spcPct val="150000"/>
            </a:lnSpc>
          </a:pPr>
          <a:r>
            <a:rPr lang="en-US" sz="1400" b="1"/>
            <a:t>2017:</a:t>
          </a:r>
          <a:r>
            <a:rPr lang="en-US" sz="1400"/>
            <a:t> </a:t>
          </a:r>
          <a:br>
            <a:rPr lang="en-US" sz="1400"/>
          </a:br>
          <a:r>
            <a:rPr lang="en-US" sz="1400"/>
            <a:t>Australia votes ‘yes’ to make same-sex marriage legal, with 61.6% in favour. 71.5% of the Perth Federal Electorate votes ‘yes’.</a:t>
          </a:r>
          <a:endParaRPr lang="en-AU" sz="1400"/>
        </a:p>
      </dgm:t>
    </dgm:pt>
    <dgm:pt modelId="{FA486D7B-2BC8-48CF-A0BF-E3841B29F9A8}" type="sibTrans" cxnId="{2BF56B78-43EF-4835-BC9E-6307F6635E9C}">
      <dgm:prSet/>
      <dgm:spPr/>
      <dgm:t>
        <a:bodyPr/>
        <a:lstStyle/>
        <a:p>
          <a:pPr algn="ctr"/>
          <a:endParaRPr lang="en-AU"/>
        </a:p>
      </dgm:t>
    </dgm:pt>
    <dgm:pt modelId="{CA70D0BC-2816-4BB9-A32D-8C380BB32C59}" type="parTrans" cxnId="{2BF56B78-43EF-4835-BC9E-6307F6635E9C}">
      <dgm:prSet/>
      <dgm:spPr/>
      <dgm:t>
        <a:bodyPr/>
        <a:lstStyle/>
        <a:p>
          <a:pPr algn="ctr"/>
          <a:endParaRPr lang="en-AU"/>
        </a:p>
      </dgm:t>
    </dgm:pt>
    <dgm:pt modelId="{2AD2CEBE-0B26-436B-AD7D-F1EF0EE4008F}">
      <dgm:prSet custT="1"/>
      <dgm:spPr/>
      <dgm:t>
        <a:bodyPr/>
        <a:lstStyle/>
        <a:p>
          <a:pPr algn="ctr">
            <a:lnSpc>
              <a:spcPct val="150000"/>
            </a:lnSpc>
          </a:pPr>
          <a:r>
            <a:rPr lang="en-US" sz="1400" b="1"/>
            <a:t>2018:</a:t>
          </a:r>
          <a:r>
            <a:rPr lang="en-US" sz="1400"/>
            <a:t> </a:t>
          </a:r>
          <a:br>
            <a:rPr lang="en-US" sz="1400"/>
          </a:br>
          <a:r>
            <a:rPr lang="en-US" sz="1400"/>
            <a:t>WA passes a bill expunging historical homosexual convictions. Premier Mark McGowan formally apologises to the LGBTQIA+ community for the anti-homosexuality laws of the past.</a:t>
          </a:r>
          <a:endParaRPr lang="en-AU" sz="1400"/>
        </a:p>
      </dgm:t>
    </dgm:pt>
    <dgm:pt modelId="{6C0A7C21-8097-4E0F-AFBD-04B0BE474111}" type="sibTrans" cxnId="{06AB3D2D-0AFF-4DFE-85B8-7EADCF371C97}">
      <dgm:prSet/>
      <dgm:spPr/>
      <dgm:t>
        <a:bodyPr/>
        <a:lstStyle/>
        <a:p>
          <a:pPr algn="ctr"/>
          <a:endParaRPr lang="en-AU"/>
        </a:p>
      </dgm:t>
    </dgm:pt>
    <dgm:pt modelId="{DF8A0EDB-177A-4F4A-B272-77D7D47433A5}" type="parTrans" cxnId="{06AB3D2D-0AFF-4DFE-85B8-7EADCF371C97}">
      <dgm:prSet/>
      <dgm:spPr/>
      <dgm:t>
        <a:bodyPr/>
        <a:lstStyle/>
        <a:p>
          <a:pPr algn="ctr"/>
          <a:endParaRPr lang="en-AU"/>
        </a:p>
      </dgm:t>
    </dgm:pt>
    <dgm:pt modelId="{BCA709B4-FCF2-4586-8AD5-780B4455A44D}">
      <dgm:prSet custT="1"/>
      <dgm:spPr/>
      <dgm:t>
        <a:bodyPr/>
        <a:lstStyle/>
        <a:p>
          <a:pPr algn="ctr">
            <a:lnSpc>
              <a:spcPct val="150000"/>
            </a:lnSpc>
          </a:pPr>
          <a:r>
            <a:rPr lang="en-AU" sz="1400" b="1"/>
            <a:t>2021</a:t>
          </a:r>
          <a:br>
            <a:rPr lang="en-AU" sz="1400"/>
          </a:br>
          <a:r>
            <a:rPr lang="en-AU" sz="1400" b="0"/>
            <a:t>City of Perth establishes LGBTQIA+ Advisory Group, the first of its kind at local government level in WA.</a:t>
          </a:r>
        </a:p>
      </dgm:t>
    </dgm:pt>
    <dgm:pt modelId="{1DA066B9-0A66-462E-8F18-5577375C72D4}" type="parTrans" cxnId="{559BA97F-14CB-4157-A651-807D2178BA4A}">
      <dgm:prSet/>
      <dgm:spPr/>
      <dgm:t>
        <a:bodyPr/>
        <a:lstStyle/>
        <a:p>
          <a:endParaRPr lang="en-AU"/>
        </a:p>
      </dgm:t>
    </dgm:pt>
    <dgm:pt modelId="{BF89ED2A-3F3A-450F-954F-7E925E0538C9}" type="sibTrans" cxnId="{559BA97F-14CB-4157-A651-807D2178BA4A}">
      <dgm:prSet/>
      <dgm:spPr/>
      <dgm:t>
        <a:bodyPr/>
        <a:lstStyle/>
        <a:p>
          <a:endParaRPr lang="en-AU"/>
        </a:p>
      </dgm:t>
    </dgm:pt>
    <dgm:pt modelId="{83598C25-269A-43E8-92BE-FC02A019CE44}" type="pres">
      <dgm:prSet presAssocID="{03604F29-FD9D-46E7-87EB-F4148B8A25E7}" presName="Name0" presStyleCnt="0">
        <dgm:presLayoutVars>
          <dgm:dir/>
          <dgm:resizeHandles val="exact"/>
        </dgm:presLayoutVars>
      </dgm:prSet>
      <dgm:spPr/>
    </dgm:pt>
    <dgm:pt modelId="{CE379063-FF56-436E-9BE7-716E68AFB758}" type="pres">
      <dgm:prSet presAssocID="{567647C5-C621-4AF4-96EB-541349D38449}" presName="node" presStyleLbl="node1" presStyleIdx="0" presStyleCnt="4" custScaleX="202675" custScaleY="124303">
        <dgm:presLayoutVars>
          <dgm:bulletEnabled val="1"/>
        </dgm:presLayoutVars>
      </dgm:prSet>
      <dgm:spPr/>
    </dgm:pt>
    <dgm:pt modelId="{4AAB055E-1DFC-4603-899B-51C70281ADA5}" type="pres">
      <dgm:prSet presAssocID="{0535468F-7B15-46B8-9FB2-B75BB2FFF894}" presName="sibTrans" presStyleLbl="sibTrans1D1" presStyleIdx="0" presStyleCnt="3"/>
      <dgm:spPr/>
    </dgm:pt>
    <dgm:pt modelId="{8610EF74-DEF1-4AF6-94D0-E41A47D9DB70}" type="pres">
      <dgm:prSet presAssocID="{0535468F-7B15-46B8-9FB2-B75BB2FFF894}" presName="connectorText" presStyleLbl="sibTrans1D1" presStyleIdx="0" presStyleCnt="3"/>
      <dgm:spPr/>
    </dgm:pt>
    <dgm:pt modelId="{AC94C002-2F4E-4ABA-9949-1CFC8B15EB11}" type="pres">
      <dgm:prSet presAssocID="{A45E7DD3-DE0E-4A5D-852E-9BCED5C1CD9D}" presName="node" presStyleLbl="node1" presStyleIdx="1" presStyleCnt="4" custScaleX="160372" custScaleY="124303">
        <dgm:presLayoutVars>
          <dgm:bulletEnabled val="1"/>
        </dgm:presLayoutVars>
      </dgm:prSet>
      <dgm:spPr/>
    </dgm:pt>
    <dgm:pt modelId="{674808D7-6E05-403C-BDA7-DDBD5E370287}" type="pres">
      <dgm:prSet presAssocID="{FA486D7B-2BC8-48CF-A0BF-E3841B29F9A8}" presName="sibTrans" presStyleLbl="sibTrans1D1" presStyleIdx="1" presStyleCnt="3"/>
      <dgm:spPr/>
    </dgm:pt>
    <dgm:pt modelId="{6729F8EE-46D1-438F-92C3-80F74AB8A9A8}" type="pres">
      <dgm:prSet presAssocID="{FA486D7B-2BC8-48CF-A0BF-E3841B29F9A8}" presName="connectorText" presStyleLbl="sibTrans1D1" presStyleIdx="1" presStyleCnt="3"/>
      <dgm:spPr/>
    </dgm:pt>
    <dgm:pt modelId="{C8E7C59F-BFE5-417D-B2F5-D5994EEB1320}" type="pres">
      <dgm:prSet presAssocID="{2AD2CEBE-0B26-436B-AD7D-F1EF0EE4008F}" presName="node" presStyleLbl="node1" presStyleIdx="2" presStyleCnt="4" custScaleX="188034" custScaleY="105470" custLinFactNeighborX="-353" custLinFactNeighborY="-38">
        <dgm:presLayoutVars>
          <dgm:bulletEnabled val="1"/>
        </dgm:presLayoutVars>
      </dgm:prSet>
      <dgm:spPr/>
    </dgm:pt>
    <dgm:pt modelId="{D2D24870-8286-4ABE-A732-F3961900E064}" type="pres">
      <dgm:prSet presAssocID="{6C0A7C21-8097-4E0F-AFBD-04B0BE474111}" presName="sibTrans" presStyleLbl="sibTrans1D1" presStyleIdx="2" presStyleCnt="3"/>
      <dgm:spPr/>
    </dgm:pt>
    <dgm:pt modelId="{8F4DF73F-71B4-4BD8-A6D9-7124957A204C}" type="pres">
      <dgm:prSet presAssocID="{6C0A7C21-8097-4E0F-AFBD-04B0BE474111}" presName="connectorText" presStyleLbl="sibTrans1D1" presStyleIdx="2" presStyleCnt="3"/>
      <dgm:spPr/>
    </dgm:pt>
    <dgm:pt modelId="{41705133-3DCD-4961-883B-AC41EC5779F1}" type="pres">
      <dgm:prSet presAssocID="{BCA709B4-FCF2-4586-8AD5-780B4455A44D}" presName="node" presStyleLbl="node1" presStyleIdx="3" presStyleCnt="4" custScaleX="147935" custScaleY="105517">
        <dgm:presLayoutVars>
          <dgm:bulletEnabled val="1"/>
        </dgm:presLayoutVars>
      </dgm:prSet>
      <dgm:spPr/>
    </dgm:pt>
  </dgm:ptLst>
  <dgm:cxnLst>
    <dgm:cxn modelId="{98A69E2B-AB49-46D1-9E16-EE314E501223}" type="presOf" srcId="{6C0A7C21-8097-4E0F-AFBD-04B0BE474111}" destId="{8F4DF73F-71B4-4BD8-A6D9-7124957A204C}" srcOrd="1" destOrd="0" presId="urn:microsoft.com/office/officeart/2005/8/layout/bProcess3"/>
    <dgm:cxn modelId="{06AB3D2D-0AFF-4DFE-85B8-7EADCF371C97}" srcId="{03604F29-FD9D-46E7-87EB-F4148B8A25E7}" destId="{2AD2CEBE-0B26-436B-AD7D-F1EF0EE4008F}" srcOrd="2" destOrd="0" parTransId="{DF8A0EDB-177A-4F4A-B272-77D7D47433A5}" sibTransId="{6C0A7C21-8097-4E0F-AFBD-04B0BE474111}"/>
    <dgm:cxn modelId="{73CD0542-B481-4526-A97E-DB74F6DAC061}" type="presOf" srcId="{BCA709B4-FCF2-4586-8AD5-780B4455A44D}" destId="{41705133-3DCD-4961-883B-AC41EC5779F1}" srcOrd="0" destOrd="0" presId="urn:microsoft.com/office/officeart/2005/8/layout/bProcess3"/>
    <dgm:cxn modelId="{B0325256-0B98-4145-B5FC-62D15F151AB2}" type="presOf" srcId="{2AD2CEBE-0B26-436B-AD7D-F1EF0EE4008F}" destId="{C8E7C59F-BFE5-417D-B2F5-D5994EEB1320}" srcOrd="0" destOrd="0" presId="urn:microsoft.com/office/officeart/2005/8/layout/bProcess3"/>
    <dgm:cxn modelId="{2901D277-80F5-4024-AF3F-579EEF7C7AA5}" type="presOf" srcId="{0535468F-7B15-46B8-9FB2-B75BB2FFF894}" destId="{4AAB055E-1DFC-4603-899B-51C70281ADA5}" srcOrd="0" destOrd="0" presId="urn:microsoft.com/office/officeart/2005/8/layout/bProcess3"/>
    <dgm:cxn modelId="{2BF56B78-43EF-4835-BC9E-6307F6635E9C}" srcId="{03604F29-FD9D-46E7-87EB-F4148B8A25E7}" destId="{A45E7DD3-DE0E-4A5D-852E-9BCED5C1CD9D}" srcOrd="1" destOrd="0" parTransId="{CA70D0BC-2816-4BB9-A32D-8C380BB32C59}" sibTransId="{FA486D7B-2BC8-48CF-A0BF-E3841B29F9A8}"/>
    <dgm:cxn modelId="{559BA97F-14CB-4157-A651-807D2178BA4A}" srcId="{03604F29-FD9D-46E7-87EB-F4148B8A25E7}" destId="{BCA709B4-FCF2-4586-8AD5-780B4455A44D}" srcOrd="3" destOrd="0" parTransId="{1DA066B9-0A66-462E-8F18-5577375C72D4}" sibTransId="{BF89ED2A-3F3A-450F-954F-7E925E0538C9}"/>
    <dgm:cxn modelId="{6A5A4580-B7C1-4908-8FC5-FD7672173E2A}" type="presOf" srcId="{567647C5-C621-4AF4-96EB-541349D38449}" destId="{CE379063-FF56-436E-9BE7-716E68AFB758}" srcOrd="0" destOrd="0" presId="urn:microsoft.com/office/officeart/2005/8/layout/bProcess3"/>
    <dgm:cxn modelId="{92FE0F86-C189-44DB-AE09-473A8AE029B2}" type="presOf" srcId="{FA486D7B-2BC8-48CF-A0BF-E3841B29F9A8}" destId="{6729F8EE-46D1-438F-92C3-80F74AB8A9A8}" srcOrd="1" destOrd="0" presId="urn:microsoft.com/office/officeart/2005/8/layout/bProcess3"/>
    <dgm:cxn modelId="{DFC888BB-FBB8-48EF-93F9-DED6C2F02EA2}" type="presOf" srcId="{03604F29-FD9D-46E7-87EB-F4148B8A25E7}" destId="{83598C25-269A-43E8-92BE-FC02A019CE44}" srcOrd="0" destOrd="0" presId="urn:microsoft.com/office/officeart/2005/8/layout/bProcess3"/>
    <dgm:cxn modelId="{CB483FD4-5C0A-4271-979D-075012889E4C}" srcId="{03604F29-FD9D-46E7-87EB-F4148B8A25E7}" destId="{567647C5-C621-4AF4-96EB-541349D38449}" srcOrd="0" destOrd="0" parTransId="{2F1CD635-51BC-4744-98CA-ABB50F25C565}" sibTransId="{0535468F-7B15-46B8-9FB2-B75BB2FFF894}"/>
    <dgm:cxn modelId="{3B7EEAD4-06D0-4469-9628-9389C0A9CAAC}" type="presOf" srcId="{FA486D7B-2BC8-48CF-A0BF-E3841B29F9A8}" destId="{674808D7-6E05-403C-BDA7-DDBD5E370287}" srcOrd="0" destOrd="0" presId="urn:microsoft.com/office/officeart/2005/8/layout/bProcess3"/>
    <dgm:cxn modelId="{395A8CD7-3E0C-4B61-97E5-E4398226232C}" type="presOf" srcId="{A45E7DD3-DE0E-4A5D-852E-9BCED5C1CD9D}" destId="{AC94C002-2F4E-4ABA-9949-1CFC8B15EB11}" srcOrd="0" destOrd="0" presId="urn:microsoft.com/office/officeart/2005/8/layout/bProcess3"/>
    <dgm:cxn modelId="{11CF53DA-0EDF-435D-B627-D5E7CDC5C0B5}" type="presOf" srcId="{6C0A7C21-8097-4E0F-AFBD-04B0BE474111}" destId="{D2D24870-8286-4ABE-A732-F3961900E064}" srcOrd="0" destOrd="0" presId="urn:microsoft.com/office/officeart/2005/8/layout/bProcess3"/>
    <dgm:cxn modelId="{8B4ED9E6-9B95-4FB6-80A9-4AB0CAECC554}" type="presOf" srcId="{0535468F-7B15-46B8-9FB2-B75BB2FFF894}" destId="{8610EF74-DEF1-4AF6-94D0-E41A47D9DB70}" srcOrd="1" destOrd="0" presId="urn:microsoft.com/office/officeart/2005/8/layout/bProcess3"/>
    <dgm:cxn modelId="{F297AE31-C15A-44D0-B74C-CE205318CCB2}" type="presParOf" srcId="{83598C25-269A-43E8-92BE-FC02A019CE44}" destId="{CE379063-FF56-436E-9BE7-716E68AFB758}" srcOrd="0" destOrd="0" presId="urn:microsoft.com/office/officeart/2005/8/layout/bProcess3"/>
    <dgm:cxn modelId="{8365E47A-25B9-46E6-9731-E6544AD559A9}" type="presParOf" srcId="{83598C25-269A-43E8-92BE-FC02A019CE44}" destId="{4AAB055E-1DFC-4603-899B-51C70281ADA5}" srcOrd="1" destOrd="0" presId="urn:microsoft.com/office/officeart/2005/8/layout/bProcess3"/>
    <dgm:cxn modelId="{2DB13DD3-0FC2-4B2B-9016-AFE8D3A286DE}" type="presParOf" srcId="{4AAB055E-1DFC-4603-899B-51C70281ADA5}" destId="{8610EF74-DEF1-4AF6-94D0-E41A47D9DB70}" srcOrd="0" destOrd="0" presId="urn:microsoft.com/office/officeart/2005/8/layout/bProcess3"/>
    <dgm:cxn modelId="{B7E3AEDB-D82C-42C1-919A-81A52917E335}" type="presParOf" srcId="{83598C25-269A-43E8-92BE-FC02A019CE44}" destId="{AC94C002-2F4E-4ABA-9949-1CFC8B15EB11}" srcOrd="2" destOrd="0" presId="urn:microsoft.com/office/officeart/2005/8/layout/bProcess3"/>
    <dgm:cxn modelId="{27E3F73D-F1FD-44CB-807F-84C4F28FBBAC}" type="presParOf" srcId="{83598C25-269A-43E8-92BE-FC02A019CE44}" destId="{674808D7-6E05-403C-BDA7-DDBD5E370287}" srcOrd="3" destOrd="0" presId="urn:microsoft.com/office/officeart/2005/8/layout/bProcess3"/>
    <dgm:cxn modelId="{CAD67E70-67E7-4DAE-8FC6-B97BDD7572F1}" type="presParOf" srcId="{674808D7-6E05-403C-BDA7-DDBD5E370287}" destId="{6729F8EE-46D1-438F-92C3-80F74AB8A9A8}" srcOrd="0" destOrd="0" presId="urn:microsoft.com/office/officeart/2005/8/layout/bProcess3"/>
    <dgm:cxn modelId="{E8362989-648C-435B-9D8A-49F295ED928C}" type="presParOf" srcId="{83598C25-269A-43E8-92BE-FC02A019CE44}" destId="{C8E7C59F-BFE5-417D-B2F5-D5994EEB1320}" srcOrd="4" destOrd="0" presId="urn:microsoft.com/office/officeart/2005/8/layout/bProcess3"/>
    <dgm:cxn modelId="{B94487AA-B267-4F90-8DC6-69152B3F831B}" type="presParOf" srcId="{83598C25-269A-43E8-92BE-FC02A019CE44}" destId="{D2D24870-8286-4ABE-A732-F3961900E064}" srcOrd="5" destOrd="0" presId="urn:microsoft.com/office/officeart/2005/8/layout/bProcess3"/>
    <dgm:cxn modelId="{3EE02401-0458-4E82-B610-F6EF5E942E42}" type="presParOf" srcId="{D2D24870-8286-4ABE-A732-F3961900E064}" destId="{8F4DF73F-71B4-4BD8-A6D9-7124957A204C}" srcOrd="0" destOrd="0" presId="urn:microsoft.com/office/officeart/2005/8/layout/bProcess3"/>
    <dgm:cxn modelId="{E5F21EE7-28C6-4AB4-9D19-B66B62AB1164}" type="presParOf" srcId="{83598C25-269A-43E8-92BE-FC02A019CE44}" destId="{41705133-3DCD-4961-883B-AC41EC5779F1}" srcOrd="6" destOrd="0" presId="urn:microsoft.com/office/officeart/2005/8/layout/bProcess3"/>
  </dgm:cxnLst>
  <dgm:bg/>
  <dgm:whole/>
  <dgm:extLst>
    <a:ext uri="http://schemas.microsoft.com/office/drawing/2008/diagram">
      <dsp:dataModelExt xmlns:dsp="http://schemas.microsoft.com/office/drawing/2008/diagram" relId="rId35"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7263297F-797B-42FD-9799-3898BFCF110E}"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AU"/>
        </a:p>
      </dgm:t>
    </dgm:pt>
    <dgm:pt modelId="{A7BA6085-DAFB-47B3-A069-3D00D3806723}">
      <dgm:prSet phldrT="[Text]" custT="1"/>
      <dgm:spPr>
        <a:solidFill>
          <a:schemeClr val="accent6">
            <a:lumMod val="60000"/>
            <a:lumOff val="40000"/>
          </a:schemeClr>
        </a:solidFill>
      </dgm:spPr>
      <dgm:t>
        <a:bodyPr/>
        <a:lstStyle/>
        <a:p>
          <a:pPr>
            <a:lnSpc>
              <a:spcPct val="150000"/>
            </a:lnSpc>
          </a:pPr>
          <a:r>
            <a:rPr lang="en-US" sz="1300" b="0">
              <a:solidFill>
                <a:sysClr val="windowText" lastClr="000000"/>
              </a:solidFill>
            </a:rPr>
            <a:t>Up to </a:t>
          </a:r>
          <a:br>
            <a:rPr lang="en-US" sz="1300" b="0">
              <a:solidFill>
                <a:sysClr val="windowText" lastClr="000000"/>
              </a:solidFill>
            </a:rPr>
          </a:br>
          <a:r>
            <a:rPr lang="en-US" sz="2400" b="0">
              <a:solidFill>
                <a:sysClr val="windowText" lastClr="000000"/>
              </a:solidFill>
            </a:rPr>
            <a:t>11 in 100 Australians</a:t>
          </a:r>
          <a:r>
            <a:rPr lang="en-US" sz="3200" b="0">
              <a:solidFill>
                <a:sysClr val="windowText" lastClr="000000"/>
              </a:solidFill>
            </a:rPr>
            <a:t> </a:t>
          </a:r>
          <a:br>
            <a:rPr lang="en-US" sz="1300" b="0">
              <a:solidFill>
                <a:sysClr val="windowText" lastClr="000000"/>
              </a:solidFill>
            </a:rPr>
          </a:br>
          <a:r>
            <a:rPr lang="en-US" sz="1300" b="0">
              <a:solidFill>
                <a:sysClr val="windowText" lastClr="000000"/>
              </a:solidFill>
            </a:rPr>
            <a:t>may have a diverse sexual orientation, </a:t>
          </a:r>
          <a:br>
            <a:rPr lang="en-US" sz="1300" b="0">
              <a:solidFill>
                <a:sysClr val="windowText" lastClr="000000"/>
              </a:solidFill>
            </a:rPr>
          </a:br>
          <a:r>
            <a:rPr lang="en-US" sz="1300" b="0">
              <a:solidFill>
                <a:sysClr val="windowText" lastClr="000000"/>
              </a:solidFill>
            </a:rPr>
            <a:t>sex or gender identity </a:t>
          </a:r>
          <a:r>
            <a:rPr lang="en-AU" sz="1300" b="0" baseline="30000">
              <a:solidFill>
                <a:sysClr val="windowText" lastClr="000000"/>
              </a:solidFill>
            </a:rPr>
            <a:t>1</a:t>
          </a:r>
        </a:p>
      </dgm:t>
    </dgm:pt>
    <dgm:pt modelId="{BD44FFAC-2A0E-4331-90D3-7BAAB249A018}" type="parTrans" cxnId="{73B47C29-370C-4916-A080-9BCD5B26C487}">
      <dgm:prSet/>
      <dgm:spPr/>
      <dgm:t>
        <a:bodyPr/>
        <a:lstStyle/>
        <a:p>
          <a:endParaRPr lang="en-AU"/>
        </a:p>
      </dgm:t>
    </dgm:pt>
    <dgm:pt modelId="{F104E55F-A2BB-4F4F-A8A9-9AC46B46AFCC}" type="sibTrans" cxnId="{73B47C29-370C-4916-A080-9BCD5B26C487}">
      <dgm:prSet/>
      <dgm:spPr/>
      <dgm:t>
        <a:bodyPr/>
        <a:lstStyle/>
        <a:p>
          <a:endParaRPr lang="en-AU"/>
        </a:p>
      </dgm:t>
    </dgm:pt>
    <dgm:pt modelId="{4F382330-0C83-44C3-B66D-1B033BDF0CE7}">
      <dgm:prSet phldrT="[Text]" custT="1"/>
      <dgm:spPr>
        <a:solidFill>
          <a:schemeClr val="accent6">
            <a:lumMod val="60000"/>
            <a:lumOff val="40000"/>
          </a:schemeClr>
        </a:solidFill>
      </dgm:spPr>
      <dgm:t>
        <a:bodyPr/>
        <a:lstStyle/>
        <a:p>
          <a:pPr>
            <a:lnSpc>
              <a:spcPct val="150000"/>
            </a:lnSpc>
          </a:pPr>
          <a:r>
            <a:rPr lang="en-US" sz="2800" b="0">
              <a:solidFill>
                <a:sysClr val="windowText" lastClr="000000"/>
              </a:solidFill>
            </a:rPr>
            <a:t>1.7% </a:t>
          </a:r>
          <a:br>
            <a:rPr lang="en-US" sz="1300" b="0">
              <a:solidFill>
                <a:sysClr val="windowText" lastClr="000000"/>
              </a:solidFill>
            </a:rPr>
          </a:br>
          <a:r>
            <a:rPr lang="en-US" sz="1300" b="0">
              <a:solidFill>
                <a:sysClr val="windowText" lastClr="000000"/>
              </a:solidFill>
            </a:rPr>
            <a:t>of children born in Australia </a:t>
          </a:r>
          <a:br>
            <a:rPr lang="en-US" sz="1300" b="0">
              <a:solidFill>
                <a:sysClr val="windowText" lastClr="000000"/>
              </a:solidFill>
            </a:rPr>
          </a:br>
          <a:r>
            <a:rPr lang="en-US" sz="1300" b="0">
              <a:solidFill>
                <a:sysClr val="windowText" lastClr="000000"/>
              </a:solidFill>
            </a:rPr>
            <a:t>are estimated to be intersex </a:t>
          </a:r>
          <a:r>
            <a:rPr lang="en-AU" sz="1300" b="0" baseline="30000">
              <a:solidFill>
                <a:sysClr val="windowText" lastClr="000000"/>
              </a:solidFill>
            </a:rPr>
            <a:t>2</a:t>
          </a:r>
        </a:p>
      </dgm:t>
    </dgm:pt>
    <dgm:pt modelId="{E928959E-8210-4692-97FE-FE699B4AAEE6}" type="parTrans" cxnId="{1CC77568-D9C2-4C0B-9ED6-D227A1A746B6}">
      <dgm:prSet/>
      <dgm:spPr/>
      <dgm:t>
        <a:bodyPr/>
        <a:lstStyle/>
        <a:p>
          <a:endParaRPr lang="en-AU"/>
        </a:p>
      </dgm:t>
    </dgm:pt>
    <dgm:pt modelId="{7A6A9200-2A3F-4311-A454-D6A05372A5FE}" type="sibTrans" cxnId="{1CC77568-D9C2-4C0B-9ED6-D227A1A746B6}">
      <dgm:prSet/>
      <dgm:spPr/>
      <dgm:t>
        <a:bodyPr/>
        <a:lstStyle/>
        <a:p>
          <a:endParaRPr lang="en-AU"/>
        </a:p>
      </dgm:t>
    </dgm:pt>
    <dgm:pt modelId="{353DB243-8231-48BE-92DD-F4E8CD27B791}" type="pres">
      <dgm:prSet presAssocID="{7263297F-797B-42FD-9799-3898BFCF110E}" presName="diagram" presStyleCnt="0">
        <dgm:presLayoutVars>
          <dgm:dir/>
          <dgm:resizeHandles val="exact"/>
        </dgm:presLayoutVars>
      </dgm:prSet>
      <dgm:spPr/>
    </dgm:pt>
    <dgm:pt modelId="{D96922CA-7545-4153-82DD-14A69924B9B8}" type="pres">
      <dgm:prSet presAssocID="{A7BA6085-DAFB-47B3-A069-3D00D3806723}" presName="node" presStyleLbl="node1" presStyleIdx="0" presStyleCnt="2" custScaleX="2000000" custScaleY="1391791">
        <dgm:presLayoutVars>
          <dgm:bulletEnabled val="1"/>
        </dgm:presLayoutVars>
      </dgm:prSet>
      <dgm:spPr/>
    </dgm:pt>
    <dgm:pt modelId="{B5F78B62-71B2-47BB-A65B-A1B6D44DC45E}" type="pres">
      <dgm:prSet presAssocID="{F104E55F-A2BB-4F4F-A8A9-9AC46B46AFCC}" presName="sibTrans" presStyleCnt="0"/>
      <dgm:spPr/>
    </dgm:pt>
    <dgm:pt modelId="{F2A276DF-90AE-496C-B486-82928C06F101}" type="pres">
      <dgm:prSet presAssocID="{4F382330-0C83-44C3-B66D-1B033BDF0CE7}" presName="node" presStyleLbl="node1" presStyleIdx="1" presStyleCnt="2" custScaleX="2000000" custScaleY="996170">
        <dgm:presLayoutVars>
          <dgm:bulletEnabled val="1"/>
        </dgm:presLayoutVars>
      </dgm:prSet>
      <dgm:spPr/>
    </dgm:pt>
  </dgm:ptLst>
  <dgm:cxnLst>
    <dgm:cxn modelId="{73B47C29-370C-4916-A080-9BCD5B26C487}" srcId="{7263297F-797B-42FD-9799-3898BFCF110E}" destId="{A7BA6085-DAFB-47B3-A069-3D00D3806723}" srcOrd="0" destOrd="0" parTransId="{BD44FFAC-2A0E-4331-90D3-7BAAB249A018}" sibTransId="{F104E55F-A2BB-4F4F-A8A9-9AC46B46AFCC}"/>
    <dgm:cxn modelId="{1CC77568-D9C2-4C0B-9ED6-D227A1A746B6}" srcId="{7263297F-797B-42FD-9799-3898BFCF110E}" destId="{4F382330-0C83-44C3-B66D-1B033BDF0CE7}" srcOrd="1" destOrd="0" parTransId="{E928959E-8210-4692-97FE-FE699B4AAEE6}" sibTransId="{7A6A9200-2A3F-4311-A454-D6A05372A5FE}"/>
    <dgm:cxn modelId="{5B1E8C6E-8CA4-488E-A53F-5FC645FB90F8}" type="presOf" srcId="{A7BA6085-DAFB-47B3-A069-3D00D3806723}" destId="{D96922CA-7545-4153-82DD-14A69924B9B8}" srcOrd="0" destOrd="0" presId="urn:microsoft.com/office/officeart/2005/8/layout/default"/>
    <dgm:cxn modelId="{2CFEB77A-17AA-417E-BA2F-3EAB45D60610}" type="presOf" srcId="{4F382330-0C83-44C3-B66D-1B033BDF0CE7}" destId="{F2A276DF-90AE-496C-B486-82928C06F101}" srcOrd="0" destOrd="0" presId="urn:microsoft.com/office/officeart/2005/8/layout/default"/>
    <dgm:cxn modelId="{6234D7D8-EB4C-4560-8326-4D5F73B5D781}" type="presOf" srcId="{7263297F-797B-42FD-9799-3898BFCF110E}" destId="{353DB243-8231-48BE-92DD-F4E8CD27B791}" srcOrd="0" destOrd="0" presId="urn:microsoft.com/office/officeart/2005/8/layout/default"/>
    <dgm:cxn modelId="{B2BF9CE2-1964-4965-8D96-D3C763AA0D03}" type="presParOf" srcId="{353DB243-8231-48BE-92DD-F4E8CD27B791}" destId="{D96922CA-7545-4153-82DD-14A69924B9B8}" srcOrd="0" destOrd="0" presId="urn:microsoft.com/office/officeart/2005/8/layout/default"/>
    <dgm:cxn modelId="{1660142C-1CCF-4567-9012-2B3EF86A8D66}" type="presParOf" srcId="{353DB243-8231-48BE-92DD-F4E8CD27B791}" destId="{B5F78B62-71B2-47BB-A65B-A1B6D44DC45E}" srcOrd="1" destOrd="0" presId="urn:microsoft.com/office/officeart/2005/8/layout/default"/>
    <dgm:cxn modelId="{17C6F720-BEA2-4FCD-AF36-925FD413EE6D}" type="presParOf" srcId="{353DB243-8231-48BE-92DD-F4E8CD27B791}" destId="{F2A276DF-90AE-496C-B486-82928C06F101}" srcOrd="2" destOrd="0" presId="urn:microsoft.com/office/officeart/2005/8/layout/default"/>
  </dgm:cxnLst>
  <dgm:bg/>
  <dgm:whole/>
  <dgm:extLst>
    <a:ext uri="http://schemas.microsoft.com/office/drawing/2008/diagram">
      <dsp:dataModelExt xmlns:dsp="http://schemas.microsoft.com/office/drawing/2008/diagram" relId="rId40"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7263297F-797B-42FD-9799-3898BFCF110E}"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AU"/>
        </a:p>
      </dgm:t>
    </dgm:pt>
    <dgm:pt modelId="{A7BA6085-DAFB-47B3-A069-3D00D3806723}">
      <dgm:prSet phldrT="[Text]" custT="1"/>
      <dgm:spPr>
        <a:solidFill>
          <a:schemeClr val="accent5">
            <a:lumMod val="40000"/>
            <a:lumOff val="60000"/>
          </a:schemeClr>
        </a:solidFill>
      </dgm:spPr>
      <dgm:t>
        <a:bodyPr/>
        <a:lstStyle/>
        <a:p>
          <a:pPr>
            <a:lnSpc>
              <a:spcPct val="150000"/>
            </a:lnSpc>
          </a:pPr>
          <a:r>
            <a:rPr lang="en-US" sz="2800" b="0">
              <a:solidFill>
                <a:sysClr val="windowText" lastClr="000000"/>
              </a:solidFill>
            </a:rPr>
            <a:t>6 in 10</a:t>
          </a:r>
          <a:r>
            <a:rPr lang="en-US" sz="1100" b="0">
              <a:solidFill>
                <a:sysClr val="windowText" lastClr="000000"/>
              </a:solidFill>
            </a:rPr>
            <a:t> </a:t>
          </a:r>
          <a:br>
            <a:rPr lang="en-US" sz="1400" b="0">
              <a:solidFill>
                <a:sysClr val="windowText" lastClr="000000"/>
              </a:solidFill>
            </a:rPr>
          </a:br>
          <a:r>
            <a:rPr lang="en-US" sz="1400" b="0">
              <a:solidFill>
                <a:sysClr val="windowText" lastClr="000000"/>
              </a:solidFill>
            </a:rPr>
            <a:t>young LGBT people experience verbal homophobic abuse</a:t>
          </a:r>
          <a:r>
            <a:rPr lang="en-AU" sz="1400" b="0">
              <a:solidFill>
                <a:sysClr val="windowText" lastClr="000000"/>
              </a:solidFill>
            </a:rPr>
            <a:t> </a:t>
          </a:r>
          <a:r>
            <a:rPr lang="en-AU" sz="1400" b="0" baseline="30000">
              <a:solidFill>
                <a:sysClr val="windowText" lastClr="000000"/>
              </a:solidFill>
            </a:rPr>
            <a:t>3</a:t>
          </a:r>
        </a:p>
      </dgm:t>
    </dgm:pt>
    <dgm:pt modelId="{BD44FFAC-2A0E-4331-90D3-7BAAB249A018}" type="parTrans" cxnId="{73B47C29-370C-4916-A080-9BCD5B26C487}">
      <dgm:prSet/>
      <dgm:spPr/>
      <dgm:t>
        <a:bodyPr/>
        <a:lstStyle/>
        <a:p>
          <a:pPr>
            <a:lnSpc>
              <a:spcPct val="150000"/>
            </a:lnSpc>
          </a:pPr>
          <a:endParaRPr lang="en-AU" b="0"/>
        </a:p>
      </dgm:t>
    </dgm:pt>
    <dgm:pt modelId="{F104E55F-A2BB-4F4F-A8A9-9AC46B46AFCC}" type="sibTrans" cxnId="{73B47C29-370C-4916-A080-9BCD5B26C487}">
      <dgm:prSet/>
      <dgm:spPr/>
      <dgm:t>
        <a:bodyPr/>
        <a:lstStyle/>
        <a:p>
          <a:pPr>
            <a:lnSpc>
              <a:spcPct val="150000"/>
            </a:lnSpc>
          </a:pPr>
          <a:endParaRPr lang="en-AU" b="0"/>
        </a:p>
      </dgm:t>
    </dgm:pt>
    <dgm:pt modelId="{4F382330-0C83-44C3-B66D-1B033BDF0CE7}">
      <dgm:prSet phldrT="[Text]" custT="1"/>
      <dgm:spPr>
        <a:solidFill>
          <a:schemeClr val="accent5">
            <a:lumMod val="40000"/>
            <a:lumOff val="60000"/>
          </a:schemeClr>
        </a:solidFill>
      </dgm:spPr>
      <dgm:t>
        <a:bodyPr/>
        <a:lstStyle/>
        <a:p>
          <a:pPr>
            <a:lnSpc>
              <a:spcPct val="150000"/>
            </a:lnSpc>
          </a:pPr>
          <a:r>
            <a:rPr lang="en-US" sz="2800" b="0">
              <a:solidFill>
                <a:sysClr val="windowText" lastClr="000000"/>
              </a:solidFill>
            </a:rPr>
            <a:t>2 in 10 </a:t>
          </a:r>
          <a:br>
            <a:rPr lang="en-US" sz="3600" b="0">
              <a:solidFill>
                <a:sysClr val="windowText" lastClr="000000"/>
              </a:solidFill>
            </a:rPr>
          </a:br>
          <a:r>
            <a:rPr lang="en-US" sz="1400" b="0">
              <a:solidFill>
                <a:sysClr val="windowText" lastClr="000000"/>
              </a:solidFill>
            </a:rPr>
            <a:t>young LGBT people experience physical homophobic abuse </a:t>
          </a:r>
          <a:r>
            <a:rPr lang="en-US" sz="1400" b="0" baseline="30000">
              <a:solidFill>
                <a:sysClr val="windowText" lastClr="000000"/>
              </a:solidFill>
            </a:rPr>
            <a:t>3</a:t>
          </a:r>
          <a:endParaRPr lang="en-US" sz="1400" b="0">
            <a:solidFill>
              <a:sysClr val="windowText" lastClr="000000"/>
            </a:solidFill>
          </a:endParaRPr>
        </a:p>
      </dgm:t>
    </dgm:pt>
    <dgm:pt modelId="{E928959E-8210-4692-97FE-FE699B4AAEE6}" type="parTrans" cxnId="{1CC77568-D9C2-4C0B-9ED6-D227A1A746B6}">
      <dgm:prSet/>
      <dgm:spPr/>
      <dgm:t>
        <a:bodyPr/>
        <a:lstStyle/>
        <a:p>
          <a:pPr>
            <a:lnSpc>
              <a:spcPct val="150000"/>
            </a:lnSpc>
          </a:pPr>
          <a:endParaRPr lang="en-AU" b="0"/>
        </a:p>
      </dgm:t>
    </dgm:pt>
    <dgm:pt modelId="{7A6A9200-2A3F-4311-A454-D6A05372A5FE}" type="sibTrans" cxnId="{1CC77568-D9C2-4C0B-9ED6-D227A1A746B6}">
      <dgm:prSet/>
      <dgm:spPr/>
      <dgm:t>
        <a:bodyPr/>
        <a:lstStyle/>
        <a:p>
          <a:pPr>
            <a:lnSpc>
              <a:spcPct val="150000"/>
            </a:lnSpc>
          </a:pPr>
          <a:endParaRPr lang="en-AU" b="0"/>
        </a:p>
      </dgm:t>
    </dgm:pt>
    <dgm:pt modelId="{1159A41A-C856-4CC1-8540-576427BF25B0}">
      <dgm:prSet phldrT="[Text]" custT="1"/>
      <dgm:spPr>
        <a:solidFill>
          <a:schemeClr val="accent5">
            <a:lumMod val="40000"/>
            <a:lumOff val="60000"/>
          </a:schemeClr>
        </a:solidFill>
      </dgm:spPr>
      <dgm:t>
        <a:bodyPr/>
        <a:lstStyle/>
        <a:p>
          <a:pPr>
            <a:lnSpc>
              <a:spcPct val="150000"/>
            </a:lnSpc>
          </a:pPr>
          <a:r>
            <a:rPr lang="en-US" sz="1400" b="0">
              <a:solidFill>
                <a:sysClr val="windowText" lastClr="000000"/>
              </a:solidFill>
            </a:rPr>
            <a:t>Young LGBTI people are </a:t>
          </a:r>
          <a:br>
            <a:rPr lang="en-US" sz="1400" b="0">
              <a:solidFill>
                <a:sysClr val="windowText" lastClr="000000"/>
              </a:solidFill>
            </a:rPr>
          </a:br>
          <a:r>
            <a:rPr lang="en-US" sz="2800" b="0">
              <a:solidFill>
                <a:sysClr val="windowText" lastClr="000000"/>
              </a:solidFill>
            </a:rPr>
            <a:t>5 times more likely </a:t>
          </a:r>
          <a:br>
            <a:rPr lang="en-US" sz="1400" b="0">
              <a:solidFill>
                <a:sysClr val="windowText" lastClr="000000"/>
              </a:solidFill>
            </a:rPr>
          </a:br>
          <a:r>
            <a:rPr lang="en-US" sz="1400" b="0">
              <a:solidFill>
                <a:sysClr val="windowText" lastClr="000000"/>
              </a:solidFill>
            </a:rPr>
            <a:t>to attempt suicide than the general population </a:t>
          </a:r>
          <a:r>
            <a:rPr lang="en-US" sz="1400" b="0" baseline="30000">
              <a:solidFill>
                <a:sysClr val="windowText" lastClr="000000"/>
              </a:solidFill>
            </a:rPr>
            <a:t>4</a:t>
          </a:r>
        </a:p>
      </dgm:t>
    </dgm:pt>
    <dgm:pt modelId="{A563ADA4-F5DA-4A11-B7C5-02C75BF21A34}" type="parTrans" cxnId="{8AFEE31E-70C4-46AC-90CF-4C8C8FECE9BA}">
      <dgm:prSet/>
      <dgm:spPr/>
      <dgm:t>
        <a:bodyPr/>
        <a:lstStyle/>
        <a:p>
          <a:pPr>
            <a:lnSpc>
              <a:spcPct val="150000"/>
            </a:lnSpc>
          </a:pPr>
          <a:endParaRPr lang="en-AU" b="0"/>
        </a:p>
      </dgm:t>
    </dgm:pt>
    <dgm:pt modelId="{D45BB550-DB94-4C3D-81BD-F21A3CDAEA78}" type="sibTrans" cxnId="{8AFEE31E-70C4-46AC-90CF-4C8C8FECE9BA}">
      <dgm:prSet/>
      <dgm:spPr/>
      <dgm:t>
        <a:bodyPr/>
        <a:lstStyle/>
        <a:p>
          <a:pPr>
            <a:lnSpc>
              <a:spcPct val="150000"/>
            </a:lnSpc>
          </a:pPr>
          <a:endParaRPr lang="en-AU" b="0"/>
        </a:p>
      </dgm:t>
    </dgm:pt>
    <dgm:pt modelId="{41A38366-EC81-4151-A12A-187B8DAB30F5}">
      <dgm:prSet custT="1"/>
      <dgm:spPr>
        <a:solidFill>
          <a:schemeClr val="accent5">
            <a:lumMod val="40000"/>
            <a:lumOff val="60000"/>
          </a:schemeClr>
        </a:solidFill>
      </dgm:spPr>
      <dgm:t>
        <a:bodyPr/>
        <a:lstStyle/>
        <a:p>
          <a:pPr>
            <a:lnSpc>
              <a:spcPct val="150000"/>
            </a:lnSpc>
            <a:spcAft>
              <a:spcPts val="0"/>
            </a:spcAft>
          </a:pPr>
          <a:r>
            <a:rPr lang="en-US" sz="2800" b="0">
              <a:solidFill>
                <a:sysClr val="windowText" lastClr="000000"/>
              </a:solidFill>
            </a:rPr>
            <a:t>74%</a:t>
          </a:r>
          <a:r>
            <a:rPr lang="en-US" sz="1100" b="0">
              <a:solidFill>
                <a:sysClr val="windowText" lastClr="000000"/>
              </a:solidFill>
            </a:rPr>
            <a:t> </a:t>
          </a:r>
          <a:br>
            <a:rPr lang="en-US" sz="1400" b="0">
              <a:solidFill>
                <a:sysClr val="windowText" lastClr="000000"/>
              </a:solidFill>
            </a:rPr>
          </a:br>
          <a:r>
            <a:rPr lang="en-US" sz="1400" b="0">
              <a:solidFill>
                <a:sysClr val="windowText" lastClr="000000"/>
              </a:solidFill>
            </a:rPr>
            <a:t>of trans and gender diverse people aged 14 to 25 have been diagnosed with depression in their lifetime </a:t>
          </a:r>
          <a:r>
            <a:rPr lang="en-AU" sz="1400" b="0" baseline="30000">
              <a:solidFill>
                <a:sysClr val="windowText" lastClr="000000"/>
              </a:solidFill>
            </a:rPr>
            <a:t>5</a:t>
          </a:r>
          <a:endParaRPr lang="en-AU" sz="1400" b="0">
            <a:solidFill>
              <a:sysClr val="windowText" lastClr="000000"/>
            </a:solidFill>
          </a:endParaRPr>
        </a:p>
      </dgm:t>
    </dgm:pt>
    <dgm:pt modelId="{1C44E4FE-28C4-4F22-866B-30A11CEB74DE}" type="parTrans" cxnId="{3C59D1BC-1731-4D78-9738-E5332A974AE3}">
      <dgm:prSet/>
      <dgm:spPr/>
      <dgm:t>
        <a:bodyPr/>
        <a:lstStyle/>
        <a:p>
          <a:pPr>
            <a:lnSpc>
              <a:spcPct val="150000"/>
            </a:lnSpc>
          </a:pPr>
          <a:endParaRPr lang="en-AU" b="0"/>
        </a:p>
      </dgm:t>
    </dgm:pt>
    <dgm:pt modelId="{1C49152E-9D61-4A3F-95FD-3D459BAA121B}" type="sibTrans" cxnId="{3C59D1BC-1731-4D78-9738-E5332A974AE3}">
      <dgm:prSet/>
      <dgm:spPr/>
      <dgm:t>
        <a:bodyPr/>
        <a:lstStyle/>
        <a:p>
          <a:pPr>
            <a:lnSpc>
              <a:spcPct val="150000"/>
            </a:lnSpc>
          </a:pPr>
          <a:endParaRPr lang="en-AU" b="0"/>
        </a:p>
      </dgm:t>
    </dgm:pt>
    <dgm:pt modelId="{1F125063-F5C2-4C5D-BB83-3DE613A830AD}">
      <dgm:prSet custT="1"/>
      <dgm:spPr>
        <a:solidFill>
          <a:schemeClr val="accent5">
            <a:lumMod val="40000"/>
            <a:lumOff val="60000"/>
          </a:schemeClr>
        </a:solidFill>
      </dgm:spPr>
      <dgm:t>
        <a:bodyPr/>
        <a:lstStyle/>
        <a:p>
          <a:pPr>
            <a:lnSpc>
              <a:spcPct val="150000"/>
            </a:lnSpc>
          </a:pPr>
          <a:r>
            <a:rPr lang="en-US" sz="2800" b="0">
              <a:solidFill>
                <a:sysClr val="windowText" lastClr="000000"/>
              </a:solidFill>
            </a:rPr>
            <a:t>60% </a:t>
          </a:r>
          <a:br>
            <a:rPr lang="en-US" sz="3600" b="0">
              <a:solidFill>
                <a:sysClr val="windowText" lastClr="000000"/>
              </a:solidFill>
            </a:rPr>
          </a:br>
          <a:r>
            <a:rPr lang="en-US" sz="1400" b="0">
              <a:solidFill>
                <a:sysClr val="windowText" lastClr="000000"/>
              </a:solidFill>
            </a:rPr>
            <a:t>of LGBTQ people have experienced domestic or family violence </a:t>
          </a:r>
          <a:r>
            <a:rPr lang="en-US" sz="1400" b="0" baseline="30000">
              <a:solidFill>
                <a:sysClr val="windowText" lastClr="000000"/>
              </a:solidFill>
            </a:rPr>
            <a:t>6</a:t>
          </a:r>
          <a:endParaRPr lang="en-AU" sz="1400" b="0" baseline="30000">
            <a:solidFill>
              <a:sysClr val="windowText" lastClr="000000"/>
            </a:solidFill>
          </a:endParaRPr>
        </a:p>
      </dgm:t>
    </dgm:pt>
    <dgm:pt modelId="{073DE82F-81D6-497C-BCE3-6C0AD89346CE}" type="parTrans" cxnId="{FD46802D-CF97-4798-81E2-C64BA6876A53}">
      <dgm:prSet/>
      <dgm:spPr/>
      <dgm:t>
        <a:bodyPr/>
        <a:lstStyle/>
        <a:p>
          <a:pPr>
            <a:lnSpc>
              <a:spcPct val="150000"/>
            </a:lnSpc>
          </a:pPr>
          <a:endParaRPr lang="en-AU" b="0"/>
        </a:p>
      </dgm:t>
    </dgm:pt>
    <dgm:pt modelId="{3D0AC82F-F920-4B76-9C18-5FAD254E9758}" type="sibTrans" cxnId="{FD46802D-CF97-4798-81E2-C64BA6876A53}">
      <dgm:prSet/>
      <dgm:spPr/>
      <dgm:t>
        <a:bodyPr/>
        <a:lstStyle/>
        <a:p>
          <a:pPr>
            <a:lnSpc>
              <a:spcPct val="150000"/>
            </a:lnSpc>
          </a:pPr>
          <a:endParaRPr lang="en-AU" b="0"/>
        </a:p>
      </dgm:t>
    </dgm:pt>
    <dgm:pt modelId="{353DB243-8231-48BE-92DD-F4E8CD27B791}" type="pres">
      <dgm:prSet presAssocID="{7263297F-797B-42FD-9799-3898BFCF110E}" presName="diagram" presStyleCnt="0">
        <dgm:presLayoutVars>
          <dgm:dir/>
          <dgm:resizeHandles val="exact"/>
        </dgm:presLayoutVars>
      </dgm:prSet>
      <dgm:spPr/>
    </dgm:pt>
    <dgm:pt modelId="{D96922CA-7545-4153-82DD-14A69924B9B8}" type="pres">
      <dgm:prSet presAssocID="{A7BA6085-DAFB-47B3-A069-3D00D3806723}" presName="node" presStyleLbl="node1" presStyleIdx="0" presStyleCnt="5" custScaleX="393545" custScaleY="496146" custLinFactNeighborX="1838" custLinFactNeighborY="-392">
        <dgm:presLayoutVars>
          <dgm:bulletEnabled val="1"/>
        </dgm:presLayoutVars>
      </dgm:prSet>
      <dgm:spPr/>
    </dgm:pt>
    <dgm:pt modelId="{B5F78B62-71B2-47BB-A65B-A1B6D44DC45E}" type="pres">
      <dgm:prSet presAssocID="{F104E55F-A2BB-4F4F-A8A9-9AC46B46AFCC}" presName="sibTrans" presStyleCnt="0"/>
      <dgm:spPr/>
    </dgm:pt>
    <dgm:pt modelId="{F2A276DF-90AE-496C-B486-82928C06F101}" type="pres">
      <dgm:prSet presAssocID="{4F382330-0C83-44C3-B66D-1B033BDF0CE7}" presName="node" presStyleLbl="node1" presStyleIdx="1" presStyleCnt="5" custScaleX="393545" custScaleY="496444">
        <dgm:presLayoutVars>
          <dgm:bulletEnabled val="1"/>
        </dgm:presLayoutVars>
      </dgm:prSet>
      <dgm:spPr/>
    </dgm:pt>
    <dgm:pt modelId="{05B5EC57-FF99-411F-843F-17142FCBA19C}" type="pres">
      <dgm:prSet presAssocID="{7A6A9200-2A3F-4311-A454-D6A05372A5FE}" presName="sibTrans" presStyleCnt="0"/>
      <dgm:spPr/>
    </dgm:pt>
    <dgm:pt modelId="{17988256-B86D-47C2-827C-7F1C90F2D5D7}" type="pres">
      <dgm:prSet presAssocID="{1159A41A-C856-4CC1-8540-576427BF25B0}" presName="node" presStyleLbl="node1" presStyleIdx="2" presStyleCnt="5" custScaleX="790612" custScaleY="402355">
        <dgm:presLayoutVars>
          <dgm:bulletEnabled val="1"/>
        </dgm:presLayoutVars>
      </dgm:prSet>
      <dgm:spPr/>
    </dgm:pt>
    <dgm:pt modelId="{1DB21236-D93B-487A-A260-6B161D1085CA}" type="pres">
      <dgm:prSet presAssocID="{D45BB550-DB94-4C3D-81BD-F21A3CDAEA78}" presName="sibTrans" presStyleCnt="0"/>
      <dgm:spPr/>
    </dgm:pt>
    <dgm:pt modelId="{7984DBB7-6AD8-41B9-905D-0728737A71E2}" type="pres">
      <dgm:prSet presAssocID="{41A38366-EC81-4151-A12A-187B8DAB30F5}" presName="node" presStyleLbl="node1" presStyleIdx="3" presStyleCnt="5" custScaleX="456008" custScaleY="581015">
        <dgm:presLayoutVars>
          <dgm:bulletEnabled val="1"/>
        </dgm:presLayoutVars>
      </dgm:prSet>
      <dgm:spPr/>
    </dgm:pt>
    <dgm:pt modelId="{4F0B70DD-626D-4313-A578-1B35E2A9F021}" type="pres">
      <dgm:prSet presAssocID="{1C49152E-9D61-4A3F-95FD-3D459BAA121B}" presName="sibTrans" presStyleCnt="0"/>
      <dgm:spPr/>
    </dgm:pt>
    <dgm:pt modelId="{45292488-F765-49F0-97DB-440AF656B6F7}" type="pres">
      <dgm:prSet presAssocID="{1F125063-F5C2-4C5D-BB83-3DE613A830AD}" presName="node" presStyleLbl="node1" presStyleIdx="4" presStyleCnt="5" custScaleX="326371" custScaleY="582127">
        <dgm:presLayoutVars>
          <dgm:bulletEnabled val="1"/>
        </dgm:presLayoutVars>
      </dgm:prSet>
      <dgm:spPr/>
    </dgm:pt>
  </dgm:ptLst>
  <dgm:cxnLst>
    <dgm:cxn modelId="{8AFEE31E-70C4-46AC-90CF-4C8C8FECE9BA}" srcId="{7263297F-797B-42FD-9799-3898BFCF110E}" destId="{1159A41A-C856-4CC1-8540-576427BF25B0}" srcOrd="2" destOrd="0" parTransId="{A563ADA4-F5DA-4A11-B7C5-02C75BF21A34}" sibTransId="{D45BB550-DB94-4C3D-81BD-F21A3CDAEA78}"/>
    <dgm:cxn modelId="{73B47C29-370C-4916-A080-9BCD5B26C487}" srcId="{7263297F-797B-42FD-9799-3898BFCF110E}" destId="{A7BA6085-DAFB-47B3-A069-3D00D3806723}" srcOrd="0" destOrd="0" parTransId="{BD44FFAC-2A0E-4331-90D3-7BAAB249A018}" sibTransId="{F104E55F-A2BB-4F4F-A8A9-9AC46B46AFCC}"/>
    <dgm:cxn modelId="{FD46802D-CF97-4798-81E2-C64BA6876A53}" srcId="{7263297F-797B-42FD-9799-3898BFCF110E}" destId="{1F125063-F5C2-4C5D-BB83-3DE613A830AD}" srcOrd="4" destOrd="0" parTransId="{073DE82F-81D6-497C-BCE3-6C0AD89346CE}" sibTransId="{3D0AC82F-F920-4B76-9C18-5FAD254E9758}"/>
    <dgm:cxn modelId="{2EE9492F-C66C-4A9C-9895-CBCC255A963E}" type="presOf" srcId="{41A38366-EC81-4151-A12A-187B8DAB30F5}" destId="{7984DBB7-6AD8-41B9-905D-0728737A71E2}" srcOrd="0" destOrd="0" presId="urn:microsoft.com/office/officeart/2005/8/layout/default"/>
    <dgm:cxn modelId="{1CC77568-D9C2-4C0B-9ED6-D227A1A746B6}" srcId="{7263297F-797B-42FD-9799-3898BFCF110E}" destId="{4F382330-0C83-44C3-B66D-1B033BDF0CE7}" srcOrd="1" destOrd="0" parTransId="{E928959E-8210-4692-97FE-FE699B4AAEE6}" sibTransId="{7A6A9200-2A3F-4311-A454-D6A05372A5FE}"/>
    <dgm:cxn modelId="{5B1E8C6E-8CA4-488E-A53F-5FC645FB90F8}" type="presOf" srcId="{A7BA6085-DAFB-47B3-A069-3D00D3806723}" destId="{D96922CA-7545-4153-82DD-14A69924B9B8}" srcOrd="0" destOrd="0" presId="urn:microsoft.com/office/officeart/2005/8/layout/default"/>
    <dgm:cxn modelId="{2CFEB77A-17AA-417E-BA2F-3EAB45D60610}" type="presOf" srcId="{4F382330-0C83-44C3-B66D-1B033BDF0CE7}" destId="{F2A276DF-90AE-496C-B486-82928C06F101}" srcOrd="0" destOrd="0" presId="urn:microsoft.com/office/officeart/2005/8/layout/default"/>
    <dgm:cxn modelId="{3C59D1BC-1731-4D78-9738-E5332A974AE3}" srcId="{7263297F-797B-42FD-9799-3898BFCF110E}" destId="{41A38366-EC81-4151-A12A-187B8DAB30F5}" srcOrd="3" destOrd="0" parTransId="{1C44E4FE-28C4-4F22-866B-30A11CEB74DE}" sibTransId="{1C49152E-9D61-4A3F-95FD-3D459BAA121B}"/>
    <dgm:cxn modelId="{6234D7D8-EB4C-4560-8326-4D5F73B5D781}" type="presOf" srcId="{7263297F-797B-42FD-9799-3898BFCF110E}" destId="{353DB243-8231-48BE-92DD-F4E8CD27B791}" srcOrd="0" destOrd="0" presId="urn:microsoft.com/office/officeart/2005/8/layout/default"/>
    <dgm:cxn modelId="{B187FDE4-EE24-4A64-8455-7041D90C3F6B}" type="presOf" srcId="{1F125063-F5C2-4C5D-BB83-3DE613A830AD}" destId="{45292488-F765-49F0-97DB-440AF656B6F7}" srcOrd="0" destOrd="0" presId="urn:microsoft.com/office/officeart/2005/8/layout/default"/>
    <dgm:cxn modelId="{414CE6F8-CF58-4717-AD91-2E11D6D24137}" type="presOf" srcId="{1159A41A-C856-4CC1-8540-576427BF25B0}" destId="{17988256-B86D-47C2-827C-7F1C90F2D5D7}" srcOrd="0" destOrd="0" presId="urn:microsoft.com/office/officeart/2005/8/layout/default"/>
    <dgm:cxn modelId="{B2BF9CE2-1964-4965-8D96-D3C763AA0D03}" type="presParOf" srcId="{353DB243-8231-48BE-92DD-F4E8CD27B791}" destId="{D96922CA-7545-4153-82DD-14A69924B9B8}" srcOrd="0" destOrd="0" presId="urn:microsoft.com/office/officeart/2005/8/layout/default"/>
    <dgm:cxn modelId="{1660142C-1CCF-4567-9012-2B3EF86A8D66}" type="presParOf" srcId="{353DB243-8231-48BE-92DD-F4E8CD27B791}" destId="{B5F78B62-71B2-47BB-A65B-A1B6D44DC45E}" srcOrd="1" destOrd="0" presId="urn:microsoft.com/office/officeart/2005/8/layout/default"/>
    <dgm:cxn modelId="{17C6F720-BEA2-4FCD-AF36-925FD413EE6D}" type="presParOf" srcId="{353DB243-8231-48BE-92DD-F4E8CD27B791}" destId="{F2A276DF-90AE-496C-B486-82928C06F101}" srcOrd="2" destOrd="0" presId="urn:microsoft.com/office/officeart/2005/8/layout/default"/>
    <dgm:cxn modelId="{C6377B8D-F0E7-4845-A9BD-29517B9ABA89}" type="presParOf" srcId="{353DB243-8231-48BE-92DD-F4E8CD27B791}" destId="{05B5EC57-FF99-411F-843F-17142FCBA19C}" srcOrd="3" destOrd="0" presId="urn:microsoft.com/office/officeart/2005/8/layout/default"/>
    <dgm:cxn modelId="{1423C21D-60C9-4FCD-9C88-A0013FAB09C6}" type="presParOf" srcId="{353DB243-8231-48BE-92DD-F4E8CD27B791}" destId="{17988256-B86D-47C2-827C-7F1C90F2D5D7}" srcOrd="4" destOrd="0" presId="urn:microsoft.com/office/officeart/2005/8/layout/default"/>
    <dgm:cxn modelId="{DD63588B-0738-4F24-9A72-87ED7F30172D}" type="presParOf" srcId="{353DB243-8231-48BE-92DD-F4E8CD27B791}" destId="{1DB21236-D93B-487A-A260-6B161D1085CA}" srcOrd="5" destOrd="0" presId="urn:microsoft.com/office/officeart/2005/8/layout/default"/>
    <dgm:cxn modelId="{7FFC4BD8-0911-44EA-8B41-947C3AB94F68}" type="presParOf" srcId="{353DB243-8231-48BE-92DD-F4E8CD27B791}" destId="{7984DBB7-6AD8-41B9-905D-0728737A71E2}" srcOrd="6" destOrd="0" presId="urn:microsoft.com/office/officeart/2005/8/layout/default"/>
    <dgm:cxn modelId="{89DE2931-97BA-4E22-B24D-3FCBF51A1A5C}" type="presParOf" srcId="{353DB243-8231-48BE-92DD-F4E8CD27B791}" destId="{4F0B70DD-626D-4313-A578-1B35E2A9F021}" srcOrd="7" destOrd="0" presId="urn:microsoft.com/office/officeart/2005/8/layout/default"/>
    <dgm:cxn modelId="{090BA5D7-171C-472C-B21B-8A1788EEB9E2}" type="presParOf" srcId="{353DB243-8231-48BE-92DD-F4E8CD27B791}" destId="{45292488-F765-49F0-97DB-440AF656B6F7}" srcOrd="8" destOrd="0" presId="urn:microsoft.com/office/officeart/2005/8/layout/default"/>
  </dgm:cxnLst>
  <dgm:bg/>
  <dgm:whole/>
  <dgm:extLst>
    <a:ext uri="http://schemas.microsoft.com/office/drawing/2008/diagram">
      <dsp:dataModelExt xmlns:dsp="http://schemas.microsoft.com/office/drawing/2008/diagram" relId="rId45"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7263297F-797B-42FD-9799-3898BFCF110E}"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AU"/>
        </a:p>
      </dgm:t>
    </dgm:pt>
    <dgm:pt modelId="{A7BA6085-DAFB-47B3-A069-3D00D3806723}">
      <dgm:prSet phldrT="[Text]" custT="1"/>
      <dgm:spPr>
        <a:solidFill>
          <a:schemeClr val="accent4">
            <a:lumMod val="40000"/>
            <a:lumOff val="60000"/>
          </a:schemeClr>
        </a:solidFill>
      </dgm:spPr>
      <dgm:t>
        <a:bodyPr/>
        <a:lstStyle/>
        <a:p>
          <a:pPr>
            <a:lnSpc>
              <a:spcPct val="150000"/>
            </a:lnSpc>
          </a:pPr>
          <a:r>
            <a:rPr lang="en-US" sz="2000" b="0">
              <a:solidFill>
                <a:sysClr val="windowText" lastClr="000000"/>
              </a:solidFill>
            </a:rPr>
            <a:t>3,400 residents</a:t>
          </a:r>
          <a:r>
            <a:rPr lang="en-US" sz="3200" b="0">
              <a:solidFill>
                <a:sysClr val="windowText" lastClr="000000"/>
              </a:solidFill>
            </a:rPr>
            <a:t> </a:t>
          </a:r>
          <a:br>
            <a:rPr lang="en-US" sz="1400" b="0">
              <a:solidFill>
                <a:sysClr val="windowText" lastClr="000000"/>
              </a:solidFill>
            </a:rPr>
          </a:br>
          <a:r>
            <a:rPr lang="en-US" sz="1400" b="0">
              <a:solidFill>
                <a:sysClr val="windowText" lastClr="000000"/>
              </a:solidFill>
            </a:rPr>
            <a:t>are estimated to have a diverse sexual orientation, sex or gender identity </a:t>
          </a:r>
          <a:r>
            <a:rPr lang="en-US" sz="1400" b="0" baseline="30000">
              <a:solidFill>
                <a:sysClr val="windowText" lastClr="000000"/>
              </a:solidFill>
            </a:rPr>
            <a:t>1 2</a:t>
          </a:r>
          <a:endParaRPr lang="en-AU" sz="1400" b="0" baseline="30000">
            <a:solidFill>
              <a:sysClr val="windowText" lastClr="000000"/>
            </a:solidFill>
          </a:endParaRPr>
        </a:p>
      </dgm:t>
    </dgm:pt>
    <dgm:pt modelId="{BD44FFAC-2A0E-4331-90D3-7BAAB249A018}" type="parTrans" cxnId="{73B47C29-370C-4916-A080-9BCD5B26C487}">
      <dgm:prSet/>
      <dgm:spPr/>
      <dgm:t>
        <a:bodyPr/>
        <a:lstStyle/>
        <a:p>
          <a:pPr>
            <a:lnSpc>
              <a:spcPct val="150000"/>
            </a:lnSpc>
          </a:pPr>
          <a:endParaRPr lang="en-AU" b="0"/>
        </a:p>
      </dgm:t>
    </dgm:pt>
    <dgm:pt modelId="{F104E55F-A2BB-4F4F-A8A9-9AC46B46AFCC}" type="sibTrans" cxnId="{73B47C29-370C-4916-A080-9BCD5B26C487}">
      <dgm:prSet/>
      <dgm:spPr/>
      <dgm:t>
        <a:bodyPr/>
        <a:lstStyle/>
        <a:p>
          <a:pPr>
            <a:lnSpc>
              <a:spcPct val="150000"/>
            </a:lnSpc>
          </a:pPr>
          <a:endParaRPr lang="en-AU" b="0"/>
        </a:p>
      </dgm:t>
    </dgm:pt>
    <dgm:pt modelId="{4E043B60-C3C4-47CC-ADB8-C9DD7B2942B4}">
      <dgm:prSet phldrT="[Text]" custT="1"/>
      <dgm:spPr>
        <a:solidFill>
          <a:schemeClr val="accent4">
            <a:lumMod val="40000"/>
            <a:lumOff val="60000"/>
          </a:schemeClr>
        </a:solidFill>
      </dgm:spPr>
      <dgm:t>
        <a:bodyPr/>
        <a:lstStyle/>
        <a:p>
          <a:pPr>
            <a:lnSpc>
              <a:spcPct val="150000"/>
            </a:lnSpc>
          </a:pPr>
          <a:r>
            <a:rPr lang="en-US" sz="2000" b="0">
              <a:solidFill>
                <a:sysClr val="windowText" lastClr="000000"/>
              </a:solidFill>
            </a:rPr>
            <a:t>22,000 daily visitors</a:t>
          </a:r>
          <a:br>
            <a:rPr lang="en-US" sz="1400" b="0">
              <a:solidFill>
                <a:sysClr val="windowText" lastClr="000000"/>
              </a:solidFill>
            </a:rPr>
          </a:br>
          <a:r>
            <a:rPr lang="en-US" sz="1400" b="0">
              <a:solidFill>
                <a:sysClr val="windowText" lastClr="000000"/>
              </a:solidFill>
            </a:rPr>
            <a:t>are estimated to have a diverse sexual orientation, sex or gender identity </a:t>
          </a:r>
          <a:r>
            <a:rPr lang="en-US" sz="1400" b="0" baseline="30000">
              <a:solidFill>
                <a:sysClr val="windowText" lastClr="000000"/>
              </a:solidFill>
            </a:rPr>
            <a:t>1 3</a:t>
          </a:r>
          <a:endParaRPr lang="en-AU" sz="1400" b="0" baseline="30000">
            <a:solidFill>
              <a:sysClr val="windowText" lastClr="000000"/>
            </a:solidFill>
          </a:endParaRPr>
        </a:p>
      </dgm:t>
    </dgm:pt>
    <dgm:pt modelId="{A7B0C9E4-388F-4762-A944-21ED2E2A77DE}" type="parTrans" cxnId="{80CD511A-5CB5-4F14-BB6B-CA4AC0BC6251}">
      <dgm:prSet/>
      <dgm:spPr/>
      <dgm:t>
        <a:bodyPr/>
        <a:lstStyle/>
        <a:p>
          <a:pPr>
            <a:lnSpc>
              <a:spcPct val="150000"/>
            </a:lnSpc>
          </a:pPr>
          <a:endParaRPr lang="en-AU" b="0"/>
        </a:p>
      </dgm:t>
    </dgm:pt>
    <dgm:pt modelId="{363DD7FE-374B-4BE8-B049-46FE5706F3E9}" type="sibTrans" cxnId="{80CD511A-5CB5-4F14-BB6B-CA4AC0BC6251}">
      <dgm:prSet/>
      <dgm:spPr/>
      <dgm:t>
        <a:bodyPr/>
        <a:lstStyle/>
        <a:p>
          <a:pPr>
            <a:lnSpc>
              <a:spcPct val="150000"/>
            </a:lnSpc>
          </a:pPr>
          <a:endParaRPr lang="en-AU" b="0"/>
        </a:p>
      </dgm:t>
    </dgm:pt>
    <dgm:pt modelId="{2BF9C958-A604-4AE8-AB0C-ADA087E415DB}">
      <dgm:prSet custT="1"/>
      <dgm:spPr>
        <a:solidFill>
          <a:schemeClr val="accent4">
            <a:lumMod val="40000"/>
            <a:lumOff val="60000"/>
          </a:schemeClr>
        </a:solidFill>
      </dgm:spPr>
      <dgm:t>
        <a:bodyPr/>
        <a:lstStyle/>
        <a:p>
          <a:pPr>
            <a:lnSpc>
              <a:spcPct val="150000"/>
            </a:lnSpc>
          </a:pPr>
          <a:r>
            <a:rPr lang="en-US" sz="2000" b="0">
              <a:solidFill>
                <a:sysClr val="windowText" lastClr="000000"/>
              </a:solidFill>
            </a:rPr>
            <a:t>520 residents </a:t>
          </a:r>
          <a:br>
            <a:rPr lang="en-US" sz="2800" b="0">
              <a:solidFill>
                <a:sysClr val="windowText" lastClr="000000"/>
              </a:solidFill>
            </a:rPr>
          </a:br>
          <a:r>
            <a:rPr lang="en-US" sz="1400" b="0">
              <a:solidFill>
                <a:sysClr val="windowText" lastClr="000000"/>
              </a:solidFill>
            </a:rPr>
            <a:t>are estimated to be intersex </a:t>
          </a:r>
          <a:r>
            <a:rPr lang="en-US" sz="1400" b="0" baseline="30000">
              <a:solidFill>
                <a:sysClr val="windowText" lastClr="000000"/>
              </a:solidFill>
            </a:rPr>
            <a:t>2 4</a:t>
          </a:r>
          <a:endParaRPr lang="en-AU" sz="1400" b="0" baseline="30000">
            <a:solidFill>
              <a:sysClr val="windowText" lastClr="000000"/>
            </a:solidFill>
          </a:endParaRPr>
        </a:p>
      </dgm:t>
    </dgm:pt>
    <dgm:pt modelId="{6A9A0DDD-F317-43A7-828E-021B145CF104}" type="parTrans" cxnId="{913474B4-652D-4F96-8A2A-23C15A13695E}">
      <dgm:prSet/>
      <dgm:spPr/>
      <dgm:t>
        <a:bodyPr/>
        <a:lstStyle/>
        <a:p>
          <a:pPr>
            <a:lnSpc>
              <a:spcPct val="150000"/>
            </a:lnSpc>
          </a:pPr>
          <a:endParaRPr lang="en-AU" b="0"/>
        </a:p>
      </dgm:t>
    </dgm:pt>
    <dgm:pt modelId="{3FD9D7C0-5A9D-47F5-82CD-CB7ECD88C8CA}" type="sibTrans" cxnId="{913474B4-652D-4F96-8A2A-23C15A13695E}">
      <dgm:prSet/>
      <dgm:spPr/>
      <dgm:t>
        <a:bodyPr/>
        <a:lstStyle/>
        <a:p>
          <a:pPr>
            <a:lnSpc>
              <a:spcPct val="150000"/>
            </a:lnSpc>
          </a:pPr>
          <a:endParaRPr lang="en-AU" b="0"/>
        </a:p>
      </dgm:t>
    </dgm:pt>
    <dgm:pt modelId="{353DB243-8231-48BE-92DD-F4E8CD27B791}" type="pres">
      <dgm:prSet presAssocID="{7263297F-797B-42FD-9799-3898BFCF110E}" presName="diagram" presStyleCnt="0">
        <dgm:presLayoutVars>
          <dgm:dir/>
          <dgm:resizeHandles val="exact"/>
        </dgm:presLayoutVars>
      </dgm:prSet>
      <dgm:spPr/>
    </dgm:pt>
    <dgm:pt modelId="{D96922CA-7545-4153-82DD-14A69924B9B8}" type="pres">
      <dgm:prSet presAssocID="{A7BA6085-DAFB-47B3-A069-3D00D3806723}" presName="node" presStyleLbl="node1" presStyleIdx="0" presStyleCnt="3" custScaleX="2000000" custScaleY="1897778">
        <dgm:presLayoutVars>
          <dgm:bulletEnabled val="1"/>
        </dgm:presLayoutVars>
      </dgm:prSet>
      <dgm:spPr/>
    </dgm:pt>
    <dgm:pt modelId="{B5F78B62-71B2-47BB-A65B-A1B6D44DC45E}" type="pres">
      <dgm:prSet presAssocID="{F104E55F-A2BB-4F4F-A8A9-9AC46B46AFCC}" presName="sibTrans" presStyleCnt="0"/>
      <dgm:spPr/>
    </dgm:pt>
    <dgm:pt modelId="{82186DFE-19A6-477F-8CB1-9850BB19D2CF}" type="pres">
      <dgm:prSet presAssocID="{4E043B60-C3C4-47CC-ADB8-C9DD7B2942B4}" presName="node" presStyleLbl="node1" presStyleIdx="1" presStyleCnt="3" custScaleX="2000000" custScaleY="1843014">
        <dgm:presLayoutVars>
          <dgm:bulletEnabled val="1"/>
        </dgm:presLayoutVars>
      </dgm:prSet>
      <dgm:spPr/>
    </dgm:pt>
    <dgm:pt modelId="{332DE9AC-3CF0-49E3-958E-9471F85C00B0}" type="pres">
      <dgm:prSet presAssocID="{363DD7FE-374B-4BE8-B049-46FE5706F3E9}" presName="sibTrans" presStyleCnt="0"/>
      <dgm:spPr/>
    </dgm:pt>
    <dgm:pt modelId="{75D7300C-238E-429C-B629-90E060229EC0}" type="pres">
      <dgm:prSet presAssocID="{2BF9C958-A604-4AE8-AB0C-ADA087E415DB}" presName="node" presStyleLbl="node1" presStyleIdx="2" presStyleCnt="3" custScaleX="2000000" custScaleY="1119026">
        <dgm:presLayoutVars>
          <dgm:bulletEnabled val="1"/>
        </dgm:presLayoutVars>
      </dgm:prSet>
      <dgm:spPr/>
    </dgm:pt>
  </dgm:ptLst>
  <dgm:cxnLst>
    <dgm:cxn modelId="{80CD511A-5CB5-4F14-BB6B-CA4AC0BC6251}" srcId="{7263297F-797B-42FD-9799-3898BFCF110E}" destId="{4E043B60-C3C4-47CC-ADB8-C9DD7B2942B4}" srcOrd="1" destOrd="0" parTransId="{A7B0C9E4-388F-4762-A944-21ED2E2A77DE}" sibTransId="{363DD7FE-374B-4BE8-B049-46FE5706F3E9}"/>
    <dgm:cxn modelId="{73B47C29-370C-4916-A080-9BCD5B26C487}" srcId="{7263297F-797B-42FD-9799-3898BFCF110E}" destId="{A7BA6085-DAFB-47B3-A069-3D00D3806723}" srcOrd="0" destOrd="0" parTransId="{BD44FFAC-2A0E-4331-90D3-7BAAB249A018}" sibTransId="{F104E55F-A2BB-4F4F-A8A9-9AC46B46AFCC}"/>
    <dgm:cxn modelId="{5B1E8C6E-8CA4-488E-A53F-5FC645FB90F8}" type="presOf" srcId="{A7BA6085-DAFB-47B3-A069-3D00D3806723}" destId="{D96922CA-7545-4153-82DD-14A69924B9B8}" srcOrd="0" destOrd="0" presId="urn:microsoft.com/office/officeart/2005/8/layout/default"/>
    <dgm:cxn modelId="{BDC5DF55-0593-42CD-BAA9-72D152C5C6AC}" type="presOf" srcId="{4E043B60-C3C4-47CC-ADB8-C9DD7B2942B4}" destId="{82186DFE-19A6-477F-8CB1-9850BB19D2CF}" srcOrd="0" destOrd="0" presId="urn:microsoft.com/office/officeart/2005/8/layout/default"/>
    <dgm:cxn modelId="{913474B4-652D-4F96-8A2A-23C15A13695E}" srcId="{7263297F-797B-42FD-9799-3898BFCF110E}" destId="{2BF9C958-A604-4AE8-AB0C-ADA087E415DB}" srcOrd="2" destOrd="0" parTransId="{6A9A0DDD-F317-43A7-828E-021B145CF104}" sibTransId="{3FD9D7C0-5A9D-47F5-82CD-CB7ECD88C8CA}"/>
    <dgm:cxn modelId="{44D9BFBA-37C2-4682-9991-F3BDB7EB7E09}" type="presOf" srcId="{2BF9C958-A604-4AE8-AB0C-ADA087E415DB}" destId="{75D7300C-238E-429C-B629-90E060229EC0}" srcOrd="0" destOrd="0" presId="urn:microsoft.com/office/officeart/2005/8/layout/default"/>
    <dgm:cxn modelId="{6234D7D8-EB4C-4560-8326-4D5F73B5D781}" type="presOf" srcId="{7263297F-797B-42FD-9799-3898BFCF110E}" destId="{353DB243-8231-48BE-92DD-F4E8CD27B791}" srcOrd="0" destOrd="0" presId="urn:microsoft.com/office/officeart/2005/8/layout/default"/>
    <dgm:cxn modelId="{B2BF9CE2-1964-4965-8D96-D3C763AA0D03}" type="presParOf" srcId="{353DB243-8231-48BE-92DD-F4E8CD27B791}" destId="{D96922CA-7545-4153-82DD-14A69924B9B8}" srcOrd="0" destOrd="0" presId="urn:microsoft.com/office/officeart/2005/8/layout/default"/>
    <dgm:cxn modelId="{1660142C-1CCF-4567-9012-2B3EF86A8D66}" type="presParOf" srcId="{353DB243-8231-48BE-92DD-F4E8CD27B791}" destId="{B5F78B62-71B2-47BB-A65B-A1B6D44DC45E}" srcOrd="1" destOrd="0" presId="urn:microsoft.com/office/officeart/2005/8/layout/default"/>
    <dgm:cxn modelId="{6E33503A-90A2-4206-8452-EFF0C303AE03}" type="presParOf" srcId="{353DB243-8231-48BE-92DD-F4E8CD27B791}" destId="{82186DFE-19A6-477F-8CB1-9850BB19D2CF}" srcOrd="2" destOrd="0" presId="urn:microsoft.com/office/officeart/2005/8/layout/default"/>
    <dgm:cxn modelId="{F6AE4780-CD8E-4FB0-976F-ABCD5D05156B}" type="presParOf" srcId="{353DB243-8231-48BE-92DD-F4E8CD27B791}" destId="{332DE9AC-3CF0-49E3-958E-9471F85C00B0}" srcOrd="3" destOrd="0" presId="urn:microsoft.com/office/officeart/2005/8/layout/default"/>
    <dgm:cxn modelId="{844B9156-9963-460A-B440-4AAFB083BDC0}" type="presParOf" srcId="{353DB243-8231-48BE-92DD-F4E8CD27B791}" destId="{75D7300C-238E-429C-B629-90E060229EC0}" srcOrd="4" destOrd="0" presId="urn:microsoft.com/office/officeart/2005/8/layout/default"/>
  </dgm:cxnLst>
  <dgm:bg/>
  <dgm:whole/>
  <dgm:extLst>
    <a:ext uri="http://schemas.microsoft.com/office/drawing/2008/diagram">
      <dsp:dataModelExt xmlns:dsp="http://schemas.microsoft.com/office/drawing/2008/diagram" relId="rId50"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7263297F-797B-42FD-9799-3898BFCF110E}"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AU"/>
        </a:p>
      </dgm:t>
    </dgm:pt>
    <dgm:pt modelId="{A7BA6085-DAFB-47B3-A069-3D00D3806723}">
      <dgm:prSet phldrT="[Text]" custT="1"/>
      <dgm:spPr>
        <a:solidFill>
          <a:schemeClr val="accent3">
            <a:lumMod val="40000"/>
            <a:lumOff val="60000"/>
          </a:schemeClr>
        </a:solidFill>
      </dgm:spPr>
      <dgm:t>
        <a:bodyPr/>
        <a:lstStyle/>
        <a:p>
          <a:pPr>
            <a:lnSpc>
              <a:spcPct val="150000"/>
            </a:lnSpc>
          </a:pPr>
          <a:r>
            <a:rPr lang="en-US" sz="2000" b="1">
              <a:solidFill>
                <a:sysClr val="windowText" lastClr="000000"/>
              </a:solidFill>
            </a:rPr>
            <a:t>54%</a:t>
          </a:r>
          <a:r>
            <a:rPr lang="en-US" sz="2400" b="1">
              <a:solidFill>
                <a:sysClr val="windowText" lastClr="000000"/>
              </a:solidFill>
            </a:rPr>
            <a:t> </a:t>
          </a:r>
          <a:r>
            <a:rPr lang="en-US" sz="1200">
              <a:solidFill>
                <a:sysClr val="windowText" lastClr="000000"/>
              </a:solidFill>
            </a:rPr>
            <a:t>of community respondents believe Perth is an accepting environment for LGBTQIA+ people</a:t>
          </a:r>
          <a:endParaRPr lang="en-AU" sz="1200" b="0" baseline="30000">
            <a:solidFill>
              <a:sysClr val="windowText" lastClr="000000"/>
            </a:solidFill>
          </a:endParaRPr>
        </a:p>
      </dgm:t>
    </dgm:pt>
    <dgm:pt modelId="{BD44FFAC-2A0E-4331-90D3-7BAAB249A018}" type="parTrans" cxnId="{73B47C29-370C-4916-A080-9BCD5B26C487}">
      <dgm:prSet/>
      <dgm:spPr/>
      <dgm:t>
        <a:bodyPr/>
        <a:lstStyle/>
        <a:p>
          <a:endParaRPr lang="en-AU" b="0"/>
        </a:p>
      </dgm:t>
    </dgm:pt>
    <dgm:pt modelId="{F104E55F-A2BB-4F4F-A8A9-9AC46B46AFCC}" type="sibTrans" cxnId="{73B47C29-370C-4916-A080-9BCD5B26C487}">
      <dgm:prSet/>
      <dgm:spPr/>
      <dgm:t>
        <a:bodyPr/>
        <a:lstStyle/>
        <a:p>
          <a:endParaRPr lang="en-AU" b="0"/>
        </a:p>
      </dgm:t>
    </dgm:pt>
    <dgm:pt modelId="{D99E6440-2426-4544-BDD7-A9AF38DCF5D5}">
      <dgm:prSet custT="1"/>
      <dgm:spPr>
        <a:solidFill>
          <a:schemeClr val="accent3">
            <a:lumMod val="40000"/>
            <a:lumOff val="60000"/>
          </a:schemeClr>
        </a:solidFill>
      </dgm:spPr>
      <dgm:t>
        <a:bodyPr/>
        <a:lstStyle/>
        <a:p>
          <a:pPr>
            <a:lnSpc>
              <a:spcPct val="150000"/>
            </a:lnSpc>
          </a:pPr>
          <a:r>
            <a:rPr lang="en-US" sz="2000" b="1">
              <a:solidFill>
                <a:sysClr val="windowText" lastClr="000000"/>
              </a:solidFill>
            </a:rPr>
            <a:t>73% </a:t>
          </a:r>
          <a:r>
            <a:rPr lang="en-US" sz="1200">
              <a:solidFill>
                <a:sysClr val="windowText" lastClr="000000"/>
              </a:solidFill>
            </a:rPr>
            <a:t>of community respondents believe discrimination or harassment is likely</a:t>
          </a:r>
          <a:endParaRPr lang="en-AU" sz="1200">
            <a:solidFill>
              <a:sysClr val="windowText" lastClr="000000"/>
            </a:solidFill>
          </a:endParaRPr>
        </a:p>
      </dgm:t>
    </dgm:pt>
    <dgm:pt modelId="{D042D621-C2FC-490F-AB18-FCA2ADB152E8}" type="parTrans" cxnId="{4F72DA2B-450D-4A45-84FF-AFD27819DF6D}">
      <dgm:prSet/>
      <dgm:spPr/>
      <dgm:t>
        <a:bodyPr/>
        <a:lstStyle/>
        <a:p>
          <a:endParaRPr lang="en-AU"/>
        </a:p>
      </dgm:t>
    </dgm:pt>
    <dgm:pt modelId="{AA3D19D1-C61B-4531-B8EE-5AC56602AFB0}" type="sibTrans" cxnId="{4F72DA2B-450D-4A45-84FF-AFD27819DF6D}">
      <dgm:prSet/>
      <dgm:spPr/>
      <dgm:t>
        <a:bodyPr/>
        <a:lstStyle/>
        <a:p>
          <a:endParaRPr lang="en-AU"/>
        </a:p>
      </dgm:t>
    </dgm:pt>
    <dgm:pt modelId="{E8813585-A9E0-4EFE-B8FF-A0A5F3D36633}">
      <dgm:prSet custT="1"/>
      <dgm:spPr>
        <a:solidFill>
          <a:schemeClr val="accent3">
            <a:lumMod val="40000"/>
            <a:lumOff val="60000"/>
          </a:schemeClr>
        </a:solidFill>
      </dgm:spPr>
      <dgm:t>
        <a:bodyPr/>
        <a:lstStyle/>
        <a:p>
          <a:pPr>
            <a:lnSpc>
              <a:spcPct val="150000"/>
            </a:lnSpc>
          </a:pPr>
          <a:r>
            <a:rPr lang="en-US" sz="2000" b="1">
              <a:solidFill>
                <a:sysClr val="windowText" lastClr="000000"/>
              </a:solidFill>
            </a:rPr>
            <a:t>49%</a:t>
          </a:r>
          <a:r>
            <a:rPr lang="en-US" sz="2400" b="1">
              <a:solidFill>
                <a:sysClr val="windowText" lastClr="000000"/>
              </a:solidFill>
            </a:rPr>
            <a:t> </a:t>
          </a:r>
          <a:r>
            <a:rPr lang="en-US" sz="1200">
              <a:solidFill>
                <a:sysClr val="windowText" lastClr="000000"/>
              </a:solidFill>
            </a:rPr>
            <a:t>of community respondents have feared for their safety because of their actual or perceived LGBTQIA+ diversity</a:t>
          </a:r>
          <a:endParaRPr lang="en-AU" sz="1200">
            <a:solidFill>
              <a:sysClr val="windowText" lastClr="000000"/>
            </a:solidFill>
          </a:endParaRPr>
        </a:p>
      </dgm:t>
    </dgm:pt>
    <dgm:pt modelId="{57FFAB14-B06B-454C-8BB3-4D9E6D922AAF}" type="parTrans" cxnId="{3428CFA4-116C-49EF-AC27-542E736ADE87}">
      <dgm:prSet/>
      <dgm:spPr/>
      <dgm:t>
        <a:bodyPr/>
        <a:lstStyle/>
        <a:p>
          <a:endParaRPr lang="en-AU"/>
        </a:p>
      </dgm:t>
    </dgm:pt>
    <dgm:pt modelId="{D35518F0-0D7A-4529-B085-CD1BC33E6A69}" type="sibTrans" cxnId="{3428CFA4-116C-49EF-AC27-542E736ADE87}">
      <dgm:prSet/>
      <dgm:spPr/>
      <dgm:t>
        <a:bodyPr/>
        <a:lstStyle/>
        <a:p>
          <a:endParaRPr lang="en-AU"/>
        </a:p>
      </dgm:t>
    </dgm:pt>
    <dgm:pt modelId="{D36AC5FA-5BBE-468D-BC53-71DB0A93E124}">
      <dgm:prSet custT="1"/>
      <dgm:spPr>
        <a:solidFill>
          <a:schemeClr val="accent3">
            <a:lumMod val="40000"/>
            <a:lumOff val="60000"/>
          </a:schemeClr>
        </a:solidFill>
      </dgm:spPr>
      <dgm:t>
        <a:bodyPr/>
        <a:lstStyle/>
        <a:p>
          <a:pPr>
            <a:lnSpc>
              <a:spcPct val="150000"/>
            </a:lnSpc>
          </a:pPr>
          <a:r>
            <a:rPr lang="en-US" sz="2000" b="1">
              <a:solidFill>
                <a:sysClr val="windowText" lastClr="000000"/>
              </a:solidFill>
            </a:rPr>
            <a:t>46% </a:t>
          </a:r>
          <a:r>
            <a:rPr lang="en-US" sz="1200">
              <a:solidFill>
                <a:sysClr val="windowText" lastClr="000000"/>
              </a:solidFill>
            </a:rPr>
            <a:t>of community respondents are ‘uncertain’ if the City of Perth is a safe place for LGBTQIA+ people</a:t>
          </a:r>
          <a:endParaRPr lang="en-AU" sz="1200">
            <a:solidFill>
              <a:sysClr val="windowText" lastClr="000000"/>
            </a:solidFill>
          </a:endParaRPr>
        </a:p>
      </dgm:t>
    </dgm:pt>
    <dgm:pt modelId="{3CD13876-7B64-4289-ABA5-D3B48A3BF4D9}" type="parTrans" cxnId="{1D86753A-2A02-4D11-A95A-905D07DC47DB}">
      <dgm:prSet/>
      <dgm:spPr/>
      <dgm:t>
        <a:bodyPr/>
        <a:lstStyle/>
        <a:p>
          <a:endParaRPr lang="en-AU"/>
        </a:p>
      </dgm:t>
    </dgm:pt>
    <dgm:pt modelId="{74F8A40D-4951-424E-AAE4-509536DB62B9}" type="sibTrans" cxnId="{1D86753A-2A02-4D11-A95A-905D07DC47DB}">
      <dgm:prSet/>
      <dgm:spPr/>
      <dgm:t>
        <a:bodyPr/>
        <a:lstStyle/>
        <a:p>
          <a:endParaRPr lang="en-AU"/>
        </a:p>
      </dgm:t>
    </dgm:pt>
    <dgm:pt modelId="{353DB243-8231-48BE-92DD-F4E8CD27B791}" type="pres">
      <dgm:prSet presAssocID="{7263297F-797B-42FD-9799-3898BFCF110E}" presName="diagram" presStyleCnt="0">
        <dgm:presLayoutVars>
          <dgm:dir/>
          <dgm:resizeHandles val="exact"/>
        </dgm:presLayoutVars>
      </dgm:prSet>
      <dgm:spPr/>
    </dgm:pt>
    <dgm:pt modelId="{D96922CA-7545-4153-82DD-14A69924B9B8}" type="pres">
      <dgm:prSet presAssocID="{A7BA6085-DAFB-47B3-A069-3D00D3806723}" presName="node" presStyleLbl="node1" presStyleIdx="0" presStyleCnt="4" custScaleX="1521668" custScaleY="1055879">
        <dgm:presLayoutVars>
          <dgm:bulletEnabled val="1"/>
        </dgm:presLayoutVars>
      </dgm:prSet>
      <dgm:spPr/>
    </dgm:pt>
    <dgm:pt modelId="{B5F78B62-71B2-47BB-A65B-A1B6D44DC45E}" type="pres">
      <dgm:prSet presAssocID="{F104E55F-A2BB-4F4F-A8A9-9AC46B46AFCC}" presName="sibTrans" presStyleCnt="0"/>
      <dgm:spPr/>
    </dgm:pt>
    <dgm:pt modelId="{CB3D5C7B-8251-40D8-8C14-8D4EB062BE90}" type="pres">
      <dgm:prSet presAssocID="{D99E6440-2426-4544-BDD7-A9AF38DCF5D5}" presName="node" presStyleLbl="node1" presStyleIdx="1" presStyleCnt="4" custScaleX="1521668" custScaleY="898134">
        <dgm:presLayoutVars>
          <dgm:bulletEnabled val="1"/>
        </dgm:presLayoutVars>
      </dgm:prSet>
      <dgm:spPr/>
    </dgm:pt>
    <dgm:pt modelId="{2FAC8455-C13C-4F50-AEDE-AFBE50814BB3}" type="pres">
      <dgm:prSet presAssocID="{AA3D19D1-C61B-4531-B8EE-5AC56602AFB0}" presName="sibTrans" presStyleCnt="0"/>
      <dgm:spPr/>
    </dgm:pt>
    <dgm:pt modelId="{92BD06A9-8CC7-45AC-89C2-2A4E12DC65A0}" type="pres">
      <dgm:prSet presAssocID="{E8813585-A9E0-4EFE-B8FF-A0A5F3D36633}" presName="node" presStyleLbl="node1" presStyleIdx="2" presStyleCnt="4" custScaleX="1521668" custScaleY="1162930">
        <dgm:presLayoutVars>
          <dgm:bulletEnabled val="1"/>
        </dgm:presLayoutVars>
      </dgm:prSet>
      <dgm:spPr/>
    </dgm:pt>
    <dgm:pt modelId="{AF2663BA-B067-4961-A6E2-0F52FDBB5E04}" type="pres">
      <dgm:prSet presAssocID="{D35518F0-0D7A-4529-B085-CD1BC33E6A69}" presName="sibTrans" presStyleCnt="0"/>
      <dgm:spPr/>
    </dgm:pt>
    <dgm:pt modelId="{7139DBDC-0765-4631-862D-7A650829AF79}" type="pres">
      <dgm:prSet presAssocID="{D36AC5FA-5BBE-468D-BC53-71DB0A93E124}" presName="node" presStyleLbl="node1" presStyleIdx="3" presStyleCnt="4" custScaleX="1521668" custScaleY="1064892">
        <dgm:presLayoutVars>
          <dgm:bulletEnabled val="1"/>
        </dgm:presLayoutVars>
      </dgm:prSet>
      <dgm:spPr/>
    </dgm:pt>
  </dgm:ptLst>
  <dgm:cxnLst>
    <dgm:cxn modelId="{73B47C29-370C-4916-A080-9BCD5B26C487}" srcId="{7263297F-797B-42FD-9799-3898BFCF110E}" destId="{A7BA6085-DAFB-47B3-A069-3D00D3806723}" srcOrd="0" destOrd="0" parTransId="{BD44FFAC-2A0E-4331-90D3-7BAAB249A018}" sibTransId="{F104E55F-A2BB-4F4F-A8A9-9AC46B46AFCC}"/>
    <dgm:cxn modelId="{4F72DA2B-450D-4A45-84FF-AFD27819DF6D}" srcId="{7263297F-797B-42FD-9799-3898BFCF110E}" destId="{D99E6440-2426-4544-BDD7-A9AF38DCF5D5}" srcOrd="1" destOrd="0" parTransId="{D042D621-C2FC-490F-AB18-FCA2ADB152E8}" sibTransId="{AA3D19D1-C61B-4531-B8EE-5AC56602AFB0}"/>
    <dgm:cxn modelId="{1D86753A-2A02-4D11-A95A-905D07DC47DB}" srcId="{7263297F-797B-42FD-9799-3898BFCF110E}" destId="{D36AC5FA-5BBE-468D-BC53-71DB0A93E124}" srcOrd="3" destOrd="0" parTransId="{3CD13876-7B64-4289-ABA5-D3B48A3BF4D9}" sibTransId="{74F8A40D-4951-424E-AAE4-509536DB62B9}"/>
    <dgm:cxn modelId="{5B1E8C6E-8CA4-488E-A53F-5FC645FB90F8}" type="presOf" srcId="{A7BA6085-DAFB-47B3-A069-3D00D3806723}" destId="{D96922CA-7545-4153-82DD-14A69924B9B8}" srcOrd="0" destOrd="0" presId="urn:microsoft.com/office/officeart/2005/8/layout/default"/>
    <dgm:cxn modelId="{8B7D5F7A-A453-47B7-AAD3-89D1222E415C}" type="presOf" srcId="{D36AC5FA-5BBE-468D-BC53-71DB0A93E124}" destId="{7139DBDC-0765-4631-862D-7A650829AF79}" srcOrd="0" destOrd="0" presId="urn:microsoft.com/office/officeart/2005/8/layout/default"/>
    <dgm:cxn modelId="{1A3056A2-7818-40EC-84BC-4F6497F6A4D0}" type="presOf" srcId="{E8813585-A9E0-4EFE-B8FF-A0A5F3D36633}" destId="{92BD06A9-8CC7-45AC-89C2-2A4E12DC65A0}" srcOrd="0" destOrd="0" presId="urn:microsoft.com/office/officeart/2005/8/layout/default"/>
    <dgm:cxn modelId="{3428CFA4-116C-49EF-AC27-542E736ADE87}" srcId="{7263297F-797B-42FD-9799-3898BFCF110E}" destId="{E8813585-A9E0-4EFE-B8FF-A0A5F3D36633}" srcOrd="2" destOrd="0" parTransId="{57FFAB14-B06B-454C-8BB3-4D9E6D922AAF}" sibTransId="{D35518F0-0D7A-4529-B085-CD1BC33E6A69}"/>
    <dgm:cxn modelId="{6234D7D8-EB4C-4560-8326-4D5F73B5D781}" type="presOf" srcId="{7263297F-797B-42FD-9799-3898BFCF110E}" destId="{353DB243-8231-48BE-92DD-F4E8CD27B791}" srcOrd="0" destOrd="0" presId="urn:microsoft.com/office/officeart/2005/8/layout/default"/>
    <dgm:cxn modelId="{A64D13EC-CF37-4C4B-BD87-E53AB3C597CF}" type="presOf" srcId="{D99E6440-2426-4544-BDD7-A9AF38DCF5D5}" destId="{CB3D5C7B-8251-40D8-8C14-8D4EB062BE90}" srcOrd="0" destOrd="0" presId="urn:microsoft.com/office/officeart/2005/8/layout/default"/>
    <dgm:cxn modelId="{B2BF9CE2-1964-4965-8D96-D3C763AA0D03}" type="presParOf" srcId="{353DB243-8231-48BE-92DD-F4E8CD27B791}" destId="{D96922CA-7545-4153-82DD-14A69924B9B8}" srcOrd="0" destOrd="0" presId="urn:microsoft.com/office/officeart/2005/8/layout/default"/>
    <dgm:cxn modelId="{1660142C-1CCF-4567-9012-2B3EF86A8D66}" type="presParOf" srcId="{353DB243-8231-48BE-92DD-F4E8CD27B791}" destId="{B5F78B62-71B2-47BB-A65B-A1B6D44DC45E}" srcOrd="1" destOrd="0" presId="urn:microsoft.com/office/officeart/2005/8/layout/default"/>
    <dgm:cxn modelId="{47772E9B-D4CF-4953-93E3-E7755B4B698B}" type="presParOf" srcId="{353DB243-8231-48BE-92DD-F4E8CD27B791}" destId="{CB3D5C7B-8251-40D8-8C14-8D4EB062BE90}" srcOrd="2" destOrd="0" presId="urn:microsoft.com/office/officeart/2005/8/layout/default"/>
    <dgm:cxn modelId="{911AA1DC-4AA7-4800-8BDE-B0187DB8A07F}" type="presParOf" srcId="{353DB243-8231-48BE-92DD-F4E8CD27B791}" destId="{2FAC8455-C13C-4F50-AEDE-AFBE50814BB3}" srcOrd="3" destOrd="0" presId="urn:microsoft.com/office/officeart/2005/8/layout/default"/>
    <dgm:cxn modelId="{48B39137-8580-4134-B2FF-E963BDDC68DA}" type="presParOf" srcId="{353DB243-8231-48BE-92DD-F4E8CD27B791}" destId="{92BD06A9-8CC7-45AC-89C2-2A4E12DC65A0}" srcOrd="4" destOrd="0" presId="urn:microsoft.com/office/officeart/2005/8/layout/default"/>
    <dgm:cxn modelId="{E761B5B4-3F6E-4301-9EDA-60938A840A01}" type="presParOf" srcId="{353DB243-8231-48BE-92DD-F4E8CD27B791}" destId="{AF2663BA-B067-4961-A6E2-0F52FDBB5E04}" srcOrd="5" destOrd="0" presId="urn:microsoft.com/office/officeart/2005/8/layout/default"/>
    <dgm:cxn modelId="{FEB3136F-13EA-4E18-8107-6AAF569EB129}" type="presParOf" srcId="{353DB243-8231-48BE-92DD-F4E8CD27B791}" destId="{7139DBDC-0765-4631-862D-7A650829AF79}" srcOrd="6" destOrd="0" presId="urn:microsoft.com/office/officeart/2005/8/layout/default"/>
  </dgm:cxnLst>
  <dgm:bg/>
  <dgm:whole/>
  <dgm:extLst>
    <a:ext uri="http://schemas.microsoft.com/office/drawing/2008/diagram">
      <dsp:dataModelExt xmlns:dsp="http://schemas.microsoft.com/office/drawing/2008/diagram" relId="rId55" minVer="http://schemas.openxmlformats.org/drawingml/2006/diagram"/>
    </a:ext>
  </dgm:extLst>
</dgm:dataModel>
</file>

<file path=word/diagrams/data8.xml><?xml version="1.0" encoding="utf-8"?>
<dgm:dataModel xmlns:dgm="http://schemas.openxmlformats.org/drawingml/2006/diagram" xmlns:a="http://schemas.openxmlformats.org/drawingml/2006/main">
  <dgm:ptLst>
    <dgm:pt modelId="{7263297F-797B-42FD-9799-3898BFCF110E}"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AU"/>
        </a:p>
      </dgm:t>
    </dgm:pt>
    <dgm:pt modelId="{A7BA6085-DAFB-47B3-A069-3D00D3806723}">
      <dgm:prSet phldrT="[Text]" custT="1"/>
      <dgm:spPr>
        <a:solidFill>
          <a:schemeClr val="accent3">
            <a:lumMod val="40000"/>
            <a:lumOff val="60000"/>
          </a:schemeClr>
        </a:solidFill>
      </dgm:spPr>
      <dgm:t>
        <a:bodyPr/>
        <a:lstStyle/>
        <a:p>
          <a:pPr>
            <a:lnSpc>
              <a:spcPct val="150000"/>
            </a:lnSpc>
          </a:pPr>
          <a:r>
            <a:rPr lang="en-AU" sz="2000" b="1">
              <a:solidFill>
                <a:sysClr val="windowText" lastClr="000000"/>
              </a:solidFill>
            </a:rPr>
            <a:t>41%</a:t>
          </a:r>
          <a:r>
            <a:rPr lang="en-AU" sz="1200" b="1">
              <a:solidFill>
                <a:sysClr val="windowText" lastClr="000000"/>
              </a:solidFill>
            </a:rPr>
            <a:t> </a:t>
          </a:r>
          <a:r>
            <a:rPr lang="en-AU" sz="1200" b="0">
              <a:solidFill>
                <a:sysClr val="windowText" lastClr="000000"/>
              </a:solidFill>
            </a:rPr>
            <a:t>of community respondents have experienced discrimination or harassment because of their actual or perceived LGBTQIA+ diversity (last 12 months)</a:t>
          </a:r>
          <a:endParaRPr lang="en-AU" sz="1200" b="0" baseline="30000">
            <a:solidFill>
              <a:sysClr val="windowText" lastClr="000000"/>
            </a:solidFill>
          </a:endParaRPr>
        </a:p>
      </dgm:t>
    </dgm:pt>
    <dgm:pt modelId="{BD44FFAC-2A0E-4331-90D3-7BAAB249A018}" type="parTrans" cxnId="{73B47C29-370C-4916-A080-9BCD5B26C487}">
      <dgm:prSet/>
      <dgm:spPr/>
      <dgm:t>
        <a:bodyPr/>
        <a:lstStyle/>
        <a:p>
          <a:pPr>
            <a:lnSpc>
              <a:spcPct val="150000"/>
            </a:lnSpc>
          </a:pPr>
          <a:endParaRPr lang="en-AU" b="0"/>
        </a:p>
      </dgm:t>
    </dgm:pt>
    <dgm:pt modelId="{F104E55F-A2BB-4F4F-A8A9-9AC46B46AFCC}" type="sibTrans" cxnId="{73B47C29-370C-4916-A080-9BCD5B26C487}">
      <dgm:prSet/>
      <dgm:spPr/>
      <dgm:t>
        <a:bodyPr/>
        <a:lstStyle/>
        <a:p>
          <a:pPr>
            <a:lnSpc>
              <a:spcPct val="150000"/>
            </a:lnSpc>
          </a:pPr>
          <a:endParaRPr lang="en-AU" b="0"/>
        </a:p>
      </dgm:t>
    </dgm:pt>
    <dgm:pt modelId="{7C92853B-CF10-491A-A1D9-70DD1AD7D425}">
      <dgm:prSet custT="1"/>
      <dgm:spPr>
        <a:solidFill>
          <a:schemeClr val="accent3">
            <a:lumMod val="40000"/>
            <a:lumOff val="60000"/>
          </a:schemeClr>
        </a:solidFill>
      </dgm:spPr>
      <dgm:t>
        <a:bodyPr/>
        <a:lstStyle/>
        <a:p>
          <a:pPr>
            <a:lnSpc>
              <a:spcPct val="150000"/>
            </a:lnSpc>
          </a:pPr>
          <a:r>
            <a:rPr lang="en-AU" sz="2000" b="1">
              <a:solidFill>
                <a:sysClr val="windowText" lastClr="000000"/>
              </a:solidFill>
            </a:rPr>
            <a:t>67% </a:t>
          </a:r>
          <a:r>
            <a:rPr lang="en-AU" sz="1200" b="0">
              <a:solidFill>
                <a:sysClr val="windowText" lastClr="000000"/>
              </a:solidFill>
            </a:rPr>
            <a:t>of staff respondents believe the City of Perth organisation is accepting for LGBTQIA+ people</a:t>
          </a:r>
        </a:p>
      </dgm:t>
    </dgm:pt>
    <dgm:pt modelId="{976A6D5C-4006-4D35-AEA8-4B1C2D92B89B}" type="parTrans" cxnId="{CC71C544-B9F2-40D7-994A-6827EB84EB04}">
      <dgm:prSet/>
      <dgm:spPr/>
      <dgm:t>
        <a:bodyPr/>
        <a:lstStyle/>
        <a:p>
          <a:pPr>
            <a:lnSpc>
              <a:spcPct val="150000"/>
            </a:lnSpc>
          </a:pPr>
          <a:endParaRPr lang="en-AU"/>
        </a:p>
      </dgm:t>
    </dgm:pt>
    <dgm:pt modelId="{A512D61B-0F79-41E3-B4A2-ED68769C33BE}" type="sibTrans" cxnId="{CC71C544-B9F2-40D7-994A-6827EB84EB04}">
      <dgm:prSet/>
      <dgm:spPr/>
      <dgm:t>
        <a:bodyPr/>
        <a:lstStyle/>
        <a:p>
          <a:pPr>
            <a:lnSpc>
              <a:spcPct val="150000"/>
            </a:lnSpc>
          </a:pPr>
          <a:endParaRPr lang="en-AU"/>
        </a:p>
      </dgm:t>
    </dgm:pt>
    <dgm:pt modelId="{6779B8FD-A5F3-459F-96AE-F7CFD6F132C0}">
      <dgm:prSet custT="1"/>
      <dgm:spPr>
        <a:solidFill>
          <a:schemeClr val="accent3">
            <a:lumMod val="40000"/>
            <a:lumOff val="60000"/>
          </a:schemeClr>
        </a:solidFill>
      </dgm:spPr>
      <dgm:t>
        <a:bodyPr/>
        <a:lstStyle/>
        <a:p>
          <a:pPr>
            <a:lnSpc>
              <a:spcPct val="150000"/>
            </a:lnSpc>
          </a:pPr>
          <a:r>
            <a:rPr lang="en-AU" sz="2000" b="1">
              <a:solidFill>
                <a:sysClr val="windowText" lastClr="000000"/>
              </a:solidFill>
            </a:rPr>
            <a:t>61% </a:t>
          </a:r>
          <a:r>
            <a:rPr lang="en-AU" sz="1200" b="0">
              <a:solidFill>
                <a:sysClr val="windowText" lastClr="000000"/>
              </a:solidFill>
            </a:rPr>
            <a:t>of staff respondents believe the City of Perth is a safe organisation for LGBTQIA+ people</a:t>
          </a:r>
        </a:p>
      </dgm:t>
    </dgm:pt>
    <dgm:pt modelId="{988A27DF-552F-4F13-8BE8-8903AADB2AE6}" type="parTrans" cxnId="{9702E5A3-235F-45E1-B0B7-F997FAD112E4}">
      <dgm:prSet/>
      <dgm:spPr/>
      <dgm:t>
        <a:bodyPr/>
        <a:lstStyle/>
        <a:p>
          <a:pPr>
            <a:lnSpc>
              <a:spcPct val="150000"/>
            </a:lnSpc>
          </a:pPr>
          <a:endParaRPr lang="en-AU"/>
        </a:p>
      </dgm:t>
    </dgm:pt>
    <dgm:pt modelId="{CF460406-604C-4B84-8EC8-05B637AEEBC6}" type="sibTrans" cxnId="{9702E5A3-235F-45E1-B0B7-F997FAD112E4}">
      <dgm:prSet/>
      <dgm:spPr/>
      <dgm:t>
        <a:bodyPr/>
        <a:lstStyle/>
        <a:p>
          <a:pPr>
            <a:lnSpc>
              <a:spcPct val="150000"/>
            </a:lnSpc>
          </a:pPr>
          <a:endParaRPr lang="en-AU"/>
        </a:p>
      </dgm:t>
    </dgm:pt>
    <dgm:pt modelId="{D64C2A1F-17E8-4042-AEF9-A4BAFFB47FAE}">
      <dgm:prSet custT="1"/>
      <dgm:spPr>
        <a:solidFill>
          <a:schemeClr val="accent3">
            <a:lumMod val="40000"/>
            <a:lumOff val="60000"/>
          </a:schemeClr>
        </a:solidFill>
      </dgm:spPr>
      <dgm:t>
        <a:bodyPr/>
        <a:lstStyle/>
        <a:p>
          <a:pPr>
            <a:lnSpc>
              <a:spcPct val="150000"/>
            </a:lnSpc>
          </a:pPr>
          <a:r>
            <a:rPr lang="en-AU" sz="2000" b="1">
              <a:solidFill>
                <a:sysClr val="windowText" lastClr="000000"/>
              </a:solidFill>
            </a:rPr>
            <a:t>23%</a:t>
          </a:r>
          <a:r>
            <a:rPr lang="en-AU" sz="1800" b="1">
              <a:solidFill>
                <a:sysClr val="windowText" lastClr="000000"/>
              </a:solidFill>
            </a:rPr>
            <a:t> </a:t>
          </a:r>
          <a:r>
            <a:rPr lang="en-AU" sz="1200" b="0">
              <a:solidFill>
                <a:sysClr val="windowText" lastClr="000000"/>
              </a:solidFill>
            </a:rPr>
            <a:t>of staff respondents believe discrimination or harassment based on LGBTQIA+ diversity is likely within the City of Perth organisation</a:t>
          </a:r>
        </a:p>
      </dgm:t>
    </dgm:pt>
    <dgm:pt modelId="{AE7248DA-B79F-464C-BDD9-832941B25E95}" type="parTrans" cxnId="{8AE8C98B-AC5A-4B73-83D3-169AFEF43462}">
      <dgm:prSet/>
      <dgm:spPr/>
      <dgm:t>
        <a:bodyPr/>
        <a:lstStyle/>
        <a:p>
          <a:pPr>
            <a:lnSpc>
              <a:spcPct val="150000"/>
            </a:lnSpc>
          </a:pPr>
          <a:endParaRPr lang="en-AU"/>
        </a:p>
      </dgm:t>
    </dgm:pt>
    <dgm:pt modelId="{C6708513-4A20-40D0-8865-1D1F4770AE73}" type="sibTrans" cxnId="{8AE8C98B-AC5A-4B73-83D3-169AFEF43462}">
      <dgm:prSet/>
      <dgm:spPr/>
      <dgm:t>
        <a:bodyPr/>
        <a:lstStyle/>
        <a:p>
          <a:pPr>
            <a:lnSpc>
              <a:spcPct val="150000"/>
            </a:lnSpc>
          </a:pPr>
          <a:endParaRPr lang="en-AU"/>
        </a:p>
      </dgm:t>
    </dgm:pt>
    <dgm:pt modelId="{353DB243-8231-48BE-92DD-F4E8CD27B791}" type="pres">
      <dgm:prSet presAssocID="{7263297F-797B-42FD-9799-3898BFCF110E}" presName="diagram" presStyleCnt="0">
        <dgm:presLayoutVars>
          <dgm:dir/>
          <dgm:resizeHandles val="exact"/>
        </dgm:presLayoutVars>
      </dgm:prSet>
      <dgm:spPr/>
    </dgm:pt>
    <dgm:pt modelId="{D96922CA-7545-4153-82DD-14A69924B9B8}" type="pres">
      <dgm:prSet presAssocID="{A7BA6085-DAFB-47B3-A069-3D00D3806723}" presName="node" presStyleLbl="node1" presStyleIdx="0" presStyleCnt="4" custScaleX="457329" custScaleY="344197">
        <dgm:presLayoutVars>
          <dgm:bulletEnabled val="1"/>
        </dgm:presLayoutVars>
      </dgm:prSet>
      <dgm:spPr/>
    </dgm:pt>
    <dgm:pt modelId="{B5F78B62-71B2-47BB-A65B-A1B6D44DC45E}" type="pres">
      <dgm:prSet presAssocID="{F104E55F-A2BB-4F4F-A8A9-9AC46B46AFCC}" presName="sibTrans" presStyleCnt="0"/>
      <dgm:spPr/>
    </dgm:pt>
    <dgm:pt modelId="{0AC9F71B-81CD-4577-A21A-EC432637FF7F}" type="pres">
      <dgm:prSet presAssocID="{7C92853B-CF10-491A-A1D9-70DD1AD7D425}" presName="node" presStyleLbl="node1" presStyleIdx="1" presStyleCnt="4" custScaleX="457329" custScaleY="270500">
        <dgm:presLayoutVars>
          <dgm:bulletEnabled val="1"/>
        </dgm:presLayoutVars>
      </dgm:prSet>
      <dgm:spPr/>
    </dgm:pt>
    <dgm:pt modelId="{283F32ED-6058-4BD1-93C1-BBDE91DBA40C}" type="pres">
      <dgm:prSet presAssocID="{A512D61B-0F79-41E3-B4A2-ED68769C33BE}" presName="sibTrans" presStyleCnt="0"/>
      <dgm:spPr/>
    </dgm:pt>
    <dgm:pt modelId="{EC090ED4-45B1-443D-91A7-E736D489EE5F}" type="pres">
      <dgm:prSet presAssocID="{6779B8FD-A5F3-459F-96AE-F7CFD6F132C0}" presName="node" presStyleLbl="node1" presStyleIdx="2" presStyleCnt="4" custScaleX="457329" custScaleY="207197">
        <dgm:presLayoutVars>
          <dgm:bulletEnabled val="1"/>
        </dgm:presLayoutVars>
      </dgm:prSet>
      <dgm:spPr/>
    </dgm:pt>
    <dgm:pt modelId="{A1AD5D6B-0642-4502-992B-0CBE4B77004E}" type="pres">
      <dgm:prSet presAssocID="{CF460406-604C-4B84-8EC8-05B637AEEBC6}" presName="sibTrans" presStyleCnt="0"/>
      <dgm:spPr/>
    </dgm:pt>
    <dgm:pt modelId="{001D0161-FF62-4D17-864A-543B8E9EB00A}" type="pres">
      <dgm:prSet presAssocID="{D64C2A1F-17E8-4042-AEF9-A4BAFFB47FAE}" presName="node" presStyleLbl="node1" presStyleIdx="3" presStyleCnt="4" custScaleX="457329" custScaleY="270500">
        <dgm:presLayoutVars>
          <dgm:bulletEnabled val="1"/>
        </dgm:presLayoutVars>
      </dgm:prSet>
      <dgm:spPr/>
    </dgm:pt>
  </dgm:ptLst>
  <dgm:cxnLst>
    <dgm:cxn modelId="{73B47C29-370C-4916-A080-9BCD5B26C487}" srcId="{7263297F-797B-42FD-9799-3898BFCF110E}" destId="{A7BA6085-DAFB-47B3-A069-3D00D3806723}" srcOrd="0" destOrd="0" parTransId="{BD44FFAC-2A0E-4331-90D3-7BAAB249A018}" sibTransId="{F104E55F-A2BB-4F4F-A8A9-9AC46B46AFCC}"/>
    <dgm:cxn modelId="{4AC6D937-0611-4588-BBB5-DA282A4D9543}" type="presOf" srcId="{D64C2A1F-17E8-4042-AEF9-A4BAFFB47FAE}" destId="{001D0161-FF62-4D17-864A-543B8E9EB00A}" srcOrd="0" destOrd="0" presId="urn:microsoft.com/office/officeart/2005/8/layout/default"/>
    <dgm:cxn modelId="{FACCAA5C-B021-4618-BFF6-88BB6E4125F3}" type="presOf" srcId="{6779B8FD-A5F3-459F-96AE-F7CFD6F132C0}" destId="{EC090ED4-45B1-443D-91A7-E736D489EE5F}" srcOrd="0" destOrd="0" presId="urn:microsoft.com/office/officeart/2005/8/layout/default"/>
    <dgm:cxn modelId="{CC71C544-B9F2-40D7-994A-6827EB84EB04}" srcId="{7263297F-797B-42FD-9799-3898BFCF110E}" destId="{7C92853B-CF10-491A-A1D9-70DD1AD7D425}" srcOrd="1" destOrd="0" parTransId="{976A6D5C-4006-4D35-AEA8-4B1C2D92B89B}" sibTransId="{A512D61B-0F79-41E3-B4A2-ED68769C33BE}"/>
    <dgm:cxn modelId="{5B1E8C6E-8CA4-488E-A53F-5FC645FB90F8}" type="presOf" srcId="{A7BA6085-DAFB-47B3-A069-3D00D3806723}" destId="{D96922CA-7545-4153-82DD-14A69924B9B8}" srcOrd="0" destOrd="0" presId="urn:microsoft.com/office/officeart/2005/8/layout/default"/>
    <dgm:cxn modelId="{8AE8C98B-AC5A-4B73-83D3-169AFEF43462}" srcId="{7263297F-797B-42FD-9799-3898BFCF110E}" destId="{D64C2A1F-17E8-4042-AEF9-A4BAFFB47FAE}" srcOrd="3" destOrd="0" parTransId="{AE7248DA-B79F-464C-BDD9-832941B25E95}" sibTransId="{C6708513-4A20-40D0-8865-1D1F4770AE73}"/>
    <dgm:cxn modelId="{9702E5A3-235F-45E1-B0B7-F997FAD112E4}" srcId="{7263297F-797B-42FD-9799-3898BFCF110E}" destId="{6779B8FD-A5F3-459F-96AE-F7CFD6F132C0}" srcOrd="2" destOrd="0" parTransId="{988A27DF-552F-4F13-8BE8-8903AADB2AE6}" sibTransId="{CF460406-604C-4B84-8EC8-05B637AEEBC6}"/>
    <dgm:cxn modelId="{6234D7D8-EB4C-4560-8326-4D5F73B5D781}" type="presOf" srcId="{7263297F-797B-42FD-9799-3898BFCF110E}" destId="{353DB243-8231-48BE-92DD-F4E8CD27B791}" srcOrd="0" destOrd="0" presId="urn:microsoft.com/office/officeart/2005/8/layout/default"/>
    <dgm:cxn modelId="{399D44F4-330C-4E9F-8A29-6EECD0F02AF1}" type="presOf" srcId="{7C92853B-CF10-491A-A1D9-70DD1AD7D425}" destId="{0AC9F71B-81CD-4577-A21A-EC432637FF7F}" srcOrd="0" destOrd="0" presId="urn:microsoft.com/office/officeart/2005/8/layout/default"/>
    <dgm:cxn modelId="{B2BF9CE2-1964-4965-8D96-D3C763AA0D03}" type="presParOf" srcId="{353DB243-8231-48BE-92DD-F4E8CD27B791}" destId="{D96922CA-7545-4153-82DD-14A69924B9B8}" srcOrd="0" destOrd="0" presId="urn:microsoft.com/office/officeart/2005/8/layout/default"/>
    <dgm:cxn modelId="{1660142C-1CCF-4567-9012-2B3EF86A8D66}" type="presParOf" srcId="{353DB243-8231-48BE-92DD-F4E8CD27B791}" destId="{B5F78B62-71B2-47BB-A65B-A1B6D44DC45E}" srcOrd="1" destOrd="0" presId="urn:microsoft.com/office/officeart/2005/8/layout/default"/>
    <dgm:cxn modelId="{14F4F584-D9CE-401A-A1B0-CED24B0BEAFE}" type="presParOf" srcId="{353DB243-8231-48BE-92DD-F4E8CD27B791}" destId="{0AC9F71B-81CD-4577-A21A-EC432637FF7F}" srcOrd="2" destOrd="0" presId="urn:microsoft.com/office/officeart/2005/8/layout/default"/>
    <dgm:cxn modelId="{BE9DCB9F-C168-4B23-8EB7-F0F311AFADB1}" type="presParOf" srcId="{353DB243-8231-48BE-92DD-F4E8CD27B791}" destId="{283F32ED-6058-4BD1-93C1-BBDE91DBA40C}" srcOrd="3" destOrd="0" presId="urn:microsoft.com/office/officeart/2005/8/layout/default"/>
    <dgm:cxn modelId="{2B45C712-5AB2-4B95-94CE-562A3F77D32E}" type="presParOf" srcId="{353DB243-8231-48BE-92DD-F4E8CD27B791}" destId="{EC090ED4-45B1-443D-91A7-E736D489EE5F}" srcOrd="4" destOrd="0" presId="urn:microsoft.com/office/officeart/2005/8/layout/default"/>
    <dgm:cxn modelId="{7DB1DEE5-291B-450C-AF08-BA075FDC3F89}" type="presParOf" srcId="{353DB243-8231-48BE-92DD-F4E8CD27B791}" destId="{A1AD5D6B-0642-4502-992B-0CBE4B77004E}" srcOrd="5" destOrd="0" presId="urn:microsoft.com/office/officeart/2005/8/layout/default"/>
    <dgm:cxn modelId="{08B5A192-392D-48B3-AEE9-8129CF762B81}" type="presParOf" srcId="{353DB243-8231-48BE-92DD-F4E8CD27B791}" destId="{001D0161-FF62-4D17-864A-543B8E9EB00A}" srcOrd="6" destOrd="0" presId="urn:microsoft.com/office/officeart/2005/8/layout/default"/>
  </dgm:cxnLst>
  <dgm:bg/>
  <dgm:whole/>
  <dgm:extLst>
    <a:ext uri="http://schemas.microsoft.com/office/drawing/2008/diagram">
      <dsp:dataModelExt xmlns:dsp="http://schemas.microsoft.com/office/drawing/2008/diagram" relId="rId60" minVer="http://schemas.openxmlformats.org/drawingml/2006/diagram"/>
    </a:ext>
  </dgm:extLst>
</dgm:dataModel>
</file>

<file path=word/diagrams/data9.xml><?xml version="1.0" encoding="utf-8"?>
<dgm:dataModel xmlns:dgm="http://schemas.openxmlformats.org/drawingml/2006/diagram" xmlns:a="http://schemas.openxmlformats.org/drawingml/2006/main">
  <dgm:ptLst>
    <dgm:pt modelId="{F662E34A-DCBB-4BFD-9103-39DA6C68B997}" type="doc">
      <dgm:prSet loTypeId="urn:microsoft.com/office/officeart/2005/8/layout/default" loCatId="list" qsTypeId="urn:microsoft.com/office/officeart/2005/8/quickstyle/simple1" qsCatId="simple" csTypeId="urn:microsoft.com/office/officeart/2005/8/colors/accent3_2" csCatId="accent3" phldr="1"/>
      <dgm:spPr/>
      <dgm:t>
        <a:bodyPr/>
        <a:lstStyle/>
        <a:p>
          <a:endParaRPr lang="en-AU"/>
        </a:p>
      </dgm:t>
    </dgm:pt>
    <dgm:pt modelId="{5E9B9B71-3D8B-41BB-873E-486D0BEF3119}">
      <dgm:prSet phldrT="[Text]" custT="1"/>
      <dgm:spPr>
        <a:solidFill>
          <a:schemeClr val="accent5">
            <a:lumMod val="75000"/>
          </a:schemeClr>
        </a:solidFill>
      </dgm:spPr>
      <dgm:t>
        <a:bodyPr/>
        <a:lstStyle/>
        <a:p>
          <a:r>
            <a:rPr lang="en-AU" sz="1600" b="1">
              <a:solidFill>
                <a:sysClr val="windowText" lastClr="000000"/>
              </a:solidFill>
            </a:rPr>
            <a:t>Equity, Diversity and Inclusion Framework</a:t>
          </a:r>
          <a:endParaRPr lang="en-AU" sz="1600">
            <a:solidFill>
              <a:sysClr val="windowText" lastClr="000000"/>
            </a:solidFill>
          </a:endParaRPr>
        </a:p>
      </dgm:t>
    </dgm:pt>
    <dgm:pt modelId="{7788B334-D8D1-49A7-AB46-71FB7C3A396B}" type="parTrans" cxnId="{E894D2F6-F56E-4173-B355-08D9BA911605}">
      <dgm:prSet/>
      <dgm:spPr/>
      <dgm:t>
        <a:bodyPr/>
        <a:lstStyle/>
        <a:p>
          <a:endParaRPr lang="en-AU" sz="1800">
            <a:solidFill>
              <a:sysClr val="windowText" lastClr="000000"/>
            </a:solidFill>
          </a:endParaRPr>
        </a:p>
      </dgm:t>
    </dgm:pt>
    <dgm:pt modelId="{6FA168E5-5A8A-4784-B3F2-EE256B2A7CFD}" type="sibTrans" cxnId="{E894D2F6-F56E-4173-B355-08D9BA911605}">
      <dgm:prSet/>
      <dgm:spPr/>
      <dgm:t>
        <a:bodyPr/>
        <a:lstStyle/>
        <a:p>
          <a:endParaRPr lang="en-AU" sz="1800">
            <a:solidFill>
              <a:sysClr val="windowText" lastClr="000000"/>
            </a:solidFill>
          </a:endParaRPr>
        </a:p>
      </dgm:t>
    </dgm:pt>
    <dgm:pt modelId="{28AAF3B2-FAA6-428D-9840-4FFE01B9A755}">
      <dgm:prSet phldrT="[Text]" custT="1"/>
      <dgm:spPr>
        <a:solidFill>
          <a:schemeClr val="accent5">
            <a:lumMod val="40000"/>
            <a:lumOff val="60000"/>
          </a:schemeClr>
        </a:solidFill>
      </dgm:spPr>
      <dgm:t>
        <a:bodyPr/>
        <a:lstStyle/>
        <a:p>
          <a:r>
            <a:rPr lang="en-AU" sz="1600" dirty="0">
              <a:solidFill>
                <a:sysClr val="windowText" lastClr="000000"/>
              </a:solidFill>
            </a:rPr>
            <a:t>Principle 1: Actively embrace &amp; celebrate diversity</a:t>
          </a:r>
          <a:endParaRPr lang="en-AU" sz="1600">
            <a:solidFill>
              <a:sysClr val="windowText" lastClr="000000"/>
            </a:solidFill>
          </a:endParaRPr>
        </a:p>
      </dgm:t>
    </dgm:pt>
    <dgm:pt modelId="{F4039326-B135-4595-A770-846FCCA0C8EF}" type="parTrans" cxnId="{7898744A-D49C-4A00-B315-A4A5A2565666}">
      <dgm:prSet/>
      <dgm:spPr/>
      <dgm:t>
        <a:bodyPr/>
        <a:lstStyle/>
        <a:p>
          <a:endParaRPr lang="en-AU" sz="1800">
            <a:solidFill>
              <a:sysClr val="windowText" lastClr="000000"/>
            </a:solidFill>
          </a:endParaRPr>
        </a:p>
      </dgm:t>
    </dgm:pt>
    <dgm:pt modelId="{DCDA4188-6D6A-45D8-AB00-62507987B97D}" type="sibTrans" cxnId="{7898744A-D49C-4A00-B315-A4A5A2565666}">
      <dgm:prSet/>
      <dgm:spPr/>
      <dgm:t>
        <a:bodyPr/>
        <a:lstStyle/>
        <a:p>
          <a:endParaRPr lang="en-AU" sz="1800">
            <a:solidFill>
              <a:sysClr val="windowText" lastClr="000000"/>
            </a:solidFill>
          </a:endParaRPr>
        </a:p>
      </dgm:t>
    </dgm:pt>
    <dgm:pt modelId="{281CD435-B09F-40DE-800B-C6FDA73AB035}">
      <dgm:prSet phldrT="[Text]" custT="1"/>
      <dgm:spPr>
        <a:solidFill>
          <a:schemeClr val="accent5">
            <a:lumMod val="40000"/>
            <a:lumOff val="60000"/>
          </a:schemeClr>
        </a:solidFill>
      </dgm:spPr>
      <dgm:t>
        <a:bodyPr/>
        <a:lstStyle/>
        <a:p>
          <a:r>
            <a:rPr lang="en-AU" sz="1600" b="0" dirty="0">
              <a:solidFill>
                <a:sysClr val="windowText" lastClr="000000"/>
              </a:solidFill>
            </a:rPr>
            <a:t>Principle 2: Engage in meaningful </a:t>
          </a:r>
          <a:br>
            <a:rPr lang="en-AU" sz="1600" b="0" dirty="0">
              <a:solidFill>
                <a:sysClr val="windowText" lastClr="000000"/>
              </a:solidFill>
            </a:rPr>
          </a:br>
          <a:r>
            <a:rPr lang="en-AU" sz="1600" b="0" dirty="0">
              <a:solidFill>
                <a:sysClr val="windowText" lastClr="000000"/>
              </a:solidFill>
            </a:rPr>
            <a:t>community consultation</a:t>
          </a:r>
          <a:endParaRPr lang="en-AU" sz="1600">
            <a:solidFill>
              <a:sysClr val="windowText" lastClr="000000"/>
            </a:solidFill>
          </a:endParaRPr>
        </a:p>
      </dgm:t>
    </dgm:pt>
    <dgm:pt modelId="{0368F3E4-C0EC-43E0-ABBA-6077B597FB57}" type="parTrans" cxnId="{F6043632-7DEA-4EFD-A20B-7272070E316B}">
      <dgm:prSet/>
      <dgm:spPr/>
      <dgm:t>
        <a:bodyPr/>
        <a:lstStyle/>
        <a:p>
          <a:endParaRPr lang="en-AU" sz="1800">
            <a:solidFill>
              <a:sysClr val="windowText" lastClr="000000"/>
            </a:solidFill>
          </a:endParaRPr>
        </a:p>
      </dgm:t>
    </dgm:pt>
    <dgm:pt modelId="{FCB8E87A-600C-412F-853B-1E37F4822EF1}" type="sibTrans" cxnId="{F6043632-7DEA-4EFD-A20B-7272070E316B}">
      <dgm:prSet/>
      <dgm:spPr/>
      <dgm:t>
        <a:bodyPr/>
        <a:lstStyle/>
        <a:p>
          <a:endParaRPr lang="en-AU" sz="1800">
            <a:solidFill>
              <a:sysClr val="windowText" lastClr="000000"/>
            </a:solidFill>
          </a:endParaRPr>
        </a:p>
      </dgm:t>
    </dgm:pt>
    <dgm:pt modelId="{B8EC0DBA-9F08-4C43-84E0-CF27EF958FEB}">
      <dgm:prSet phldrT="[Text]" custT="1"/>
      <dgm:spPr>
        <a:solidFill>
          <a:schemeClr val="accent5">
            <a:lumMod val="40000"/>
            <a:lumOff val="60000"/>
          </a:schemeClr>
        </a:solidFill>
      </dgm:spPr>
      <dgm:t>
        <a:bodyPr/>
        <a:lstStyle/>
        <a:p>
          <a:r>
            <a:rPr lang="en-AU" sz="1600" b="0" dirty="0">
              <a:solidFill>
                <a:sysClr val="windowText" lastClr="000000"/>
              </a:solidFill>
            </a:rPr>
            <a:t>Principle 3: Address intersectionality</a:t>
          </a:r>
          <a:endParaRPr lang="en-AU" sz="1600">
            <a:solidFill>
              <a:sysClr val="windowText" lastClr="000000"/>
            </a:solidFill>
          </a:endParaRPr>
        </a:p>
      </dgm:t>
    </dgm:pt>
    <dgm:pt modelId="{7895B05C-10DE-4650-BC36-60E56FE3F8A7}" type="parTrans" cxnId="{1FF8CD1D-B0F3-448E-B065-03A1345F18DA}">
      <dgm:prSet/>
      <dgm:spPr/>
      <dgm:t>
        <a:bodyPr/>
        <a:lstStyle/>
        <a:p>
          <a:endParaRPr lang="en-AU" sz="1800">
            <a:solidFill>
              <a:sysClr val="windowText" lastClr="000000"/>
            </a:solidFill>
          </a:endParaRPr>
        </a:p>
      </dgm:t>
    </dgm:pt>
    <dgm:pt modelId="{11D52592-E9D3-4980-BE98-5F57A8D93160}" type="sibTrans" cxnId="{1FF8CD1D-B0F3-448E-B065-03A1345F18DA}">
      <dgm:prSet/>
      <dgm:spPr/>
      <dgm:t>
        <a:bodyPr/>
        <a:lstStyle/>
        <a:p>
          <a:endParaRPr lang="en-AU" sz="1800">
            <a:solidFill>
              <a:sysClr val="windowText" lastClr="000000"/>
            </a:solidFill>
          </a:endParaRPr>
        </a:p>
      </dgm:t>
    </dgm:pt>
    <dgm:pt modelId="{7D5249CF-0FE6-479A-84BC-9598ADB5F19E}">
      <dgm:prSet phldrT="[Text]" custT="1"/>
      <dgm:spPr>
        <a:solidFill>
          <a:schemeClr val="accent5">
            <a:lumMod val="40000"/>
            <a:lumOff val="60000"/>
          </a:schemeClr>
        </a:solidFill>
      </dgm:spPr>
      <dgm:t>
        <a:bodyPr/>
        <a:lstStyle/>
        <a:p>
          <a:r>
            <a:rPr lang="en-AU" sz="1600">
              <a:solidFill>
                <a:sysClr val="windowText" lastClr="000000"/>
              </a:solidFill>
            </a:rPr>
            <a:t>Principle 4: Foster fair &amp; equitable participation</a:t>
          </a:r>
        </a:p>
      </dgm:t>
    </dgm:pt>
    <dgm:pt modelId="{F5866B83-F8A5-4F21-B16B-789FC57B470C}" type="parTrans" cxnId="{66178254-D677-44B1-B922-E2BC4DF43325}">
      <dgm:prSet/>
      <dgm:spPr/>
      <dgm:t>
        <a:bodyPr/>
        <a:lstStyle/>
        <a:p>
          <a:endParaRPr lang="en-AU"/>
        </a:p>
      </dgm:t>
    </dgm:pt>
    <dgm:pt modelId="{1785A1C1-60B8-46F9-A8F1-9D26A6050267}" type="sibTrans" cxnId="{66178254-D677-44B1-B922-E2BC4DF43325}">
      <dgm:prSet/>
      <dgm:spPr/>
      <dgm:t>
        <a:bodyPr/>
        <a:lstStyle/>
        <a:p>
          <a:endParaRPr lang="en-AU"/>
        </a:p>
      </dgm:t>
    </dgm:pt>
    <dgm:pt modelId="{374691B3-2DE6-4C56-B630-8CB892B0F721}">
      <dgm:prSet phldrT="[Text]" custT="1"/>
      <dgm:spPr>
        <a:solidFill>
          <a:schemeClr val="accent5">
            <a:lumMod val="40000"/>
            <a:lumOff val="60000"/>
          </a:schemeClr>
        </a:solidFill>
      </dgm:spPr>
      <dgm:t>
        <a:bodyPr/>
        <a:lstStyle/>
        <a:p>
          <a:r>
            <a:rPr lang="en-AU" sz="1600">
              <a:solidFill>
                <a:sysClr val="windowText" lastClr="000000"/>
              </a:solidFill>
            </a:rPr>
            <a:t>Principle 5: Model strong leadership &amp; representation</a:t>
          </a:r>
        </a:p>
      </dgm:t>
    </dgm:pt>
    <dgm:pt modelId="{D4E73A2A-6AE0-40BB-8C13-A60AB056A39E}" type="parTrans" cxnId="{DA5D3101-6A44-4C81-868C-AD44DADD61DA}">
      <dgm:prSet/>
      <dgm:spPr/>
      <dgm:t>
        <a:bodyPr/>
        <a:lstStyle/>
        <a:p>
          <a:endParaRPr lang="en-AU"/>
        </a:p>
      </dgm:t>
    </dgm:pt>
    <dgm:pt modelId="{A52B3574-A27E-49A6-BB49-8A4043A98E20}" type="sibTrans" cxnId="{DA5D3101-6A44-4C81-868C-AD44DADD61DA}">
      <dgm:prSet/>
      <dgm:spPr/>
      <dgm:t>
        <a:bodyPr/>
        <a:lstStyle/>
        <a:p>
          <a:endParaRPr lang="en-AU"/>
        </a:p>
      </dgm:t>
    </dgm:pt>
    <dgm:pt modelId="{CB387E5F-38CB-49EB-B05E-B6D45FDC99E2}" type="pres">
      <dgm:prSet presAssocID="{F662E34A-DCBB-4BFD-9103-39DA6C68B997}" presName="diagram" presStyleCnt="0">
        <dgm:presLayoutVars>
          <dgm:dir/>
          <dgm:resizeHandles val="exact"/>
        </dgm:presLayoutVars>
      </dgm:prSet>
      <dgm:spPr/>
    </dgm:pt>
    <dgm:pt modelId="{F9776B37-255A-4DD7-A7FB-B5C59AA48153}" type="pres">
      <dgm:prSet presAssocID="{5E9B9B71-3D8B-41BB-873E-486D0BEF3119}" presName="node" presStyleLbl="node1" presStyleIdx="0" presStyleCnt="6" custScaleX="996594" custScaleY="190493">
        <dgm:presLayoutVars>
          <dgm:bulletEnabled val="1"/>
        </dgm:presLayoutVars>
      </dgm:prSet>
      <dgm:spPr/>
    </dgm:pt>
    <dgm:pt modelId="{608BA746-E4DE-4E8B-B989-329EF2A0E115}" type="pres">
      <dgm:prSet presAssocID="{6FA168E5-5A8A-4784-B3F2-EE256B2A7CFD}" presName="sibTrans" presStyleCnt="0"/>
      <dgm:spPr/>
    </dgm:pt>
    <dgm:pt modelId="{19CA290E-68B3-4C6D-9CDB-4CEA93BB8BF6}" type="pres">
      <dgm:prSet presAssocID="{28AAF3B2-FAA6-428D-9840-4FFE01B9A755}" presName="node" presStyleLbl="node1" presStyleIdx="1" presStyleCnt="6" custScaleX="996594" custScaleY="227513">
        <dgm:presLayoutVars>
          <dgm:bulletEnabled val="1"/>
        </dgm:presLayoutVars>
      </dgm:prSet>
      <dgm:spPr/>
    </dgm:pt>
    <dgm:pt modelId="{752B709D-0FC1-455B-92A2-D731F72B1F4E}" type="pres">
      <dgm:prSet presAssocID="{DCDA4188-6D6A-45D8-AB00-62507987B97D}" presName="sibTrans" presStyleCnt="0"/>
      <dgm:spPr/>
    </dgm:pt>
    <dgm:pt modelId="{28D1D4E3-E836-49FC-B219-ED3552C9DBC7}" type="pres">
      <dgm:prSet presAssocID="{281CD435-B09F-40DE-800B-C6FDA73AB035}" presName="node" presStyleLbl="node1" presStyleIdx="2" presStyleCnt="6" custScaleX="996594" custScaleY="262908">
        <dgm:presLayoutVars>
          <dgm:bulletEnabled val="1"/>
        </dgm:presLayoutVars>
      </dgm:prSet>
      <dgm:spPr/>
    </dgm:pt>
    <dgm:pt modelId="{18B0B036-A4E6-42B9-8C12-385BE5B3E7E9}" type="pres">
      <dgm:prSet presAssocID="{FCB8E87A-600C-412F-853B-1E37F4822EF1}" presName="sibTrans" presStyleCnt="0"/>
      <dgm:spPr/>
    </dgm:pt>
    <dgm:pt modelId="{453FD9A9-61AA-4C13-886D-7A9F6FF196BB}" type="pres">
      <dgm:prSet presAssocID="{B8EC0DBA-9F08-4C43-84E0-CF27EF958FEB}" presName="node" presStyleLbl="node1" presStyleIdx="3" presStyleCnt="6" custScaleX="996594" custScaleY="231082">
        <dgm:presLayoutVars>
          <dgm:bulletEnabled val="1"/>
        </dgm:presLayoutVars>
      </dgm:prSet>
      <dgm:spPr/>
    </dgm:pt>
    <dgm:pt modelId="{5EE7C3DF-0F59-4760-B20D-8EDD66AE0D30}" type="pres">
      <dgm:prSet presAssocID="{11D52592-E9D3-4980-BE98-5F57A8D93160}" presName="sibTrans" presStyleCnt="0"/>
      <dgm:spPr/>
    </dgm:pt>
    <dgm:pt modelId="{0E7DD1FF-2EAD-427C-BE80-61A81CA8DAFA}" type="pres">
      <dgm:prSet presAssocID="{7D5249CF-0FE6-479A-84BC-9598ADB5F19E}" presName="node" presStyleLbl="node1" presStyleIdx="4" presStyleCnt="6" custScaleX="996594" custScaleY="208107">
        <dgm:presLayoutVars>
          <dgm:bulletEnabled val="1"/>
        </dgm:presLayoutVars>
      </dgm:prSet>
      <dgm:spPr/>
    </dgm:pt>
    <dgm:pt modelId="{A14EE543-4A2D-406D-9658-D15DCF36918D}" type="pres">
      <dgm:prSet presAssocID="{1785A1C1-60B8-46F9-A8F1-9D26A6050267}" presName="sibTrans" presStyleCnt="0"/>
      <dgm:spPr/>
    </dgm:pt>
    <dgm:pt modelId="{4CCFEA32-74CC-4843-8926-DB2C6FC9AD49}" type="pres">
      <dgm:prSet presAssocID="{374691B3-2DE6-4C56-B630-8CB892B0F721}" presName="node" presStyleLbl="node1" presStyleIdx="5" presStyleCnt="6" custScaleX="996594" custScaleY="233806">
        <dgm:presLayoutVars>
          <dgm:bulletEnabled val="1"/>
        </dgm:presLayoutVars>
      </dgm:prSet>
      <dgm:spPr/>
    </dgm:pt>
  </dgm:ptLst>
  <dgm:cxnLst>
    <dgm:cxn modelId="{DA5D3101-6A44-4C81-868C-AD44DADD61DA}" srcId="{F662E34A-DCBB-4BFD-9103-39DA6C68B997}" destId="{374691B3-2DE6-4C56-B630-8CB892B0F721}" srcOrd="5" destOrd="0" parTransId="{D4E73A2A-6AE0-40BB-8C13-A60AB056A39E}" sibTransId="{A52B3574-A27E-49A6-BB49-8A4043A98E20}"/>
    <dgm:cxn modelId="{B6CE9B0F-2217-45D6-A094-00D26813CA24}" type="presOf" srcId="{5E9B9B71-3D8B-41BB-873E-486D0BEF3119}" destId="{F9776B37-255A-4DD7-A7FB-B5C59AA48153}" srcOrd="0" destOrd="0" presId="urn:microsoft.com/office/officeart/2005/8/layout/default"/>
    <dgm:cxn modelId="{1FF8CD1D-B0F3-448E-B065-03A1345F18DA}" srcId="{F662E34A-DCBB-4BFD-9103-39DA6C68B997}" destId="{B8EC0DBA-9F08-4C43-84E0-CF27EF958FEB}" srcOrd="3" destOrd="0" parTransId="{7895B05C-10DE-4650-BC36-60E56FE3F8A7}" sibTransId="{11D52592-E9D3-4980-BE98-5F57A8D93160}"/>
    <dgm:cxn modelId="{D5527F2E-CDF4-480B-8153-AF14FAC497A9}" type="presOf" srcId="{281CD435-B09F-40DE-800B-C6FDA73AB035}" destId="{28D1D4E3-E836-49FC-B219-ED3552C9DBC7}" srcOrd="0" destOrd="0" presId="urn:microsoft.com/office/officeart/2005/8/layout/default"/>
    <dgm:cxn modelId="{F6043632-7DEA-4EFD-A20B-7272070E316B}" srcId="{F662E34A-DCBB-4BFD-9103-39DA6C68B997}" destId="{281CD435-B09F-40DE-800B-C6FDA73AB035}" srcOrd="2" destOrd="0" parTransId="{0368F3E4-C0EC-43E0-ABBA-6077B597FB57}" sibTransId="{FCB8E87A-600C-412F-853B-1E37F4822EF1}"/>
    <dgm:cxn modelId="{11723A46-A471-4BCE-BF5E-CDADBB4086BC}" type="presOf" srcId="{28AAF3B2-FAA6-428D-9840-4FFE01B9A755}" destId="{19CA290E-68B3-4C6D-9CDB-4CEA93BB8BF6}" srcOrd="0" destOrd="0" presId="urn:microsoft.com/office/officeart/2005/8/layout/default"/>
    <dgm:cxn modelId="{7898744A-D49C-4A00-B315-A4A5A2565666}" srcId="{F662E34A-DCBB-4BFD-9103-39DA6C68B997}" destId="{28AAF3B2-FAA6-428D-9840-4FFE01B9A755}" srcOrd="1" destOrd="0" parTransId="{F4039326-B135-4595-A770-846FCCA0C8EF}" sibTransId="{DCDA4188-6D6A-45D8-AB00-62507987B97D}"/>
    <dgm:cxn modelId="{66178254-D677-44B1-B922-E2BC4DF43325}" srcId="{F662E34A-DCBB-4BFD-9103-39DA6C68B997}" destId="{7D5249CF-0FE6-479A-84BC-9598ADB5F19E}" srcOrd="4" destOrd="0" parTransId="{F5866B83-F8A5-4F21-B16B-789FC57B470C}" sibTransId="{1785A1C1-60B8-46F9-A8F1-9D26A6050267}"/>
    <dgm:cxn modelId="{F3CBDD94-95DF-4747-96F5-8C1EBB3C8FD7}" type="presOf" srcId="{7D5249CF-0FE6-479A-84BC-9598ADB5F19E}" destId="{0E7DD1FF-2EAD-427C-BE80-61A81CA8DAFA}" srcOrd="0" destOrd="0" presId="urn:microsoft.com/office/officeart/2005/8/layout/default"/>
    <dgm:cxn modelId="{258AB1D7-BC68-4CE7-8EAD-4AB471CCCC72}" type="presOf" srcId="{B8EC0DBA-9F08-4C43-84E0-CF27EF958FEB}" destId="{453FD9A9-61AA-4C13-886D-7A9F6FF196BB}" srcOrd="0" destOrd="0" presId="urn:microsoft.com/office/officeart/2005/8/layout/default"/>
    <dgm:cxn modelId="{C47200F2-13BD-47B2-B119-6E82BF096CC9}" type="presOf" srcId="{F662E34A-DCBB-4BFD-9103-39DA6C68B997}" destId="{CB387E5F-38CB-49EB-B05E-B6D45FDC99E2}" srcOrd="0" destOrd="0" presId="urn:microsoft.com/office/officeart/2005/8/layout/default"/>
    <dgm:cxn modelId="{E894D2F6-F56E-4173-B355-08D9BA911605}" srcId="{F662E34A-DCBB-4BFD-9103-39DA6C68B997}" destId="{5E9B9B71-3D8B-41BB-873E-486D0BEF3119}" srcOrd="0" destOrd="0" parTransId="{7788B334-D8D1-49A7-AB46-71FB7C3A396B}" sibTransId="{6FA168E5-5A8A-4784-B3F2-EE256B2A7CFD}"/>
    <dgm:cxn modelId="{10F344FF-004A-408B-A741-E3CE700FA5B4}" type="presOf" srcId="{374691B3-2DE6-4C56-B630-8CB892B0F721}" destId="{4CCFEA32-74CC-4843-8926-DB2C6FC9AD49}" srcOrd="0" destOrd="0" presId="urn:microsoft.com/office/officeart/2005/8/layout/default"/>
    <dgm:cxn modelId="{E48BCACC-351E-4C78-A6E4-543E50C78510}" type="presParOf" srcId="{CB387E5F-38CB-49EB-B05E-B6D45FDC99E2}" destId="{F9776B37-255A-4DD7-A7FB-B5C59AA48153}" srcOrd="0" destOrd="0" presId="urn:microsoft.com/office/officeart/2005/8/layout/default"/>
    <dgm:cxn modelId="{7C1154D1-C2CD-42ED-B722-684FE77265F5}" type="presParOf" srcId="{CB387E5F-38CB-49EB-B05E-B6D45FDC99E2}" destId="{608BA746-E4DE-4E8B-B989-329EF2A0E115}" srcOrd="1" destOrd="0" presId="urn:microsoft.com/office/officeart/2005/8/layout/default"/>
    <dgm:cxn modelId="{C14CDCB6-8FC7-4B08-A629-BD9189F26956}" type="presParOf" srcId="{CB387E5F-38CB-49EB-B05E-B6D45FDC99E2}" destId="{19CA290E-68B3-4C6D-9CDB-4CEA93BB8BF6}" srcOrd="2" destOrd="0" presId="urn:microsoft.com/office/officeart/2005/8/layout/default"/>
    <dgm:cxn modelId="{7BDE385F-3B25-4579-8A86-0AA0599985AA}" type="presParOf" srcId="{CB387E5F-38CB-49EB-B05E-B6D45FDC99E2}" destId="{752B709D-0FC1-455B-92A2-D731F72B1F4E}" srcOrd="3" destOrd="0" presId="urn:microsoft.com/office/officeart/2005/8/layout/default"/>
    <dgm:cxn modelId="{87CFF07E-B045-46B5-805E-1C7950F6DD3D}" type="presParOf" srcId="{CB387E5F-38CB-49EB-B05E-B6D45FDC99E2}" destId="{28D1D4E3-E836-49FC-B219-ED3552C9DBC7}" srcOrd="4" destOrd="0" presId="urn:microsoft.com/office/officeart/2005/8/layout/default"/>
    <dgm:cxn modelId="{8532FC06-5C6E-4651-9855-AFCC3CC97D3F}" type="presParOf" srcId="{CB387E5F-38CB-49EB-B05E-B6D45FDC99E2}" destId="{18B0B036-A4E6-42B9-8C12-385BE5B3E7E9}" srcOrd="5" destOrd="0" presId="urn:microsoft.com/office/officeart/2005/8/layout/default"/>
    <dgm:cxn modelId="{2C267A59-B765-4E63-8540-6E8C5D5F2021}" type="presParOf" srcId="{CB387E5F-38CB-49EB-B05E-B6D45FDC99E2}" destId="{453FD9A9-61AA-4C13-886D-7A9F6FF196BB}" srcOrd="6" destOrd="0" presId="urn:microsoft.com/office/officeart/2005/8/layout/default"/>
    <dgm:cxn modelId="{316660D3-7A40-47A0-9607-ED21FFBC9F55}" type="presParOf" srcId="{CB387E5F-38CB-49EB-B05E-B6D45FDC99E2}" destId="{5EE7C3DF-0F59-4760-B20D-8EDD66AE0D30}" srcOrd="7" destOrd="0" presId="urn:microsoft.com/office/officeart/2005/8/layout/default"/>
    <dgm:cxn modelId="{D96A4DA4-F02A-4090-9E11-A366D435E4D6}" type="presParOf" srcId="{CB387E5F-38CB-49EB-B05E-B6D45FDC99E2}" destId="{0E7DD1FF-2EAD-427C-BE80-61A81CA8DAFA}" srcOrd="8" destOrd="0" presId="urn:microsoft.com/office/officeart/2005/8/layout/default"/>
    <dgm:cxn modelId="{7B1042F8-BFCE-40CB-8EEE-D4AC300AD390}" type="presParOf" srcId="{CB387E5F-38CB-49EB-B05E-B6D45FDC99E2}" destId="{A14EE543-4A2D-406D-9658-D15DCF36918D}" srcOrd="9" destOrd="0" presId="urn:microsoft.com/office/officeart/2005/8/layout/default"/>
    <dgm:cxn modelId="{07DEC38A-36EA-4AF5-98A9-47A57BB45DF7}" type="presParOf" srcId="{CB387E5F-38CB-49EB-B05E-B6D45FDC99E2}" destId="{4CCFEA32-74CC-4843-8926-DB2C6FC9AD49}" srcOrd="10" destOrd="0" presId="urn:microsoft.com/office/officeart/2005/8/layout/default"/>
  </dgm:cxnLst>
  <dgm:bg/>
  <dgm:whole/>
  <dgm:extLst>
    <a:ext uri="http://schemas.microsoft.com/office/drawing/2008/diagram">
      <dsp:dataModelExt xmlns:dsp="http://schemas.microsoft.com/office/drawing/2008/diagram" relId="rId65" minVer="http://schemas.openxmlformats.org/drawingml/2006/diagram"/>
    </a:ext>
  </dgm:extLst>
</dgm:dataModel>
</file>

<file path=word/diagrams/data10.xml><?xml version="1.0" encoding="utf-8"?>
<dgm:dataModel xmlns:dgm="http://schemas.openxmlformats.org/drawingml/2006/diagram" xmlns:a="http://schemas.openxmlformats.org/drawingml/2006/main">
  <dgm:ptLst>
    <dgm:pt modelId="{F662E34A-DCBB-4BFD-9103-39DA6C68B997}" type="doc">
      <dgm:prSet loTypeId="urn:microsoft.com/office/officeart/2005/8/layout/default" loCatId="list" qsTypeId="urn:microsoft.com/office/officeart/2005/8/quickstyle/simple1" qsCatId="simple" csTypeId="urn:microsoft.com/office/officeart/2005/8/colors/accent3_2" csCatId="accent3" phldr="1"/>
      <dgm:spPr/>
      <dgm:t>
        <a:bodyPr/>
        <a:lstStyle/>
        <a:p>
          <a:endParaRPr lang="en-AU"/>
        </a:p>
      </dgm:t>
    </dgm:pt>
    <dgm:pt modelId="{5E9B9B71-3D8B-41BB-873E-486D0BEF3119}">
      <dgm:prSet phldrT="[Text]" custT="1"/>
      <dgm:spPr>
        <a:solidFill>
          <a:schemeClr val="accent6">
            <a:lumMod val="60000"/>
            <a:lumOff val="40000"/>
          </a:schemeClr>
        </a:solidFill>
      </dgm:spPr>
      <dgm:t>
        <a:bodyPr/>
        <a:lstStyle/>
        <a:p>
          <a:r>
            <a:rPr lang="en-AU" sz="1200">
              <a:solidFill>
                <a:sysClr val="windowText" lastClr="000000"/>
              </a:solidFill>
            </a:rPr>
            <a:t>Access &amp; Inclusion </a:t>
          </a:r>
          <a:br>
            <a:rPr lang="en-AU" sz="1200">
              <a:solidFill>
                <a:sysClr val="windowText" lastClr="000000"/>
              </a:solidFill>
            </a:rPr>
          </a:br>
          <a:r>
            <a:rPr lang="en-AU" sz="1200">
              <a:solidFill>
                <a:sysClr val="windowText" lastClr="000000"/>
              </a:solidFill>
            </a:rPr>
            <a:t>Plan</a:t>
          </a:r>
        </a:p>
      </dgm:t>
    </dgm:pt>
    <dgm:pt modelId="{7788B334-D8D1-49A7-AB46-71FB7C3A396B}" type="parTrans" cxnId="{E894D2F6-F56E-4173-B355-08D9BA911605}">
      <dgm:prSet/>
      <dgm:spPr/>
      <dgm:t>
        <a:bodyPr/>
        <a:lstStyle/>
        <a:p>
          <a:endParaRPr lang="en-AU" sz="1800">
            <a:solidFill>
              <a:sysClr val="windowText" lastClr="000000"/>
            </a:solidFill>
          </a:endParaRPr>
        </a:p>
      </dgm:t>
    </dgm:pt>
    <dgm:pt modelId="{6FA168E5-5A8A-4784-B3F2-EE256B2A7CFD}" type="sibTrans" cxnId="{E894D2F6-F56E-4173-B355-08D9BA911605}">
      <dgm:prSet/>
      <dgm:spPr/>
      <dgm:t>
        <a:bodyPr/>
        <a:lstStyle/>
        <a:p>
          <a:endParaRPr lang="en-AU" sz="1800">
            <a:solidFill>
              <a:sysClr val="windowText" lastClr="000000"/>
            </a:solidFill>
          </a:endParaRPr>
        </a:p>
      </dgm:t>
    </dgm:pt>
    <dgm:pt modelId="{28AAF3B2-FAA6-428D-9840-4FFE01B9A755}">
      <dgm:prSet phldrT="[Text]" custT="1"/>
      <dgm:spPr>
        <a:solidFill>
          <a:schemeClr val="accent6">
            <a:lumMod val="60000"/>
            <a:lumOff val="40000"/>
          </a:schemeClr>
        </a:solidFill>
      </dgm:spPr>
      <dgm:t>
        <a:bodyPr/>
        <a:lstStyle/>
        <a:p>
          <a:r>
            <a:rPr lang="en-AU" sz="1200" dirty="0">
              <a:solidFill>
                <a:sysClr val="windowText" lastClr="000000"/>
              </a:solidFill>
            </a:rPr>
            <a:t>Reconciliation Action </a:t>
          </a:r>
          <a:br>
            <a:rPr lang="en-AU" sz="1200" dirty="0">
              <a:solidFill>
                <a:sysClr val="windowText" lastClr="000000"/>
              </a:solidFill>
            </a:rPr>
          </a:br>
          <a:r>
            <a:rPr lang="en-AU" sz="1200" dirty="0">
              <a:solidFill>
                <a:sysClr val="windowText" lastClr="000000"/>
              </a:solidFill>
            </a:rPr>
            <a:t>Plan</a:t>
          </a:r>
          <a:endParaRPr lang="en-AU" sz="1200">
            <a:solidFill>
              <a:sysClr val="windowText" lastClr="000000"/>
            </a:solidFill>
          </a:endParaRPr>
        </a:p>
      </dgm:t>
    </dgm:pt>
    <dgm:pt modelId="{F4039326-B135-4595-A770-846FCCA0C8EF}" type="parTrans" cxnId="{7898744A-D49C-4A00-B315-A4A5A2565666}">
      <dgm:prSet/>
      <dgm:spPr/>
      <dgm:t>
        <a:bodyPr/>
        <a:lstStyle/>
        <a:p>
          <a:endParaRPr lang="en-AU" sz="1800">
            <a:solidFill>
              <a:sysClr val="windowText" lastClr="000000"/>
            </a:solidFill>
          </a:endParaRPr>
        </a:p>
      </dgm:t>
    </dgm:pt>
    <dgm:pt modelId="{DCDA4188-6D6A-45D8-AB00-62507987B97D}" type="sibTrans" cxnId="{7898744A-D49C-4A00-B315-A4A5A2565666}">
      <dgm:prSet/>
      <dgm:spPr/>
      <dgm:t>
        <a:bodyPr/>
        <a:lstStyle/>
        <a:p>
          <a:endParaRPr lang="en-AU" sz="1800">
            <a:solidFill>
              <a:sysClr val="windowText" lastClr="000000"/>
            </a:solidFill>
          </a:endParaRPr>
        </a:p>
      </dgm:t>
    </dgm:pt>
    <dgm:pt modelId="{281CD435-B09F-40DE-800B-C6FDA73AB035}">
      <dgm:prSet phldrT="[Text]" custT="1"/>
      <dgm:spPr>
        <a:solidFill>
          <a:schemeClr val="accent6">
            <a:lumMod val="60000"/>
            <a:lumOff val="40000"/>
          </a:schemeClr>
        </a:solidFill>
      </dgm:spPr>
      <dgm:t>
        <a:bodyPr/>
        <a:lstStyle/>
        <a:p>
          <a:r>
            <a:rPr lang="en-AU" sz="1200" b="0" dirty="0">
              <a:solidFill>
                <a:sysClr val="windowText" lastClr="000000"/>
              </a:solidFill>
            </a:rPr>
            <a:t>LGBTQIA+ </a:t>
          </a:r>
          <a:br>
            <a:rPr lang="en-AU" sz="1200" b="0" dirty="0">
              <a:solidFill>
                <a:sysClr val="windowText" lastClr="000000"/>
              </a:solidFill>
            </a:rPr>
          </a:br>
          <a:r>
            <a:rPr lang="en-AU" sz="1200" b="0" dirty="0">
              <a:solidFill>
                <a:sysClr val="windowText" lastClr="000000"/>
              </a:solidFill>
            </a:rPr>
            <a:t>Plan</a:t>
          </a:r>
          <a:endParaRPr lang="en-AU" sz="1200">
            <a:solidFill>
              <a:sysClr val="windowText" lastClr="000000"/>
            </a:solidFill>
          </a:endParaRPr>
        </a:p>
      </dgm:t>
    </dgm:pt>
    <dgm:pt modelId="{0368F3E4-C0EC-43E0-ABBA-6077B597FB57}" type="parTrans" cxnId="{F6043632-7DEA-4EFD-A20B-7272070E316B}">
      <dgm:prSet/>
      <dgm:spPr/>
      <dgm:t>
        <a:bodyPr/>
        <a:lstStyle/>
        <a:p>
          <a:endParaRPr lang="en-AU" sz="1800">
            <a:solidFill>
              <a:sysClr val="windowText" lastClr="000000"/>
            </a:solidFill>
          </a:endParaRPr>
        </a:p>
      </dgm:t>
    </dgm:pt>
    <dgm:pt modelId="{FCB8E87A-600C-412F-853B-1E37F4822EF1}" type="sibTrans" cxnId="{F6043632-7DEA-4EFD-A20B-7272070E316B}">
      <dgm:prSet/>
      <dgm:spPr/>
      <dgm:t>
        <a:bodyPr/>
        <a:lstStyle/>
        <a:p>
          <a:endParaRPr lang="en-AU" sz="1800">
            <a:solidFill>
              <a:sysClr val="windowText" lastClr="000000"/>
            </a:solidFill>
          </a:endParaRPr>
        </a:p>
      </dgm:t>
    </dgm:pt>
    <dgm:pt modelId="{B8EC0DBA-9F08-4C43-84E0-CF27EF958FEB}">
      <dgm:prSet phldrT="[Text]" custT="1"/>
      <dgm:spPr>
        <a:solidFill>
          <a:schemeClr val="accent6">
            <a:lumMod val="60000"/>
            <a:lumOff val="40000"/>
          </a:schemeClr>
        </a:solidFill>
      </dgm:spPr>
      <dgm:t>
        <a:bodyPr/>
        <a:lstStyle/>
        <a:p>
          <a:r>
            <a:rPr lang="en-AU" sz="1200" b="0" dirty="0">
              <a:solidFill>
                <a:sysClr val="windowText" lastClr="000000"/>
              </a:solidFill>
            </a:rPr>
            <a:t>Equal Employment Opportunity Management Plan</a:t>
          </a:r>
          <a:endParaRPr lang="en-AU" sz="1200">
            <a:solidFill>
              <a:sysClr val="windowText" lastClr="000000"/>
            </a:solidFill>
          </a:endParaRPr>
        </a:p>
      </dgm:t>
    </dgm:pt>
    <dgm:pt modelId="{7895B05C-10DE-4650-BC36-60E56FE3F8A7}" type="parTrans" cxnId="{1FF8CD1D-B0F3-448E-B065-03A1345F18DA}">
      <dgm:prSet/>
      <dgm:spPr/>
      <dgm:t>
        <a:bodyPr/>
        <a:lstStyle/>
        <a:p>
          <a:endParaRPr lang="en-AU" sz="1800">
            <a:solidFill>
              <a:sysClr val="windowText" lastClr="000000"/>
            </a:solidFill>
          </a:endParaRPr>
        </a:p>
      </dgm:t>
    </dgm:pt>
    <dgm:pt modelId="{11D52592-E9D3-4980-BE98-5F57A8D93160}" type="sibTrans" cxnId="{1FF8CD1D-B0F3-448E-B065-03A1345F18DA}">
      <dgm:prSet/>
      <dgm:spPr/>
      <dgm:t>
        <a:bodyPr/>
        <a:lstStyle/>
        <a:p>
          <a:endParaRPr lang="en-AU" sz="1800">
            <a:solidFill>
              <a:sysClr val="windowText" lastClr="000000"/>
            </a:solidFill>
          </a:endParaRPr>
        </a:p>
      </dgm:t>
    </dgm:pt>
    <dgm:pt modelId="{CB387E5F-38CB-49EB-B05E-B6D45FDC99E2}" type="pres">
      <dgm:prSet presAssocID="{F662E34A-DCBB-4BFD-9103-39DA6C68B997}" presName="diagram" presStyleCnt="0">
        <dgm:presLayoutVars>
          <dgm:dir/>
          <dgm:resizeHandles val="exact"/>
        </dgm:presLayoutVars>
      </dgm:prSet>
      <dgm:spPr/>
    </dgm:pt>
    <dgm:pt modelId="{F9776B37-255A-4DD7-A7FB-B5C59AA48153}" type="pres">
      <dgm:prSet presAssocID="{5E9B9B71-3D8B-41BB-873E-486D0BEF3119}" presName="node" presStyleLbl="node1" presStyleIdx="0" presStyleCnt="4" custScaleX="62293" custScaleY="190493">
        <dgm:presLayoutVars>
          <dgm:bulletEnabled val="1"/>
        </dgm:presLayoutVars>
      </dgm:prSet>
      <dgm:spPr/>
    </dgm:pt>
    <dgm:pt modelId="{608BA746-E4DE-4E8B-B989-329EF2A0E115}" type="pres">
      <dgm:prSet presAssocID="{6FA168E5-5A8A-4784-B3F2-EE256B2A7CFD}" presName="sibTrans" presStyleCnt="0"/>
      <dgm:spPr/>
    </dgm:pt>
    <dgm:pt modelId="{19CA290E-68B3-4C6D-9CDB-4CEA93BB8BF6}" type="pres">
      <dgm:prSet presAssocID="{28AAF3B2-FAA6-428D-9840-4FFE01B9A755}" presName="node" presStyleLbl="node1" presStyleIdx="1" presStyleCnt="4" custScaleX="88427" custScaleY="190493">
        <dgm:presLayoutVars>
          <dgm:bulletEnabled val="1"/>
        </dgm:presLayoutVars>
      </dgm:prSet>
      <dgm:spPr/>
    </dgm:pt>
    <dgm:pt modelId="{752B709D-0FC1-455B-92A2-D731F72B1F4E}" type="pres">
      <dgm:prSet presAssocID="{DCDA4188-6D6A-45D8-AB00-62507987B97D}" presName="sibTrans" presStyleCnt="0"/>
      <dgm:spPr/>
    </dgm:pt>
    <dgm:pt modelId="{28D1D4E3-E836-49FC-B219-ED3552C9DBC7}" type="pres">
      <dgm:prSet presAssocID="{281CD435-B09F-40DE-800B-C6FDA73AB035}" presName="node" presStyleLbl="node1" presStyleIdx="2" presStyleCnt="4" custScaleX="63613" custScaleY="190493">
        <dgm:presLayoutVars>
          <dgm:bulletEnabled val="1"/>
        </dgm:presLayoutVars>
      </dgm:prSet>
      <dgm:spPr/>
    </dgm:pt>
    <dgm:pt modelId="{18B0B036-A4E6-42B9-8C12-385BE5B3E7E9}" type="pres">
      <dgm:prSet presAssocID="{FCB8E87A-600C-412F-853B-1E37F4822EF1}" presName="sibTrans" presStyleCnt="0"/>
      <dgm:spPr/>
    </dgm:pt>
    <dgm:pt modelId="{453FD9A9-61AA-4C13-886D-7A9F6FF196BB}" type="pres">
      <dgm:prSet presAssocID="{B8EC0DBA-9F08-4C43-84E0-CF27EF958FEB}" presName="node" presStyleLbl="node1" presStyleIdx="3" presStyleCnt="4" custScaleX="82760" custScaleY="190493">
        <dgm:presLayoutVars>
          <dgm:bulletEnabled val="1"/>
        </dgm:presLayoutVars>
      </dgm:prSet>
      <dgm:spPr/>
    </dgm:pt>
  </dgm:ptLst>
  <dgm:cxnLst>
    <dgm:cxn modelId="{B6CE9B0F-2217-45D6-A094-00D26813CA24}" type="presOf" srcId="{5E9B9B71-3D8B-41BB-873E-486D0BEF3119}" destId="{F9776B37-255A-4DD7-A7FB-B5C59AA48153}" srcOrd="0" destOrd="0" presId="urn:microsoft.com/office/officeart/2005/8/layout/default"/>
    <dgm:cxn modelId="{1FF8CD1D-B0F3-448E-B065-03A1345F18DA}" srcId="{F662E34A-DCBB-4BFD-9103-39DA6C68B997}" destId="{B8EC0DBA-9F08-4C43-84E0-CF27EF958FEB}" srcOrd="3" destOrd="0" parTransId="{7895B05C-10DE-4650-BC36-60E56FE3F8A7}" sibTransId="{11D52592-E9D3-4980-BE98-5F57A8D93160}"/>
    <dgm:cxn modelId="{D5527F2E-CDF4-480B-8153-AF14FAC497A9}" type="presOf" srcId="{281CD435-B09F-40DE-800B-C6FDA73AB035}" destId="{28D1D4E3-E836-49FC-B219-ED3552C9DBC7}" srcOrd="0" destOrd="0" presId="urn:microsoft.com/office/officeart/2005/8/layout/default"/>
    <dgm:cxn modelId="{F6043632-7DEA-4EFD-A20B-7272070E316B}" srcId="{F662E34A-DCBB-4BFD-9103-39DA6C68B997}" destId="{281CD435-B09F-40DE-800B-C6FDA73AB035}" srcOrd="2" destOrd="0" parTransId="{0368F3E4-C0EC-43E0-ABBA-6077B597FB57}" sibTransId="{FCB8E87A-600C-412F-853B-1E37F4822EF1}"/>
    <dgm:cxn modelId="{11723A46-A471-4BCE-BF5E-CDADBB4086BC}" type="presOf" srcId="{28AAF3B2-FAA6-428D-9840-4FFE01B9A755}" destId="{19CA290E-68B3-4C6D-9CDB-4CEA93BB8BF6}" srcOrd="0" destOrd="0" presId="urn:microsoft.com/office/officeart/2005/8/layout/default"/>
    <dgm:cxn modelId="{7898744A-D49C-4A00-B315-A4A5A2565666}" srcId="{F662E34A-DCBB-4BFD-9103-39DA6C68B997}" destId="{28AAF3B2-FAA6-428D-9840-4FFE01B9A755}" srcOrd="1" destOrd="0" parTransId="{F4039326-B135-4595-A770-846FCCA0C8EF}" sibTransId="{DCDA4188-6D6A-45D8-AB00-62507987B97D}"/>
    <dgm:cxn modelId="{258AB1D7-BC68-4CE7-8EAD-4AB471CCCC72}" type="presOf" srcId="{B8EC0DBA-9F08-4C43-84E0-CF27EF958FEB}" destId="{453FD9A9-61AA-4C13-886D-7A9F6FF196BB}" srcOrd="0" destOrd="0" presId="urn:microsoft.com/office/officeart/2005/8/layout/default"/>
    <dgm:cxn modelId="{C47200F2-13BD-47B2-B119-6E82BF096CC9}" type="presOf" srcId="{F662E34A-DCBB-4BFD-9103-39DA6C68B997}" destId="{CB387E5F-38CB-49EB-B05E-B6D45FDC99E2}" srcOrd="0" destOrd="0" presId="urn:microsoft.com/office/officeart/2005/8/layout/default"/>
    <dgm:cxn modelId="{E894D2F6-F56E-4173-B355-08D9BA911605}" srcId="{F662E34A-DCBB-4BFD-9103-39DA6C68B997}" destId="{5E9B9B71-3D8B-41BB-873E-486D0BEF3119}" srcOrd="0" destOrd="0" parTransId="{7788B334-D8D1-49A7-AB46-71FB7C3A396B}" sibTransId="{6FA168E5-5A8A-4784-B3F2-EE256B2A7CFD}"/>
    <dgm:cxn modelId="{E48BCACC-351E-4C78-A6E4-543E50C78510}" type="presParOf" srcId="{CB387E5F-38CB-49EB-B05E-B6D45FDC99E2}" destId="{F9776B37-255A-4DD7-A7FB-B5C59AA48153}" srcOrd="0" destOrd="0" presId="urn:microsoft.com/office/officeart/2005/8/layout/default"/>
    <dgm:cxn modelId="{7C1154D1-C2CD-42ED-B722-684FE77265F5}" type="presParOf" srcId="{CB387E5F-38CB-49EB-B05E-B6D45FDC99E2}" destId="{608BA746-E4DE-4E8B-B989-329EF2A0E115}" srcOrd="1" destOrd="0" presId="urn:microsoft.com/office/officeart/2005/8/layout/default"/>
    <dgm:cxn modelId="{C14CDCB6-8FC7-4B08-A629-BD9189F26956}" type="presParOf" srcId="{CB387E5F-38CB-49EB-B05E-B6D45FDC99E2}" destId="{19CA290E-68B3-4C6D-9CDB-4CEA93BB8BF6}" srcOrd="2" destOrd="0" presId="urn:microsoft.com/office/officeart/2005/8/layout/default"/>
    <dgm:cxn modelId="{7BDE385F-3B25-4579-8A86-0AA0599985AA}" type="presParOf" srcId="{CB387E5F-38CB-49EB-B05E-B6D45FDC99E2}" destId="{752B709D-0FC1-455B-92A2-D731F72B1F4E}" srcOrd="3" destOrd="0" presId="urn:microsoft.com/office/officeart/2005/8/layout/default"/>
    <dgm:cxn modelId="{87CFF07E-B045-46B5-805E-1C7950F6DD3D}" type="presParOf" srcId="{CB387E5F-38CB-49EB-B05E-B6D45FDC99E2}" destId="{28D1D4E3-E836-49FC-B219-ED3552C9DBC7}" srcOrd="4" destOrd="0" presId="urn:microsoft.com/office/officeart/2005/8/layout/default"/>
    <dgm:cxn modelId="{8532FC06-5C6E-4651-9855-AFCC3CC97D3F}" type="presParOf" srcId="{CB387E5F-38CB-49EB-B05E-B6D45FDC99E2}" destId="{18B0B036-A4E6-42B9-8C12-385BE5B3E7E9}" srcOrd="5" destOrd="0" presId="urn:microsoft.com/office/officeart/2005/8/layout/default"/>
    <dgm:cxn modelId="{2C267A59-B765-4E63-8540-6E8C5D5F2021}" type="presParOf" srcId="{CB387E5F-38CB-49EB-B05E-B6D45FDC99E2}" destId="{453FD9A9-61AA-4C13-886D-7A9F6FF196BB}" srcOrd="6" destOrd="0" presId="urn:microsoft.com/office/officeart/2005/8/layout/default"/>
  </dgm:cxnLst>
  <dgm:bg/>
  <dgm:whole/>
  <dgm:extLst>
    <a:ext uri="http://schemas.microsoft.com/office/drawing/2008/diagram">
      <dsp:dataModelExt xmlns:dsp="http://schemas.microsoft.com/office/drawing/2008/diagram" relId="rId70" minVer="http://schemas.openxmlformats.org/drawingml/2006/diagram"/>
    </a:ext>
  </dgm:extLst>
</dgm:dataModel>
</file>

<file path=word/diagrams/data11.xml><?xml version="1.0" encoding="utf-8"?>
<dgm:dataModel xmlns:dgm="http://schemas.openxmlformats.org/drawingml/2006/diagram" xmlns:a="http://schemas.openxmlformats.org/drawingml/2006/main">
  <dgm:ptLst>
    <dgm:pt modelId="{3A94C758-E231-4A09-BB12-0DBC28FCC043}" type="doc">
      <dgm:prSet loTypeId="urn:microsoft.com/office/officeart/2005/8/layout/default" loCatId="list" qsTypeId="urn:microsoft.com/office/officeart/2005/8/quickstyle/simple1" qsCatId="simple" csTypeId="urn:microsoft.com/office/officeart/2005/8/colors/accent1_2" csCatId="accent1" phldr="1"/>
      <dgm:spPr/>
      <dgm:t>
        <a:bodyPr/>
        <a:lstStyle/>
        <a:p>
          <a:endParaRPr lang="en-AU"/>
        </a:p>
      </dgm:t>
    </dgm:pt>
    <dgm:pt modelId="{EBE55CC9-D410-454F-B172-AD27AF24B742}">
      <dgm:prSet phldrT="[Text]" custT="1"/>
      <dgm:spPr>
        <a:solidFill>
          <a:schemeClr val="accent2">
            <a:lumMod val="20000"/>
            <a:lumOff val="80000"/>
          </a:schemeClr>
        </a:solidFill>
      </dgm:spPr>
      <dgm:t>
        <a:bodyPr/>
        <a:lstStyle/>
        <a:p>
          <a:pPr>
            <a:lnSpc>
              <a:spcPct val="150000"/>
            </a:lnSpc>
          </a:pPr>
          <a:r>
            <a:rPr lang="en-US" sz="1100">
              <a:solidFill>
                <a:sysClr val="windowText" lastClr="000000"/>
              </a:solidFill>
            </a:rPr>
            <a:t>Quarterly meetings of the Internal LGBTQIA+ Working Group</a:t>
          </a:r>
          <a:endParaRPr lang="en-AU" sz="1100">
            <a:solidFill>
              <a:sysClr val="windowText" lastClr="000000"/>
            </a:solidFill>
          </a:endParaRPr>
        </a:p>
      </dgm:t>
    </dgm:pt>
    <dgm:pt modelId="{79B8542F-1CA5-4C4B-AFD8-9C79F3742139}" type="parTrans" cxnId="{7E4FA5BA-08CC-4CA3-806C-250E3284971A}">
      <dgm:prSet/>
      <dgm:spPr/>
      <dgm:t>
        <a:bodyPr/>
        <a:lstStyle/>
        <a:p>
          <a:endParaRPr lang="en-AU">
            <a:solidFill>
              <a:sysClr val="windowText" lastClr="000000"/>
            </a:solidFill>
          </a:endParaRPr>
        </a:p>
      </dgm:t>
    </dgm:pt>
    <dgm:pt modelId="{17C14EB4-BFF8-44E6-80E4-4037D31505B3}" type="sibTrans" cxnId="{7E4FA5BA-08CC-4CA3-806C-250E3284971A}">
      <dgm:prSet/>
      <dgm:spPr/>
      <dgm:t>
        <a:bodyPr/>
        <a:lstStyle/>
        <a:p>
          <a:endParaRPr lang="en-AU">
            <a:solidFill>
              <a:sysClr val="windowText" lastClr="000000"/>
            </a:solidFill>
          </a:endParaRPr>
        </a:p>
      </dgm:t>
    </dgm:pt>
    <dgm:pt modelId="{F4A22CDE-C30B-4919-82F3-5DAFA5D01AA0}">
      <dgm:prSet custT="1"/>
      <dgm:spPr>
        <a:solidFill>
          <a:schemeClr val="accent2">
            <a:lumMod val="20000"/>
            <a:lumOff val="80000"/>
          </a:schemeClr>
        </a:solidFill>
      </dgm:spPr>
      <dgm:t>
        <a:bodyPr/>
        <a:lstStyle/>
        <a:p>
          <a:pPr>
            <a:lnSpc>
              <a:spcPct val="150000"/>
            </a:lnSpc>
            <a:buFont typeface="Wingdings" panose="05000000000000000000" pitchFamily="2" charset="2"/>
            <a:buChar char=""/>
          </a:pPr>
          <a:r>
            <a:rPr lang="en-US" sz="1100">
              <a:solidFill>
                <a:sysClr val="windowText" lastClr="000000"/>
              </a:solidFill>
            </a:rPr>
            <a:t>Bi-annual progress reports to the LGBTQIA+ Advisory Group or similar</a:t>
          </a:r>
          <a:endParaRPr lang="en-AU" sz="1100">
            <a:solidFill>
              <a:sysClr val="windowText" lastClr="000000"/>
            </a:solidFill>
          </a:endParaRPr>
        </a:p>
      </dgm:t>
    </dgm:pt>
    <dgm:pt modelId="{97AD3907-C784-4073-B611-EC14F69EB1DC}" type="parTrans" cxnId="{68031571-6C49-4942-9600-7BC881028CF3}">
      <dgm:prSet/>
      <dgm:spPr/>
      <dgm:t>
        <a:bodyPr/>
        <a:lstStyle/>
        <a:p>
          <a:endParaRPr lang="en-AU">
            <a:solidFill>
              <a:sysClr val="windowText" lastClr="000000"/>
            </a:solidFill>
          </a:endParaRPr>
        </a:p>
      </dgm:t>
    </dgm:pt>
    <dgm:pt modelId="{C3D9DE09-BB9C-456D-B739-D3CE32F3D1E1}" type="sibTrans" cxnId="{68031571-6C49-4942-9600-7BC881028CF3}">
      <dgm:prSet/>
      <dgm:spPr/>
      <dgm:t>
        <a:bodyPr/>
        <a:lstStyle/>
        <a:p>
          <a:endParaRPr lang="en-AU">
            <a:solidFill>
              <a:sysClr val="windowText" lastClr="000000"/>
            </a:solidFill>
          </a:endParaRPr>
        </a:p>
      </dgm:t>
    </dgm:pt>
    <dgm:pt modelId="{90571AA1-32C0-4AEB-95E8-DFFE8359424B}">
      <dgm:prSet custT="1"/>
      <dgm:spPr>
        <a:solidFill>
          <a:schemeClr val="accent2">
            <a:lumMod val="20000"/>
            <a:lumOff val="80000"/>
          </a:schemeClr>
        </a:solidFill>
      </dgm:spPr>
      <dgm:t>
        <a:bodyPr/>
        <a:lstStyle/>
        <a:p>
          <a:pPr>
            <a:lnSpc>
              <a:spcPct val="150000"/>
            </a:lnSpc>
            <a:buFont typeface="Wingdings" panose="05000000000000000000" pitchFamily="2" charset="2"/>
            <a:buChar char=""/>
          </a:pPr>
          <a:r>
            <a:rPr lang="en-US" sz="1100">
              <a:solidFill>
                <a:sysClr val="windowText" lastClr="000000"/>
              </a:solidFill>
            </a:rPr>
            <a:t>Annual online questionnaires for community and staff to track progress against 2021 perception and experience benchmarks</a:t>
          </a:r>
          <a:endParaRPr lang="en-AU" sz="1100">
            <a:solidFill>
              <a:sysClr val="windowText" lastClr="000000"/>
            </a:solidFill>
          </a:endParaRPr>
        </a:p>
      </dgm:t>
    </dgm:pt>
    <dgm:pt modelId="{01764039-04B2-4F01-989B-680DFCC1C729}" type="parTrans" cxnId="{56387BBD-1C27-45AB-A413-A88719C1C8DA}">
      <dgm:prSet/>
      <dgm:spPr/>
      <dgm:t>
        <a:bodyPr/>
        <a:lstStyle/>
        <a:p>
          <a:endParaRPr lang="en-AU">
            <a:solidFill>
              <a:sysClr val="windowText" lastClr="000000"/>
            </a:solidFill>
          </a:endParaRPr>
        </a:p>
      </dgm:t>
    </dgm:pt>
    <dgm:pt modelId="{4D97C6DB-21D8-4714-852C-A70AE4B2297C}" type="sibTrans" cxnId="{56387BBD-1C27-45AB-A413-A88719C1C8DA}">
      <dgm:prSet/>
      <dgm:spPr/>
      <dgm:t>
        <a:bodyPr/>
        <a:lstStyle/>
        <a:p>
          <a:endParaRPr lang="en-AU">
            <a:solidFill>
              <a:sysClr val="windowText" lastClr="000000"/>
            </a:solidFill>
          </a:endParaRPr>
        </a:p>
      </dgm:t>
    </dgm:pt>
    <dgm:pt modelId="{54A4A020-AED1-4CAE-894B-5D80104C3F65}">
      <dgm:prSet custT="1"/>
      <dgm:spPr>
        <a:solidFill>
          <a:schemeClr val="accent2">
            <a:lumMod val="20000"/>
            <a:lumOff val="80000"/>
          </a:schemeClr>
        </a:solidFill>
      </dgm:spPr>
      <dgm:t>
        <a:bodyPr/>
        <a:lstStyle/>
        <a:p>
          <a:pPr>
            <a:lnSpc>
              <a:spcPct val="150000"/>
            </a:lnSpc>
            <a:buFont typeface="Wingdings" panose="05000000000000000000" pitchFamily="2" charset="2"/>
            <a:buChar char=""/>
          </a:pPr>
          <a:r>
            <a:rPr lang="en-US" sz="1100">
              <a:solidFill>
                <a:sysClr val="windowText" lastClr="000000"/>
              </a:solidFill>
            </a:rPr>
            <a:t>Tracking the delivery of individual action items against the progress of the overall plan</a:t>
          </a:r>
          <a:endParaRPr lang="en-AU" sz="1100">
            <a:solidFill>
              <a:sysClr val="windowText" lastClr="000000"/>
            </a:solidFill>
          </a:endParaRPr>
        </a:p>
      </dgm:t>
    </dgm:pt>
    <dgm:pt modelId="{A8BCD322-ABCE-46F1-8780-9CF2A0A5DE66}" type="parTrans" cxnId="{F0283BF1-CCFE-4EC3-9AEA-40DB03405055}">
      <dgm:prSet/>
      <dgm:spPr/>
      <dgm:t>
        <a:bodyPr/>
        <a:lstStyle/>
        <a:p>
          <a:endParaRPr lang="en-AU">
            <a:solidFill>
              <a:sysClr val="windowText" lastClr="000000"/>
            </a:solidFill>
          </a:endParaRPr>
        </a:p>
      </dgm:t>
    </dgm:pt>
    <dgm:pt modelId="{DA1008A9-C071-4918-9485-5DAB0E381AD8}" type="sibTrans" cxnId="{F0283BF1-CCFE-4EC3-9AEA-40DB03405055}">
      <dgm:prSet/>
      <dgm:spPr/>
      <dgm:t>
        <a:bodyPr/>
        <a:lstStyle/>
        <a:p>
          <a:endParaRPr lang="en-AU">
            <a:solidFill>
              <a:sysClr val="windowText" lastClr="000000"/>
            </a:solidFill>
          </a:endParaRPr>
        </a:p>
      </dgm:t>
    </dgm:pt>
    <dgm:pt modelId="{2F3EEA30-0716-4715-8218-CC8D7EB3D404}">
      <dgm:prSet custT="1"/>
      <dgm:spPr>
        <a:solidFill>
          <a:schemeClr val="accent2">
            <a:lumMod val="20000"/>
            <a:lumOff val="80000"/>
          </a:schemeClr>
        </a:solidFill>
      </dgm:spPr>
      <dgm:t>
        <a:bodyPr/>
        <a:lstStyle/>
        <a:p>
          <a:pPr>
            <a:lnSpc>
              <a:spcPct val="150000"/>
            </a:lnSpc>
            <a:buFont typeface="Wingdings" panose="05000000000000000000" pitchFamily="2" charset="2"/>
            <a:buChar char=""/>
          </a:pPr>
          <a:r>
            <a:rPr lang="en-US" sz="1100">
              <a:solidFill>
                <a:sysClr val="windowText" lastClr="000000"/>
              </a:solidFill>
            </a:rPr>
            <a:t>Tracking the progress towards achieving LGBTQIA+ accreditation or ranking</a:t>
          </a:r>
          <a:endParaRPr lang="en-AU" sz="1100">
            <a:solidFill>
              <a:sysClr val="windowText" lastClr="000000"/>
            </a:solidFill>
          </a:endParaRPr>
        </a:p>
      </dgm:t>
    </dgm:pt>
    <dgm:pt modelId="{F2953E81-F002-4B86-92B0-B21955D303A5}" type="parTrans" cxnId="{565A82FD-4AB7-4F32-8BC8-A44B9D390212}">
      <dgm:prSet/>
      <dgm:spPr/>
      <dgm:t>
        <a:bodyPr/>
        <a:lstStyle/>
        <a:p>
          <a:endParaRPr lang="en-AU">
            <a:solidFill>
              <a:sysClr val="windowText" lastClr="000000"/>
            </a:solidFill>
          </a:endParaRPr>
        </a:p>
      </dgm:t>
    </dgm:pt>
    <dgm:pt modelId="{4E99DD51-CD70-45F4-B97E-A0B825722B93}" type="sibTrans" cxnId="{565A82FD-4AB7-4F32-8BC8-A44B9D390212}">
      <dgm:prSet/>
      <dgm:spPr/>
      <dgm:t>
        <a:bodyPr/>
        <a:lstStyle/>
        <a:p>
          <a:endParaRPr lang="en-AU">
            <a:solidFill>
              <a:sysClr val="windowText" lastClr="000000"/>
            </a:solidFill>
          </a:endParaRPr>
        </a:p>
      </dgm:t>
    </dgm:pt>
    <dgm:pt modelId="{45229696-AED9-4CDC-A26D-C1BB696D09C8}">
      <dgm:prSet custT="1"/>
      <dgm:spPr>
        <a:solidFill>
          <a:schemeClr val="accent2">
            <a:lumMod val="20000"/>
            <a:lumOff val="80000"/>
          </a:schemeClr>
        </a:solidFill>
      </dgm:spPr>
      <dgm:t>
        <a:bodyPr/>
        <a:lstStyle/>
        <a:p>
          <a:pPr>
            <a:lnSpc>
              <a:spcPct val="150000"/>
            </a:lnSpc>
            <a:buFont typeface="Wingdings" panose="05000000000000000000" pitchFamily="2" charset="2"/>
            <a:buChar char=""/>
          </a:pPr>
          <a:r>
            <a:rPr lang="en-US" sz="1100">
              <a:solidFill>
                <a:sysClr val="windowText" lastClr="000000"/>
              </a:solidFill>
            </a:rPr>
            <a:t>Full review after three years</a:t>
          </a:r>
          <a:endParaRPr lang="en-AU" sz="1100">
            <a:solidFill>
              <a:sysClr val="windowText" lastClr="000000"/>
            </a:solidFill>
          </a:endParaRPr>
        </a:p>
      </dgm:t>
    </dgm:pt>
    <dgm:pt modelId="{9336D3F8-0CC2-43B9-9692-D44A11D7EA31}" type="parTrans" cxnId="{9CBD1950-93D5-49D1-B020-437D122C41DF}">
      <dgm:prSet/>
      <dgm:spPr/>
      <dgm:t>
        <a:bodyPr/>
        <a:lstStyle/>
        <a:p>
          <a:endParaRPr lang="en-AU">
            <a:solidFill>
              <a:sysClr val="windowText" lastClr="000000"/>
            </a:solidFill>
          </a:endParaRPr>
        </a:p>
      </dgm:t>
    </dgm:pt>
    <dgm:pt modelId="{14D849EF-9ABD-4178-B7EC-92784F8882A9}" type="sibTrans" cxnId="{9CBD1950-93D5-49D1-B020-437D122C41DF}">
      <dgm:prSet/>
      <dgm:spPr/>
      <dgm:t>
        <a:bodyPr/>
        <a:lstStyle/>
        <a:p>
          <a:endParaRPr lang="en-AU">
            <a:solidFill>
              <a:sysClr val="windowText" lastClr="000000"/>
            </a:solidFill>
          </a:endParaRPr>
        </a:p>
      </dgm:t>
    </dgm:pt>
    <dgm:pt modelId="{3F67296D-6CBC-463E-8198-B07FF6CAB640}">
      <dgm:prSet custT="1"/>
      <dgm:spPr>
        <a:solidFill>
          <a:schemeClr val="accent2">
            <a:lumMod val="20000"/>
            <a:lumOff val="80000"/>
          </a:schemeClr>
        </a:solidFill>
      </dgm:spPr>
      <dgm:t>
        <a:bodyPr/>
        <a:lstStyle/>
        <a:p>
          <a:pPr>
            <a:lnSpc>
              <a:spcPct val="150000"/>
            </a:lnSpc>
            <a:buFont typeface="Wingdings" panose="05000000000000000000" pitchFamily="2" charset="2"/>
            <a:buChar char=""/>
          </a:pPr>
          <a:r>
            <a:rPr lang="en-US" sz="1100">
              <a:solidFill>
                <a:sysClr val="windowText" lastClr="000000"/>
              </a:solidFill>
            </a:rPr>
            <a:t>Annual review to reflect progress and changing circumstances, as agreed by the LGBTQIA+ Internal Working Group and Advisory Group</a:t>
          </a:r>
          <a:endParaRPr lang="en-AU" sz="1100">
            <a:solidFill>
              <a:sysClr val="windowText" lastClr="000000"/>
            </a:solidFill>
          </a:endParaRPr>
        </a:p>
      </dgm:t>
    </dgm:pt>
    <dgm:pt modelId="{437B2980-55F2-4BD5-A427-A73417A31362}" type="parTrans" cxnId="{2F2F055A-310A-4BCD-99D4-655BF7B36803}">
      <dgm:prSet/>
      <dgm:spPr/>
      <dgm:t>
        <a:bodyPr/>
        <a:lstStyle/>
        <a:p>
          <a:endParaRPr lang="en-AU"/>
        </a:p>
      </dgm:t>
    </dgm:pt>
    <dgm:pt modelId="{1137171A-539A-4D3D-9856-332A2168B772}" type="sibTrans" cxnId="{2F2F055A-310A-4BCD-99D4-655BF7B36803}">
      <dgm:prSet/>
      <dgm:spPr/>
      <dgm:t>
        <a:bodyPr/>
        <a:lstStyle/>
        <a:p>
          <a:endParaRPr lang="en-AU"/>
        </a:p>
      </dgm:t>
    </dgm:pt>
    <dgm:pt modelId="{BBA2E3A4-D7DC-41A8-AF6A-581A5CC52E24}">
      <dgm:prSet custT="1"/>
      <dgm:spPr>
        <a:solidFill>
          <a:schemeClr val="accent2">
            <a:lumMod val="20000"/>
            <a:lumOff val="80000"/>
          </a:schemeClr>
        </a:solidFill>
      </dgm:spPr>
      <dgm:t>
        <a:bodyPr/>
        <a:lstStyle/>
        <a:p>
          <a:pPr>
            <a:lnSpc>
              <a:spcPct val="150000"/>
            </a:lnSpc>
            <a:buFont typeface="Wingdings" panose="05000000000000000000" pitchFamily="2" charset="2"/>
            <a:buChar char=""/>
          </a:pPr>
          <a:r>
            <a:rPr lang="en-US" sz="1100">
              <a:solidFill>
                <a:sysClr val="windowText" lastClr="000000"/>
              </a:solidFill>
            </a:rPr>
            <a:t>Bi-annual</a:t>
          </a:r>
          <a:r>
            <a:rPr lang="en-AU" sz="1100">
              <a:solidFill>
                <a:sysClr val="windowText" lastClr="000000"/>
              </a:solidFill>
            </a:rPr>
            <a:t> progress reports to the Executive Leadership Team</a:t>
          </a:r>
        </a:p>
      </dgm:t>
    </dgm:pt>
    <dgm:pt modelId="{F382349F-CB65-466B-A2E7-7B612FD4C054}" type="parTrans" cxnId="{0EBFBAF0-2218-40BA-B495-65F4E257D1B8}">
      <dgm:prSet/>
      <dgm:spPr/>
      <dgm:t>
        <a:bodyPr/>
        <a:lstStyle/>
        <a:p>
          <a:endParaRPr lang="en-AU"/>
        </a:p>
      </dgm:t>
    </dgm:pt>
    <dgm:pt modelId="{10DBEC46-31E8-458A-886E-FE16FCF8F070}" type="sibTrans" cxnId="{0EBFBAF0-2218-40BA-B495-65F4E257D1B8}">
      <dgm:prSet/>
      <dgm:spPr/>
      <dgm:t>
        <a:bodyPr/>
        <a:lstStyle/>
        <a:p>
          <a:endParaRPr lang="en-AU"/>
        </a:p>
      </dgm:t>
    </dgm:pt>
    <dgm:pt modelId="{E49E2FEA-0692-4FF7-929E-E1C56DEB29A1}">
      <dgm:prSet custT="1"/>
      <dgm:spPr>
        <a:solidFill>
          <a:schemeClr val="accent2">
            <a:lumMod val="20000"/>
            <a:lumOff val="80000"/>
          </a:schemeClr>
        </a:solidFill>
      </dgm:spPr>
      <dgm:t>
        <a:bodyPr/>
        <a:lstStyle/>
        <a:p>
          <a:pPr>
            <a:lnSpc>
              <a:spcPct val="150000"/>
            </a:lnSpc>
            <a:buFont typeface="Wingdings" panose="05000000000000000000" pitchFamily="2" charset="2"/>
            <a:buChar char=""/>
          </a:pPr>
          <a:r>
            <a:rPr lang="en-US" sz="1100">
              <a:solidFill>
                <a:sysClr val="windowText" lastClr="000000"/>
              </a:solidFill>
            </a:rPr>
            <a:t>Annual status reports for the community through the City’s Annual Report</a:t>
          </a:r>
          <a:endParaRPr lang="en-AU" sz="1100">
            <a:solidFill>
              <a:sysClr val="windowText" lastClr="000000"/>
            </a:solidFill>
          </a:endParaRPr>
        </a:p>
      </dgm:t>
    </dgm:pt>
    <dgm:pt modelId="{3321C90B-FB6F-4BD0-B8C1-573B021B599E}" type="parTrans" cxnId="{F60A27FF-7171-46B3-B958-B9A6BE90776B}">
      <dgm:prSet/>
      <dgm:spPr/>
      <dgm:t>
        <a:bodyPr/>
        <a:lstStyle/>
        <a:p>
          <a:endParaRPr lang="en-AU"/>
        </a:p>
      </dgm:t>
    </dgm:pt>
    <dgm:pt modelId="{D4BA58B0-CD0B-4C59-B801-60793FB0AE29}" type="sibTrans" cxnId="{F60A27FF-7171-46B3-B958-B9A6BE90776B}">
      <dgm:prSet/>
      <dgm:spPr/>
      <dgm:t>
        <a:bodyPr/>
        <a:lstStyle/>
        <a:p>
          <a:endParaRPr lang="en-AU"/>
        </a:p>
      </dgm:t>
    </dgm:pt>
    <dgm:pt modelId="{C0261BDB-2FDF-4F2E-B108-6311892893C1}" type="pres">
      <dgm:prSet presAssocID="{3A94C758-E231-4A09-BB12-0DBC28FCC043}" presName="diagram" presStyleCnt="0">
        <dgm:presLayoutVars>
          <dgm:dir/>
          <dgm:resizeHandles val="exact"/>
        </dgm:presLayoutVars>
      </dgm:prSet>
      <dgm:spPr/>
    </dgm:pt>
    <dgm:pt modelId="{CDE7E9AB-3526-4CDA-A206-2751F9D57DFA}" type="pres">
      <dgm:prSet presAssocID="{EBE55CC9-D410-454F-B172-AD27AF24B742}" presName="node" presStyleLbl="node1" presStyleIdx="0" presStyleCnt="9" custScaleX="121678" custScaleY="74462">
        <dgm:presLayoutVars>
          <dgm:bulletEnabled val="1"/>
        </dgm:presLayoutVars>
      </dgm:prSet>
      <dgm:spPr/>
    </dgm:pt>
    <dgm:pt modelId="{F6F537C0-7A99-45C5-8AC8-BA4BC813A649}" type="pres">
      <dgm:prSet presAssocID="{17C14EB4-BFF8-44E6-80E4-4037D31505B3}" presName="sibTrans" presStyleCnt="0"/>
      <dgm:spPr/>
    </dgm:pt>
    <dgm:pt modelId="{87014883-2E1C-4496-A8C5-085D80653D68}" type="pres">
      <dgm:prSet presAssocID="{F4A22CDE-C30B-4919-82F3-5DAFA5D01AA0}" presName="node" presStyleLbl="node1" presStyleIdx="1" presStyleCnt="9" custScaleX="121678" custScaleY="74462">
        <dgm:presLayoutVars>
          <dgm:bulletEnabled val="1"/>
        </dgm:presLayoutVars>
      </dgm:prSet>
      <dgm:spPr/>
    </dgm:pt>
    <dgm:pt modelId="{4A8F663D-55B3-4A33-8624-72E802BEC4B4}" type="pres">
      <dgm:prSet presAssocID="{C3D9DE09-BB9C-456D-B739-D3CE32F3D1E1}" presName="sibTrans" presStyleCnt="0"/>
      <dgm:spPr/>
    </dgm:pt>
    <dgm:pt modelId="{F96E1112-BE8F-43B2-8017-2598CF9AC20A}" type="pres">
      <dgm:prSet presAssocID="{BBA2E3A4-D7DC-41A8-AF6A-581A5CC52E24}" presName="node" presStyleLbl="node1" presStyleIdx="2" presStyleCnt="9" custScaleX="121678" custScaleY="65621">
        <dgm:presLayoutVars>
          <dgm:bulletEnabled val="1"/>
        </dgm:presLayoutVars>
      </dgm:prSet>
      <dgm:spPr/>
    </dgm:pt>
    <dgm:pt modelId="{EA918102-EA02-4B46-B663-6635391E0913}" type="pres">
      <dgm:prSet presAssocID="{10DBEC46-31E8-458A-886E-FE16FCF8F070}" presName="sibTrans" presStyleCnt="0"/>
      <dgm:spPr/>
    </dgm:pt>
    <dgm:pt modelId="{1BC2F90C-A004-4822-B918-D9F7BE6DFDB5}" type="pres">
      <dgm:prSet presAssocID="{E49E2FEA-0692-4FF7-929E-E1C56DEB29A1}" presName="node" presStyleLbl="node1" presStyleIdx="3" presStyleCnt="9" custScaleX="121678" custScaleY="65947">
        <dgm:presLayoutVars>
          <dgm:bulletEnabled val="1"/>
        </dgm:presLayoutVars>
      </dgm:prSet>
      <dgm:spPr/>
    </dgm:pt>
    <dgm:pt modelId="{769F27BC-3C9E-4F36-A8ED-DEC113988187}" type="pres">
      <dgm:prSet presAssocID="{D4BA58B0-CD0B-4C59-B801-60793FB0AE29}" presName="sibTrans" presStyleCnt="0"/>
      <dgm:spPr/>
    </dgm:pt>
    <dgm:pt modelId="{127C6A36-CC70-4C06-80E1-0D7E4157C3FD}" type="pres">
      <dgm:prSet presAssocID="{90571AA1-32C0-4AEB-95E8-DFFE8359424B}" presName="node" presStyleLbl="node1" presStyleIdx="4" presStyleCnt="9" custScaleX="121678">
        <dgm:presLayoutVars>
          <dgm:bulletEnabled val="1"/>
        </dgm:presLayoutVars>
      </dgm:prSet>
      <dgm:spPr/>
    </dgm:pt>
    <dgm:pt modelId="{423B64A2-DFA5-4422-8C8C-57AD8B153CFF}" type="pres">
      <dgm:prSet presAssocID="{4D97C6DB-21D8-4714-852C-A70AE4B2297C}" presName="sibTrans" presStyleCnt="0"/>
      <dgm:spPr/>
    </dgm:pt>
    <dgm:pt modelId="{BE814A4F-9B96-421B-8B73-084381F6883C}" type="pres">
      <dgm:prSet presAssocID="{3F67296D-6CBC-463E-8198-B07FF6CAB640}" presName="node" presStyleLbl="node1" presStyleIdx="5" presStyleCnt="9" custScaleX="121678">
        <dgm:presLayoutVars>
          <dgm:bulletEnabled val="1"/>
        </dgm:presLayoutVars>
      </dgm:prSet>
      <dgm:spPr/>
    </dgm:pt>
    <dgm:pt modelId="{237D7B09-5F7C-457B-A55C-1EED8FC5AD72}" type="pres">
      <dgm:prSet presAssocID="{1137171A-539A-4D3D-9856-332A2168B772}" presName="sibTrans" presStyleCnt="0"/>
      <dgm:spPr/>
    </dgm:pt>
    <dgm:pt modelId="{3E63E933-1956-453B-8B33-812A12114F6C}" type="pres">
      <dgm:prSet presAssocID="{54A4A020-AED1-4CAE-894B-5D80104C3F65}" presName="node" presStyleLbl="node1" presStyleIdx="6" presStyleCnt="9" custScaleX="121678" custScaleY="78456">
        <dgm:presLayoutVars>
          <dgm:bulletEnabled val="1"/>
        </dgm:presLayoutVars>
      </dgm:prSet>
      <dgm:spPr/>
    </dgm:pt>
    <dgm:pt modelId="{37216A61-DACE-4EAD-97ED-B0A852E734AA}" type="pres">
      <dgm:prSet presAssocID="{DA1008A9-C071-4918-9485-5DAB0E381AD8}" presName="sibTrans" presStyleCnt="0"/>
      <dgm:spPr/>
    </dgm:pt>
    <dgm:pt modelId="{E9E35EA0-01E7-490F-99FD-FF158E7F4BFF}" type="pres">
      <dgm:prSet presAssocID="{2F3EEA30-0716-4715-8218-CC8D7EB3D404}" presName="node" presStyleLbl="node1" presStyleIdx="7" presStyleCnt="9" custScaleX="121678" custScaleY="78456">
        <dgm:presLayoutVars>
          <dgm:bulletEnabled val="1"/>
        </dgm:presLayoutVars>
      </dgm:prSet>
      <dgm:spPr/>
    </dgm:pt>
    <dgm:pt modelId="{AEA3D4FF-A04B-41C4-97EF-84FA4AD84D9C}" type="pres">
      <dgm:prSet presAssocID="{4E99DD51-CD70-45F4-B97E-A0B825722B93}" presName="sibTrans" presStyleCnt="0"/>
      <dgm:spPr/>
    </dgm:pt>
    <dgm:pt modelId="{128351DA-B7B9-4918-9428-98509054B773}" type="pres">
      <dgm:prSet presAssocID="{45229696-AED9-4CDC-A26D-C1BB696D09C8}" presName="node" presStyleLbl="node1" presStyleIdx="8" presStyleCnt="9" custScaleX="145331" custScaleY="51752">
        <dgm:presLayoutVars>
          <dgm:bulletEnabled val="1"/>
        </dgm:presLayoutVars>
      </dgm:prSet>
      <dgm:spPr/>
    </dgm:pt>
  </dgm:ptLst>
  <dgm:cxnLst>
    <dgm:cxn modelId="{79B81516-BCF0-4AB6-A440-5DF1D4143625}" type="presOf" srcId="{2F3EEA30-0716-4715-8218-CC8D7EB3D404}" destId="{E9E35EA0-01E7-490F-99FD-FF158E7F4BFF}" srcOrd="0" destOrd="0" presId="urn:microsoft.com/office/officeart/2005/8/layout/default"/>
    <dgm:cxn modelId="{AA10D53D-63A2-4070-A117-AD2582B658B7}" type="presOf" srcId="{EBE55CC9-D410-454F-B172-AD27AF24B742}" destId="{CDE7E9AB-3526-4CDA-A206-2751F9D57DFA}" srcOrd="0" destOrd="0" presId="urn:microsoft.com/office/officeart/2005/8/layout/default"/>
    <dgm:cxn modelId="{9CBD1950-93D5-49D1-B020-437D122C41DF}" srcId="{3A94C758-E231-4A09-BB12-0DBC28FCC043}" destId="{45229696-AED9-4CDC-A26D-C1BB696D09C8}" srcOrd="8" destOrd="0" parTransId="{9336D3F8-0CC2-43B9-9692-D44A11D7EA31}" sibTransId="{14D849EF-9ABD-4178-B7EC-92784F8882A9}"/>
    <dgm:cxn modelId="{68031571-6C49-4942-9600-7BC881028CF3}" srcId="{3A94C758-E231-4A09-BB12-0DBC28FCC043}" destId="{F4A22CDE-C30B-4919-82F3-5DAFA5D01AA0}" srcOrd="1" destOrd="0" parTransId="{97AD3907-C784-4073-B611-EC14F69EB1DC}" sibTransId="{C3D9DE09-BB9C-456D-B739-D3CE32F3D1E1}"/>
    <dgm:cxn modelId="{2F2F055A-310A-4BCD-99D4-655BF7B36803}" srcId="{3A94C758-E231-4A09-BB12-0DBC28FCC043}" destId="{3F67296D-6CBC-463E-8198-B07FF6CAB640}" srcOrd="5" destOrd="0" parTransId="{437B2980-55F2-4BD5-A427-A73417A31362}" sibTransId="{1137171A-539A-4D3D-9856-332A2168B772}"/>
    <dgm:cxn modelId="{64D28D97-5DBE-49A3-8F6D-0B42AF188EC4}" type="presOf" srcId="{54A4A020-AED1-4CAE-894B-5D80104C3F65}" destId="{3E63E933-1956-453B-8B33-812A12114F6C}" srcOrd="0" destOrd="0" presId="urn:microsoft.com/office/officeart/2005/8/layout/default"/>
    <dgm:cxn modelId="{581510A7-5843-496B-93B7-9E6BC4AAE1E6}" type="presOf" srcId="{3F67296D-6CBC-463E-8198-B07FF6CAB640}" destId="{BE814A4F-9B96-421B-8B73-084381F6883C}" srcOrd="0" destOrd="0" presId="urn:microsoft.com/office/officeart/2005/8/layout/default"/>
    <dgm:cxn modelId="{7E4FA5BA-08CC-4CA3-806C-250E3284971A}" srcId="{3A94C758-E231-4A09-BB12-0DBC28FCC043}" destId="{EBE55CC9-D410-454F-B172-AD27AF24B742}" srcOrd="0" destOrd="0" parTransId="{79B8542F-1CA5-4C4B-AFD8-9C79F3742139}" sibTransId="{17C14EB4-BFF8-44E6-80E4-4037D31505B3}"/>
    <dgm:cxn modelId="{56387BBD-1C27-45AB-A413-A88719C1C8DA}" srcId="{3A94C758-E231-4A09-BB12-0DBC28FCC043}" destId="{90571AA1-32C0-4AEB-95E8-DFFE8359424B}" srcOrd="4" destOrd="0" parTransId="{01764039-04B2-4F01-989B-680DFCC1C729}" sibTransId="{4D97C6DB-21D8-4714-852C-A70AE4B2297C}"/>
    <dgm:cxn modelId="{CD6608D0-1B10-4B71-A3F4-EB74DEC4CEBA}" type="presOf" srcId="{E49E2FEA-0692-4FF7-929E-E1C56DEB29A1}" destId="{1BC2F90C-A004-4822-B918-D9F7BE6DFDB5}" srcOrd="0" destOrd="0" presId="urn:microsoft.com/office/officeart/2005/8/layout/default"/>
    <dgm:cxn modelId="{AE25FFD5-63BD-4559-A69E-BD659C418277}" type="presOf" srcId="{90571AA1-32C0-4AEB-95E8-DFFE8359424B}" destId="{127C6A36-CC70-4C06-80E1-0D7E4157C3FD}" srcOrd="0" destOrd="0" presId="urn:microsoft.com/office/officeart/2005/8/layout/default"/>
    <dgm:cxn modelId="{ADCD53D9-BA96-4F7B-A3DE-E06E01785161}" type="presOf" srcId="{3A94C758-E231-4A09-BB12-0DBC28FCC043}" destId="{C0261BDB-2FDF-4F2E-B108-6311892893C1}" srcOrd="0" destOrd="0" presId="urn:microsoft.com/office/officeart/2005/8/layout/default"/>
    <dgm:cxn modelId="{27E743EB-07FF-4AA9-AC95-C3554C0BDA0C}" type="presOf" srcId="{F4A22CDE-C30B-4919-82F3-5DAFA5D01AA0}" destId="{87014883-2E1C-4496-A8C5-085D80653D68}" srcOrd="0" destOrd="0" presId="urn:microsoft.com/office/officeart/2005/8/layout/default"/>
    <dgm:cxn modelId="{91087AF0-2186-4CDF-A296-E5746CC7D5B3}" type="presOf" srcId="{45229696-AED9-4CDC-A26D-C1BB696D09C8}" destId="{128351DA-B7B9-4918-9428-98509054B773}" srcOrd="0" destOrd="0" presId="urn:microsoft.com/office/officeart/2005/8/layout/default"/>
    <dgm:cxn modelId="{0EBFBAF0-2218-40BA-B495-65F4E257D1B8}" srcId="{3A94C758-E231-4A09-BB12-0DBC28FCC043}" destId="{BBA2E3A4-D7DC-41A8-AF6A-581A5CC52E24}" srcOrd="2" destOrd="0" parTransId="{F382349F-CB65-466B-A2E7-7B612FD4C054}" sibTransId="{10DBEC46-31E8-458A-886E-FE16FCF8F070}"/>
    <dgm:cxn modelId="{F0283BF1-CCFE-4EC3-9AEA-40DB03405055}" srcId="{3A94C758-E231-4A09-BB12-0DBC28FCC043}" destId="{54A4A020-AED1-4CAE-894B-5D80104C3F65}" srcOrd="6" destOrd="0" parTransId="{A8BCD322-ABCE-46F1-8780-9CF2A0A5DE66}" sibTransId="{DA1008A9-C071-4918-9485-5DAB0E381AD8}"/>
    <dgm:cxn modelId="{5D9A7DF2-A3DB-46DA-8F72-65A0B68C2B60}" type="presOf" srcId="{BBA2E3A4-D7DC-41A8-AF6A-581A5CC52E24}" destId="{F96E1112-BE8F-43B2-8017-2598CF9AC20A}" srcOrd="0" destOrd="0" presId="urn:microsoft.com/office/officeart/2005/8/layout/default"/>
    <dgm:cxn modelId="{565A82FD-4AB7-4F32-8BC8-A44B9D390212}" srcId="{3A94C758-E231-4A09-BB12-0DBC28FCC043}" destId="{2F3EEA30-0716-4715-8218-CC8D7EB3D404}" srcOrd="7" destOrd="0" parTransId="{F2953E81-F002-4B86-92B0-B21955D303A5}" sibTransId="{4E99DD51-CD70-45F4-B97E-A0B825722B93}"/>
    <dgm:cxn modelId="{F60A27FF-7171-46B3-B958-B9A6BE90776B}" srcId="{3A94C758-E231-4A09-BB12-0DBC28FCC043}" destId="{E49E2FEA-0692-4FF7-929E-E1C56DEB29A1}" srcOrd="3" destOrd="0" parTransId="{3321C90B-FB6F-4BD0-B8C1-573B021B599E}" sibTransId="{D4BA58B0-CD0B-4C59-B801-60793FB0AE29}"/>
    <dgm:cxn modelId="{6256DA91-4A9B-4CDD-9D3A-33185FEE7521}" type="presParOf" srcId="{C0261BDB-2FDF-4F2E-B108-6311892893C1}" destId="{CDE7E9AB-3526-4CDA-A206-2751F9D57DFA}" srcOrd="0" destOrd="0" presId="urn:microsoft.com/office/officeart/2005/8/layout/default"/>
    <dgm:cxn modelId="{8C4CE1AE-3225-4A4B-93B1-C649C45C4EE3}" type="presParOf" srcId="{C0261BDB-2FDF-4F2E-B108-6311892893C1}" destId="{F6F537C0-7A99-45C5-8AC8-BA4BC813A649}" srcOrd="1" destOrd="0" presId="urn:microsoft.com/office/officeart/2005/8/layout/default"/>
    <dgm:cxn modelId="{DD883566-BD92-4C89-AB5F-E95FAB6637E6}" type="presParOf" srcId="{C0261BDB-2FDF-4F2E-B108-6311892893C1}" destId="{87014883-2E1C-4496-A8C5-085D80653D68}" srcOrd="2" destOrd="0" presId="urn:microsoft.com/office/officeart/2005/8/layout/default"/>
    <dgm:cxn modelId="{03BAF01F-A296-477D-A687-E53B8CF0F9B3}" type="presParOf" srcId="{C0261BDB-2FDF-4F2E-B108-6311892893C1}" destId="{4A8F663D-55B3-4A33-8624-72E802BEC4B4}" srcOrd="3" destOrd="0" presId="urn:microsoft.com/office/officeart/2005/8/layout/default"/>
    <dgm:cxn modelId="{29147562-6A1D-4D4D-A0DF-2AAA6B6F3271}" type="presParOf" srcId="{C0261BDB-2FDF-4F2E-B108-6311892893C1}" destId="{F96E1112-BE8F-43B2-8017-2598CF9AC20A}" srcOrd="4" destOrd="0" presId="urn:microsoft.com/office/officeart/2005/8/layout/default"/>
    <dgm:cxn modelId="{72B57CC8-58D7-48EC-9243-97C5C865192A}" type="presParOf" srcId="{C0261BDB-2FDF-4F2E-B108-6311892893C1}" destId="{EA918102-EA02-4B46-B663-6635391E0913}" srcOrd="5" destOrd="0" presId="urn:microsoft.com/office/officeart/2005/8/layout/default"/>
    <dgm:cxn modelId="{C45A314E-3EFE-4833-BABE-BE08285BCAB8}" type="presParOf" srcId="{C0261BDB-2FDF-4F2E-B108-6311892893C1}" destId="{1BC2F90C-A004-4822-B918-D9F7BE6DFDB5}" srcOrd="6" destOrd="0" presId="urn:microsoft.com/office/officeart/2005/8/layout/default"/>
    <dgm:cxn modelId="{E20F5D55-A7D2-43A1-A787-BBE80D539BEF}" type="presParOf" srcId="{C0261BDB-2FDF-4F2E-B108-6311892893C1}" destId="{769F27BC-3C9E-4F36-A8ED-DEC113988187}" srcOrd="7" destOrd="0" presId="urn:microsoft.com/office/officeart/2005/8/layout/default"/>
    <dgm:cxn modelId="{E2A0E176-A426-473F-9876-67FA8EC82D5E}" type="presParOf" srcId="{C0261BDB-2FDF-4F2E-B108-6311892893C1}" destId="{127C6A36-CC70-4C06-80E1-0D7E4157C3FD}" srcOrd="8" destOrd="0" presId="urn:microsoft.com/office/officeart/2005/8/layout/default"/>
    <dgm:cxn modelId="{7E11F1A5-BC74-4A61-94A1-1C96C9D7FE59}" type="presParOf" srcId="{C0261BDB-2FDF-4F2E-B108-6311892893C1}" destId="{423B64A2-DFA5-4422-8C8C-57AD8B153CFF}" srcOrd="9" destOrd="0" presId="urn:microsoft.com/office/officeart/2005/8/layout/default"/>
    <dgm:cxn modelId="{B6F62EA3-8901-4E7C-958A-C97944C961D2}" type="presParOf" srcId="{C0261BDB-2FDF-4F2E-B108-6311892893C1}" destId="{BE814A4F-9B96-421B-8B73-084381F6883C}" srcOrd="10" destOrd="0" presId="urn:microsoft.com/office/officeart/2005/8/layout/default"/>
    <dgm:cxn modelId="{96CF8874-4FE4-41DE-A03D-DEFC3FB62DEA}" type="presParOf" srcId="{C0261BDB-2FDF-4F2E-B108-6311892893C1}" destId="{237D7B09-5F7C-457B-A55C-1EED8FC5AD72}" srcOrd="11" destOrd="0" presId="urn:microsoft.com/office/officeart/2005/8/layout/default"/>
    <dgm:cxn modelId="{7CC705D1-50D2-4A2D-86EF-B87297F13CCD}" type="presParOf" srcId="{C0261BDB-2FDF-4F2E-B108-6311892893C1}" destId="{3E63E933-1956-453B-8B33-812A12114F6C}" srcOrd="12" destOrd="0" presId="urn:microsoft.com/office/officeart/2005/8/layout/default"/>
    <dgm:cxn modelId="{BCA2646E-6290-4D13-9EE3-EFC2637090A5}" type="presParOf" srcId="{C0261BDB-2FDF-4F2E-B108-6311892893C1}" destId="{37216A61-DACE-4EAD-97ED-B0A852E734AA}" srcOrd="13" destOrd="0" presId="urn:microsoft.com/office/officeart/2005/8/layout/default"/>
    <dgm:cxn modelId="{4A70B327-EE39-4460-A358-51D1C976CEF8}" type="presParOf" srcId="{C0261BDB-2FDF-4F2E-B108-6311892893C1}" destId="{E9E35EA0-01E7-490F-99FD-FF158E7F4BFF}" srcOrd="14" destOrd="0" presId="urn:microsoft.com/office/officeart/2005/8/layout/default"/>
    <dgm:cxn modelId="{5BA14398-4A3C-4FD9-B330-1D7E242E9B1A}" type="presParOf" srcId="{C0261BDB-2FDF-4F2E-B108-6311892893C1}" destId="{AEA3D4FF-A04B-41C4-97EF-84FA4AD84D9C}" srcOrd="15" destOrd="0" presId="urn:microsoft.com/office/officeart/2005/8/layout/default"/>
    <dgm:cxn modelId="{CB034428-E1A6-4C66-A914-BB5BFF4E8DCE}" type="presParOf" srcId="{C0261BDB-2FDF-4F2E-B108-6311892893C1}" destId="{128351DA-B7B9-4918-9428-98509054B773}" srcOrd="16" destOrd="0" presId="urn:microsoft.com/office/officeart/2005/8/layout/default"/>
  </dgm:cxnLst>
  <dgm:bg>
    <a:noFill/>
  </dgm:bg>
  <dgm:whole/>
  <dgm:extLst>
    <a:ext uri="http://schemas.microsoft.com/office/drawing/2008/diagram">
      <dsp:dataModelExt xmlns:dsp="http://schemas.microsoft.com/office/drawing/2008/diagram" relId="rId90"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C33C52A-2A32-4D18-8AF0-FEFD96CE0EE4}">
      <dsp:nvSpPr>
        <dsp:cNvPr id="0" name=""/>
        <dsp:cNvSpPr/>
      </dsp:nvSpPr>
      <dsp:spPr>
        <a:xfrm>
          <a:off x="3128182" y="1104076"/>
          <a:ext cx="303779" cy="91440"/>
        </a:xfrm>
        <a:custGeom>
          <a:avLst/>
          <a:gdLst/>
          <a:ahLst/>
          <a:cxnLst/>
          <a:rect l="0" t="0" r="0" b="0"/>
          <a:pathLst>
            <a:path>
              <a:moveTo>
                <a:pt x="0" y="45720"/>
              </a:moveTo>
              <a:lnTo>
                <a:pt x="303779"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3271712" y="1148123"/>
        <a:ext cx="16718" cy="3347"/>
      </dsp:txXfrm>
    </dsp:sp>
    <dsp:sp modelId="{E7126106-76F2-4BCA-9F0B-E231AAB33CBD}">
      <dsp:nvSpPr>
        <dsp:cNvPr id="0" name=""/>
        <dsp:cNvSpPr/>
      </dsp:nvSpPr>
      <dsp:spPr>
        <a:xfrm>
          <a:off x="11279" y="205358"/>
          <a:ext cx="3118702" cy="1888876"/>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AU" sz="1400" b="1" kern="1200"/>
            <a:t>1971</a:t>
          </a:r>
          <a:br>
            <a:rPr lang="en-AU" sz="1400" b="1" kern="1200"/>
          </a:br>
          <a:r>
            <a:rPr lang="en-AU" sz="1400" b="0" kern="1200"/>
            <a:t>One of Australia’s first gay rights activist groups, Campaign Against Moral Persecution (CAMP), established.</a:t>
          </a:r>
        </a:p>
      </dsp:txBody>
      <dsp:txXfrm>
        <a:off x="11279" y="205358"/>
        <a:ext cx="3118702" cy="1888876"/>
      </dsp:txXfrm>
    </dsp:sp>
    <dsp:sp modelId="{03933476-EC40-45C5-9FA6-44574AAB2702}">
      <dsp:nvSpPr>
        <dsp:cNvPr id="0" name=""/>
        <dsp:cNvSpPr/>
      </dsp:nvSpPr>
      <dsp:spPr>
        <a:xfrm>
          <a:off x="5824650" y="1104076"/>
          <a:ext cx="303779" cy="91440"/>
        </a:xfrm>
        <a:custGeom>
          <a:avLst/>
          <a:gdLst/>
          <a:ahLst/>
          <a:cxnLst/>
          <a:rect l="0" t="0" r="0" b="0"/>
          <a:pathLst>
            <a:path>
              <a:moveTo>
                <a:pt x="0" y="45720"/>
              </a:moveTo>
              <a:lnTo>
                <a:pt x="303779"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5968180" y="1148123"/>
        <a:ext cx="16718" cy="3347"/>
      </dsp:txXfrm>
    </dsp:sp>
    <dsp:sp modelId="{79CFA9A1-BA85-49DF-8CB9-0423CFACCA06}">
      <dsp:nvSpPr>
        <dsp:cNvPr id="0" name=""/>
        <dsp:cNvSpPr/>
      </dsp:nvSpPr>
      <dsp:spPr>
        <a:xfrm>
          <a:off x="3464361" y="205358"/>
          <a:ext cx="2362088" cy="1888876"/>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1973:</a:t>
          </a:r>
          <a:r>
            <a:rPr lang="en-US" sz="1400" kern="1200"/>
            <a:t> </a:t>
          </a:r>
          <a:br>
            <a:rPr lang="en-US" sz="1400" kern="1200"/>
          </a:br>
          <a:r>
            <a:rPr lang="en-US" sz="1400" kern="1200"/>
            <a:t>Australian Medical Association removes homosexuality from its list of illnesses and disorders.</a:t>
          </a:r>
          <a:endParaRPr lang="en-AU" sz="1400" kern="1200"/>
        </a:p>
      </dsp:txBody>
      <dsp:txXfrm>
        <a:off x="3464361" y="205358"/>
        <a:ext cx="2362088" cy="1888876"/>
      </dsp:txXfrm>
    </dsp:sp>
    <dsp:sp modelId="{FC0FBBBC-6854-4927-8114-781E6BBFD3AF}">
      <dsp:nvSpPr>
        <dsp:cNvPr id="0" name=""/>
        <dsp:cNvSpPr/>
      </dsp:nvSpPr>
      <dsp:spPr>
        <a:xfrm>
          <a:off x="1070980" y="2092434"/>
          <a:ext cx="6638857" cy="303779"/>
        </a:xfrm>
        <a:custGeom>
          <a:avLst/>
          <a:gdLst/>
          <a:ahLst/>
          <a:cxnLst/>
          <a:rect l="0" t="0" r="0" b="0"/>
          <a:pathLst>
            <a:path>
              <a:moveTo>
                <a:pt x="6638857" y="0"/>
              </a:moveTo>
              <a:lnTo>
                <a:pt x="6638857" y="168989"/>
              </a:lnTo>
              <a:lnTo>
                <a:pt x="0" y="168989"/>
              </a:lnTo>
              <a:lnTo>
                <a:pt x="0" y="303779"/>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4224226" y="2242651"/>
        <a:ext cx="332363" cy="3347"/>
      </dsp:txXfrm>
    </dsp:sp>
    <dsp:sp modelId="{B785DCA0-6B86-4C46-BDB7-D0BC39B57ACA}">
      <dsp:nvSpPr>
        <dsp:cNvPr id="0" name=""/>
        <dsp:cNvSpPr/>
      </dsp:nvSpPr>
      <dsp:spPr>
        <a:xfrm>
          <a:off x="6160829" y="205358"/>
          <a:ext cx="3098014" cy="1888876"/>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AU" sz="1400" b="1" kern="1200"/>
            <a:t>1975</a:t>
          </a:r>
          <a:br>
            <a:rPr lang="en-AU" sz="1400" b="1" kern="1200"/>
          </a:br>
          <a:r>
            <a:rPr lang="en-AU" sz="1400" b="0" kern="1200"/>
            <a:t>Connections Nightclub opens and eventually becomes the longest running LGBTQIA+ nightclub in the southern hemisphere.</a:t>
          </a:r>
        </a:p>
      </dsp:txBody>
      <dsp:txXfrm>
        <a:off x="6160829" y="205358"/>
        <a:ext cx="3098014" cy="1888876"/>
      </dsp:txXfrm>
    </dsp:sp>
    <dsp:sp modelId="{D97593FF-6114-480A-9D50-C976617C8001}">
      <dsp:nvSpPr>
        <dsp:cNvPr id="0" name=""/>
        <dsp:cNvSpPr/>
      </dsp:nvSpPr>
      <dsp:spPr>
        <a:xfrm>
          <a:off x="2128880" y="3315395"/>
          <a:ext cx="303779" cy="91440"/>
        </a:xfrm>
        <a:custGeom>
          <a:avLst/>
          <a:gdLst/>
          <a:ahLst/>
          <a:cxnLst/>
          <a:rect l="0" t="0" r="0" b="0"/>
          <a:pathLst>
            <a:path>
              <a:moveTo>
                <a:pt x="0" y="45720"/>
              </a:moveTo>
              <a:lnTo>
                <a:pt x="303779"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2272411" y="3359442"/>
        <a:ext cx="16718" cy="3347"/>
      </dsp:txXfrm>
    </dsp:sp>
    <dsp:sp modelId="{9003AAC4-5B23-4536-BFD5-ADC713733CF6}">
      <dsp:nvSpPr>
        <dsp:cNvPr id="0" name=""/>
        <dsp:cNvSpPr/>
      </dsp:nvSpPr>
      <dsp:spPr>
        <a:xfrm>
          <a:off x="11279" y="2428614"/>
          <a:ext cx="2119401" cy="1865002"/>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1983:</a:t>
          </a:r>
          <a:r>
            <a:rPr lang="en-US" sz="1400" kern="1200"/>
            <a:t> </a:t>
          </a:r>
          <a:br>
            <a:rPr lang="en-US" sz="1400" kern="1200"/>
          </a:br>
          <a:r>
            <a:rPr lang="en-US" sz="1400" kern="1200"/>
            <a:t>AIDS Council forms in WA following the first recorded Australian death from HIV/AIDS.</a:t>
          </a:r>
          <a:endParaRPr lang="en-AU" sz="1400" kern="1200"/>
        </a:p>
      </dsp:txBody>
      <dsp:txXfrm>
        <a:off x="11279" y="2428614"/>
        <a:ext cx="2119401" cy="1865002"/>
      </dsp:txXfrm>
    </dsp:sp>
    <dsp:sp modelId="{BF6E155B-903C-4B50-874B-83578EBD324A}">
      <dsp:nvSpPr>
        <dsp:cNvPr id="0" name=""/>
        <dsp:cNvSpPr/>
      </dsp:nvSpPr>
      <dsp:spPr>
        <a:xfrm>
          <a:off x="6345424" y="3315395"/>
          <a:ext cx="303779" cy="91440"/>
        </a:xfrm>
        <a:custGeom>
          <a:avLst/>
          <a:gdLst/>
          <a:ahLst/>
          <a:cxnLst/>
          <a:rect l="0" t="0" r="0" b="0"/>
          <a:pathLst>
            <a:path>
              <a:moveTo>
                <a:pt x="0" y="45720"/>
              </a:moveTo>
              <a:lnTo>
                <a:pt x="303779"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6488955" y="3359442"/>
        <a:ext cx="16718" cy="3347"/>
      </dsp:txXfrm>
    </dsp:sp>
    <dsp:sp modelId="{E20B70F1-953A-4199-A31D-4AAD7FA6C9D9}">
      <dsp:nvSpPr>
        <dsp:cNvPr id="0" name=""/>
        <dsp:cNvSpPr/>
      </dsp:nvSpPr>
      <dsp:spPr>
        <a:xfrm>
          <a:off x="2465060" y="2428614"/>
          <a:ext cx="3882164" cy="1865002"/>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1984:</a:t>
          </a:r>
          <a:r>
            <a:rPr lang="en-US" sz="1400" kern="1200"/>
            <a:t> </a:t>
          </a:r>
          <a:br>
            <a:rPr lang="en-US" sz="1400" kern="1200"/>
          </a:br>
          <a:r>
            <a:rPr lang="en-US" sz="1400" kern="1200"/>
            <a:t>Sex Discrimination Act 1984 passes which prohibits discrimination based on sex, marital or relationship status, sexual orientation, gender identity and intersex status, among other things. </a:t>
          </a:r>
          <a:endParaRPr lang="en-AU" sz="1400" kern="1200"/>
        </a:p>
      </dsp:txBody>
      <dsp:txXfrm>
        <a:off x="2465060" y="2428614"/>
        <a:ext cx="3882164" cy="1865002"/>
      </dsp:txXfrm>
    </dsp:sp>
    <dsp:sp modelId="{B5D5257B-4015-440A-BB2C-9B9C7D1AB2A3}">
      <dsp:nvSpPr>
        <dsp:cNvPr id="0" name=""/>
        <dsp:cNvSpPr/>
      </dsp:nvSpPr>
      <dsp:spPr>
        <a:xfrm>
          <a:off x="6681604" y="2428614"/>
          <a:ext cx="2528304" cy="1865002"/>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AU" sz="1400" b="1" kern="1200"/>
            <a:t>1989</a:t>
          </a:r>
          <a:br>
            <a:rPr lang="en-AU" sz="1400" b="1" kern="1200"/>
          </a:br>
          <a:r>
            <a:rPr lang="en-AU" sz="1400" b="0" kern="1200"/>
            <a:t>First march for rights held, with the “89ers” marching to the steps of Parliament House.</a:t>
          </a:r>
        </a:p>
      </dsp:txBody>
      <dsp:txXfrm>
        <a:off x="6681604" y="2428614"/>
        <a:ext cx="2528304" cy="1865002"/>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05580D2E-BBF1-42CE-8906-744ED8117109}">
      <dsp:nvSpPr>
        <dsp:cNvPr id="0" name=""/>
        <dsp:cNvSpPr/>
      </dsp:nvSpPr>
      <dsp:spPr>
        <a:xfrm>
          <a:off x="2366958" y="1286343"/>
          <a:ext cx="478741" cy="91440"/>
        </a:xfrm>
        <a:custGeom>
          <a:avLst/>
          <a:gdLst/>
          <a:ahLst/>
          <a:cxnLst/>
          <a:rect l="0" t="0" r="0" b="0"/>
          <a:pathLst>
            <a:path>
              <a:moveTo>
                <a:pt x="0" y="45720"/>
              </a:moveTo>
              <a:lnTo>
                <a:pt x="478741"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2593595" y="1329514"/>
        <a:ext cx="25467" cy="5098"/>
      </dsp:txXfrm>
    </dsp:sp>
    <dsp:sp modelId="{C2FD3619-FAFF-481E-B625-302BB678ED1A}">
      <dsp:nvSpPr>
        <dsp:cNvPr id="0" name=""/>
        <dsp:cNvSpPr/>
      </dsp:nvSpPr>
      <dsp:spPr>
        <a:xfrm>
          <a:off x="9242" y="530115"/>
          <a:ext cx="2359515" cy="1603895"/>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1990:</a:t>
          </a:r>
          <a:r>
            <a:rPr lang="en-US" sz="1400" kern="1200"/>
            <a:t> </a:t>
          </a:r>
          <a:br>
            <a:rPr lang="en-US" sz="1400" kern="1200"/>
          </a:br>
          <a:r>
            <a:rPr lang="en-US" sz="1400" kern="1200"/>
            <a:t>WA decriminalises consensual sex between two males. </a:t>
          </a:r>
          <a:endParaRPr lang="en-AU" sz="1400" kern="1200"/>
        </a:p>
      </dsp:txBody>
      <dsp:txXfrm>
        <a:off x="9242" y="530115"/>
        <a:ext cx="2359515" cy="1603895"/>
      </dsp:txXfrm>
    </dsp:sp>
    <dsp:sp modelId="{0D26A7C2-BF54-4B7C-BC8E-7D55AAFB5139}">
      <dsp:nvSpPr>
        <dsp:cNvPr id="0" name=""/>
        <dsp:cNvSpPr/>
      </dsp:nvSpPr>
      <dsp:spPr>
        <a:xfrm>
          <a:off x="5430716" y="1286343"/>
          <a:ext cx="478741" cy="91440"/>
        </a:xfrm>
        <a:custGeom>
          <a:avLst/>
          <a:gdLst/>
          <a:ahLst/>
          <a:cxnLst/>
          <a:rect l="0" t="0" r="0" b="0"/>
          <a:pathLst>
            <a:path>
              <a:moveTo>
                <a:pt x="0" y="45720"/>
              </a:moveTo>
              <a:lnTo>
                <a:pt x="478741"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5657354" y="1329514"/>
        <a:ext cx="25467" cy="5098"/>
      </dsp:txXfrm>
    </dsp:sp>
    <dsp:sp modelId="{D93F557A-186D-43FC-87A6-521177541A9A}">
      <dsp:nvSpPr>
        <dsp:cNvPr id="0" name=""/>
        <dsp:cNvSpPr/>
      </dsp:nvSpPr>
      <dsp:spPr>
        <a:xfrm>
          <a:off x="2878100" y="530115"/>
          <a:ext cx="2554416" cy="1603895"/>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AU" sz="1400" b="1" kern="1200"/>
            <a:t>1997:</a:t>
          </a:r>
          <a:br>
            <a:rPr lang="en-AU" sz="1400" kern="1200"/>
          </a:br>
          <a:r>
            <a:rPr lang="en-AU" sz="1400" kern="1200"/>
            <a:t>Giz Watson, first openly out lesbian parliamentarian elected to WA Legislative Council. </a:t>
          </a:r>
        </a:p>
      </dsp:txBody>
      <dsp:txXfrm>
        <a:off x="2878100" y="530115"/>
        <a:ext cx="2554416" cy="1603895"/>
      </dsp:txXfrm>
    </dsp:sp>
    <dsp:sp modelId="{531A8964-4478-471B-8FEC-6A4E1D3DE9BD}">
      <dsp:nvSpPr>
        <dsp:cNvPr id="0" name=""/>
        <dsp:cNvSpPr/>
      </dsp:nvSpPr>
      <dsp:spPr>
        <a:xfrm>
          <a:off x="1716933" y="2132211"/>
          <a:ext cx="5526891" cy="478741"/>
        </a:xfrm>
        <a:custGeom>
          <a:avLst/>
          <a:gdLst/>
          <a:ahLst/>
          <a:cxnLst/>
          <a:rect l="0" t="0" r="0" b="0"/>
          <a:pathLst>
            <a:path>
              <a:moveTo>
                <a:pt x="5526891" y="0"/>
              </a:moveTo>
              <a:lnTo>
                <a:pt x="5526891" y="256470"/>
              </a:lnTo>
              <a:lnTo>
                <a:pt x="0" y="256470"/>
              </a:lnTo>
              <a:lnTo>
                <a:pt x="0" y="478741"/>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4341621" y="2369033"/>
        <a:ext cx="277515" cy="5098"/>
      </dsp:txXfrm>
    </dsp:sp>
    <dsp:sp modelId="{95C267BA-BDE1-4F4A-8DF5-616636C7D1B2}">
      <dsp:nvSpPr>
        <dsp:cNvPr id="0" name=""/>
        <dsp:cNvSpPr/>
      </dsp:nvSpPr>
      <dsp:spPr>
        <a:xfrm>
          <a:off x="5941858" y="530115"/>
          <a:ext cx="2603933" cy="1603895"/>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AU" sz="1400" b="1" kern="1200"/>
            <a:t>1998:</a:t>
          </a:r>
          <a:br>
            <a:rPr lang="en-AU" sz="1400" b="1" kern="1200"/>
          </a:br>
          <a:r>
            <a:rPr lang="en-AU" sz="1400" b="0" kern="1200"/>
            <a:t>Brian Grieg, first </a:t>
          </a:r>
          <a:r>
            <a:rPr lang="en-AU" sz="1400" kern="1200"/>
            <a:t>openly </a:t>
          </a:r>
          <a:r>
            <a:rPr lang="en-AU" sz="1400" b="0" kern="1200"/>
            <a:t>out LGBTQIA+ Federal Senator, representing Western Australia.</a:t>
          </a:r>
          <a:r>
            <a:rPr lang="en-AU" sz="1400" b="1" kern="1200"/>
            <a:t> </a:t>
          </a:r>
          <a:endParaRPr lang="en-AU" sz="1400" kern="1200"/>
        </a:p>
      </dsp:txBody>
      <dsp:txXfrm>
        <a:off x="5941858" y="530115"/>
        <a:ext cx="2603933" cy="1603895"/>
      </dsp:txXfrm>
    </dsp:sp>
    <dsp:sp modelId="{58069EFF-41A5-484D-9D93-A1B25C4D0DFC}">
      <dsp:nvSpPr>
        <dsp:cNvPr id="0" name=""/>
        <dsp:cNvSpPr/>
      </dsp:nvSpPr>
      <dsp:spPr>
        <a:xfrm>
          <a:off x="3422824" y="3653133"/>
          <a:ext cx="478741" cy="91440"/>
        </a:xfrm>
        <a:custGeom>
          <a:avLst/>
          <a:gdLst/>
          <a:ahLst/>
          <a:cxnLst/>
          <a:rect l="0" t="0" r="0" b="0"/>
          <a:pathLst>
            <a:path>
              <a:moveTo>
                <a:pt x="0" y="45720"/>
              </a:moveTo>
              <a:lnTo>
                <a:pt x="478741"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3649461" y="3696304"/>
        <a:ext cx="25467" cy="5098"/>
      </dsp:txXfrm>
    </dsp:sp>
    <dsp:sp modelId="{41D908BB-1B9E-4AE6-B1DE-13CC5AAD2507}">
      <dsp:nvSpPr>
        <dsp:cNvPr id="0" name=""/>
        <dsp:cNvSpPr/>
      </dsp:nvSpPr>
      <dsp:spPr>
        <a:xfrm>
          <a:off x="9242" y="2643353"/>
          <a:ext cx="3415381" cy="2111001"/>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2002: </a:t>
          </a:r>
          <a:br>
            <a:rPr lang="en-US" sz="1400" b="1" kern="1200"/>
          </a:br>
          <a:r>
            <a:rPr lang="en-AU" sz="1400" kern="1200"/>
            <a:t>Acts Amendment (Lesbian and Gay Law Reform) Act 2002 passes in WA, the first significant passage of legislation protecting and supporting the rights of LGBTIQA+ people in WA.</a:t>
          </a:r>
        </a:p>
      </dsp:txBody>
      <dsp:txXfrm>
        <a:off x="9242" y="2643353"/>
        <a:ext cx="3415381" cy="2111001"/>
      </dsp:txXfrm>
    </dsp:sp>
    <dsp:sp modelId="{5CC3B284-DAA4-4CF3-AA88-50B9711505FF}">
      <dsp:nvSpPr>
        <dsp:cNvPr id="0" name=""/>
        <dsp:cNvSpPr/>
      </dsp:nvSpPr>
      <dsp:spPr>
        <a:xfrm>
          <a:off x="5400820" y="3653133"/>
          <a:ext cx="478741" cy="91440"/>
        </a:xfrm>
        <a:custGeom>
          <a:avLst/>
          <a:gdLst/>
          <a:ahLst/>
          <a:cxnLst/>
          <a:rect l="0" t="0" r="0" b="0"/>
          <a:pathLst>
            <a:path>
              <a:moveTo>
                <a:pt x="0" y="45720"/>
              </a:moveTo>
              <a:lnTo>
                <a:pt x="478741"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5627458" y="3696304"/>
        <a:ext cx="25467" cy="5098"/>
      </dsp:txXfrm>
    </dsp:sp>
    <dsp:sp modelId="{BFCD7AC2-1079-4CA2-9C84-D0DBD3EBBBA1}">
      <dsp:nvSpPr>
        <dsp:cNvPr id="0" name=""/>
        <dsp:cNvSpPr/>
      </dsp:nvSpPr>
      <dsp:spPr>
        <a:xfrm>
          <a:off x="3933966" y="2643353"/>
          <a:ext cx="1468654" cy="2111001"/>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2008: </a:t>
          </a:r>
          <a:br>
            <a:rPr lang="en-US" sz="1400" b="1" kern="1200"/>
          </a:br>
          <a:r>
            <a:rPr lang="en-US" sz="1400" kern="1200"/>
            <a:t>WA abolishes the gay panic defence.</a:t>
          </a:r>
          <a:endParaRPr lang="en-AU" sz="1400" kern="1200"/>
        </a:p>
      </dsp:txBody>
      <dsp:txXfrm>
        <a:off x="3933966" y="2643353"/>
        <a:ext cx="1468654" cy="2111001"/>
      </dsp:txXfrm>
    </dsp:sp>
    <dsp:sp modelId="{D9AC8F7F-F6E0-436A-920B-4B723EC8F0EA}">
      <dsp:nvSpPr>
        <dsp:cNvPr id="0" name=""/>
        <dsp:cNvSpPr/>
      </dsp:nvSpPr>
      <dsp:spPr>
        <a:xfrm>
          <a:off x="5911962" y="2643353"/>
          <a:ext cx="3536693" cy="2111001"/>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2011:</a:t>
          </a:r>
          <a:r>
            <a:rPr lang="en-US" sz="1400" kern="1200"/>
            <a:t> </a:t>
          </a:r>
          <a:br>
            <a:rPr lang="en-US" sz="1400" kern="1200"/>
          </a:br>
          <a:r>
            <a:rPr lang="en-US" sz="1400" kern="1200"/>
            <a:t>Federal Government passes passport legislation allowing for an 'x' gender option, and the ability for transgender people to select their gender without medical intervention.</a:t>
          </a:r>
          <a:endParaRPr lang="en-AU" sz="1400" kern="1200"/>
        </a:p>
      </dsp:txBody>
      <dsp:txXfrm>
        <a:off x="5911962" y="2643353"/>
        <a:ext cx="3536693" cy="2111001"/>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AB055E-1DFC-4603-899B-51C70281ADA5}">
      <dsp:nvSpPr>
        <dsp:cNvPr id="0" name=""/>
        <dsp:cNvSpPr/>
      </dsp:nvSpPr>
      <dsp:spPr>
        <a:xfrm>
          <a:off x="5078376" y="1516816"/>
          <a:ext cx="544850" cy="91440"/>
        </a:xfrm>
        <a:custGeom>
          <a:avLst/>
          <a:gdLst/>
          <a:ahLst/>
          <a:cxnLst/>
          <a:rect l="0" t="0" r="0" b="0"/>
          <a:pathLst>
            <a:path>
              <a:moveTo>
                <a:pt x="0" y="45720"/>
              </a:moveTo>
              <a:lnTo>
                <a:pt x="544850" y="4572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5336415" y="1559656"/>
        <a:ext cx="28772" cy="5760"/>
      </dsp:txXfrm>
    </dsp:sp>
    <dsp:sp modelId="{CE379063-FF56-436E-9BE7-716E68AFB758}">
      <dsp:nvSpPr>
        <dsp:cNvPr id="0" name=""/>
        <dsp:cNvSpPr/>
      </dsp:nvSpPr>
      <dsp:spPr>
        <a:xfrm>
          <a:off x="9330" y="629533"/>
          <a:ext cx="5070846" cy="1866006"/>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2013:</a:t>
          </a:r>
          <a:r>
            <a:rPr lang="en-US" sz="1400" kern="1200"/>
            <a:t> </a:t>
          </a:r>
          <a:br>
            <a:rPr lang="en-US" sz="1400" kern="1200"/>
          </a:br>
          <a:r>
            <a:rPr lang="en-US" sz="1400" kern="1200"/>
            <a:t>Federal Government legislates an amendment to the Sex Discrimination Act making it unlawful to discriminate against lesbian, gay, bisexual, transgender and intersex people. Religious schools and hospitals are exempt.</a:t>
          </a:r>
          <a:endParaRPr lang="en-AU" sz="1400" kern="1200"/>
        </a:p>
      </dsp:txBody>
      <dsp:txXfrm>
        <a:off x="9330" y="629533"/>
        <a:ext cx="5070846" cy="1866006"/>
      </dsp:txXfrm>
    </dsp:sp>
    <dsp:sp modelId="{674808D7-6E05-403C-BDA7-DDBD5E370287}">
      <dsp:nvSpPr>
        <dsp:cNvPr id="0" name=""/>
        <dsp:cNvSpPr/>
      </dsp:nvSpPr>
      <dsp:spPr>
        <a:xfrm>
          <a:off x="2352765" y="2493739"/>
          <a:ext cx="5309083" cy="544633"/>
        </a:xfrm>
        <a:custGeom>
          <a:avLst/>
          <a:gdLst/>
          <a:ahLst/>
          <a:cxnLst/>
          <a:rect l="0" t="0" r="0" b="0"/>
          <a:pathLst>
            <a:path>
              <a:moveTo>
                <a:pt x="5309083" y="0"/>
              </a:moveTo>
              <a:lnTo>
                <a:pt x="5309083" y="289416"/>
              </a:lnTo>
              <a:lnTo>
                <a:pt x="0" y="289416"/>
              </a:lnTo>
              <a:lnTo>
                <a:pt x="0" y="544633"/>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4873803" y="2763176"/>
        <a:ext cx="267007" cy="5760"/>
      </dsp:txXfrm>
    </dsp:sp>
    <dsp:sp modelId="{AC94C002-2F4E-4ABA-9949-1CFC8B15EB11}">
      <dsp:nvSpPr>
        <dsp:cNvPr id="0" name=""/>
        <dsp:cNvSpPr/>
      </dsp:nvSpPr>
      <dsp:spPr>
        <a:xfrm>
          <a:off x="5655627" y="629533"/>
          <a:ext cx="4012442" cy="1866006"/>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2017:</a:t>
          </a:r>
          <a:r>
            <a:rPr lang="en-US" sz="1400" kern="1200"/>
            <a:t> </a:t>
          </a:r>
          <a:br>
            <a:rPr lang="en-US" sz="1400" kern="1200"/>
          </a:br>
          <a:r>
            <a:rPr lang="en-US" sz="1400" kern="1200"/>
            <a:t>Australia votes ‘yes’ to make same-sex marriage legal, with 61.6% in favour. 71.5% of the Perth Federal Electorate votes ‘yes’.</a:t>
          </a:r>
          <a:endParaRPr lang="en-AU" sz="1400" kern="1200"/>
        </a:p>
      </dsp:txBody>
      <dsp:txXfrm>
        <a:off x="5655627" y="629533"/>
        <a:ext cx="4012442" cy="1866006"/>
      </dsp:txXfrm>
    </dsp:sp>
    <dsp:sp modelId="{D2D24870-8286-4ABE-A732-F3961900E064}">
      <dsp:nvSpPr>
        <dsp:cNvPr id="0" name=""/>
        <dsp:cNvSpPr/>
      </dsp:nvSpPr>
      <dsp:spPr>
        <a:xfrm>
          <a:off x="4703232" y="3816697"/>
          <a:ext cx="553682" cy="91440"/>
        </a:xfrm>
        <a:custGeom>
          <a:avLst/>
          <a:gdLst/>
          <a:ahLst/>
          <a:cxnLst/>
          <a:rect l="0" t="0" r="0" b="0"/>
          <a:pathLst>
            <a:path>
              <a:moveTo>
                <a:pt x="0" y="45720"/>
              </a:moveTo>
              <a:lnTo>
                <a:pt x="293941" y="45720"/>
              </a:lnTo>
              <a:lnTo>
                <a:pt x="293941" y="46290"/>
              </a:lnTo>
              <a:lnTo>
                <a:pt x="553682" y="46290"/>
              </a:lnTo>
            </a:path>
          </a:pathLst>
        </a:custGeom>
        <a:noFill/>
        <a:ln w="6350" cap="flat" cmpd="sng" algn="ctr">
          <a:solidFill>
            <a:schemeClr val="accent2">
              <a:hueOff val="0"/>
              <a:satOff val="0"/>
              <a:lumOff val="0"/>
              <a:alphaOff val="0"/>
            </a:schemeClr>
          </a:solidFill>
          <a:prstDash val="solid"/>
          <a:miter lim="800000"/>
          <a:tailEnd type="arrow"/>
        </a:ln>
        <a:effectLst/>
      </dsp:spPr>
      <dsp:style>
        <a:lnRef idx="1">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222250">
            <a:lnSpc>
              <a:spcPct val="90000"/>
            </a:lnSpc>
            <a:spcBef>
              <a:spcPct val="0"/>
            </a:spcBef>
            <a:spcAft>
              <a:spcPct val="35000"/>
            </a:spcAft>
            <a:buNone/>
          </a:pPr>
          <a:endParaRPr lang="en-AU" sz="500" kern="1200"/>
        </a:p>
      </dsp:txBody>
      <dsp:txXfrm>
        <a:off x="4965467" y="3859537"/>
        <a:ext cx="29214" cy="5760"/>
      </dsp:txXfrm>
    </dsp:sp>
    <dsp:sp modelId="{C8E7C59F-BFE5-417D-B2F5-D5994EEB1320}">
      <dsp:nvSpPr>
        <dsp:cNvPr id="0" name=""/>
        <dsp:cNvSpPr/>
      </dsp:nvSpPr>
      <dsp:spPr>
        <a:xfrm>
          <a:off x="498" y="3070772"/>
          <a:ext cx="4704534" cy="1583290"/>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US" sz="1400" b="1" kern="1200"/>
            <a:t>2018:</a:t>
          </a:r>
          <a:r>
            <a:rPr lang="en-US" sz="1400" kern="1200"/>
            <a:t> </a:t>
          </a:r>
          <a:br>
            <a:rPr lang="en-US" sz="1400" kern="1200"/>
          </a:br>
          <a:r>
            <a:rPr lang="en-US" sz="1400" kern="1200"/>
            <a:t>WA passes a bill expunging historical homosexual convictions. Premier Mark McGowan formally apologises to the LGBTQIA+ community for the anti-homosexuality laws of the past.</a:t>
          </a:r>
          <a:endParaRPr lang="en-AU" sz="1400" kern="1200"/>
        </a:p>
      </dsp:txBody>
      <dsp:txXfrm>
        <a:off x="498" y="3070772"/>
        <a:ext cx="4704534" cy="1583290"/>
      </dsp:txXfrm>
    </dsp:sp>
    <dsp:sp modelId="{41705133-3DCD-4961-883B-AC41EC5779F1}">
      <dsp:nvSpPr>
        <dsp:cNvPr id="0" name=""/>
        <dsp:cNvSpPr/>
      </dsp:nvSpPr>
      <dsp:spPr>
        <a:xfrm>
          <a:off x="5289315" y="3070990"/>
          <a:ext cx="3701273" cy="1583995"/>
        </a:xfrm>
        <a:prstGeom prst="rect">
          <a:avLst/>
        </a:prstGeom>
        <a:solidFill>
          <a:schemeClr val="lt1">
            <a:hueOff val="0"/>
            <a:satOff val="0"/>
            <a:lumOff val="0"/>
            <a:alphaOff val="0"/>
          </a:schemeClr>
        </a:solidFill>
        <a:ln w="12700" cap="flat" cmpd="sng" algn="ctr">
          <a:solidFill>
            <a:schemeClr val="accent2">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99568" tIns="99568" rIns="99568" bIns="99568" numCol="1" spcCol="1270" anchor="ctr" anchorCtr="0">
          <a:noAutofit/>
        </a:bodyPr>
        <a:lstStyle/>
        <a:p>
          <a:pPr marL="0" lvl="0" indent="0" algn="ctr" defTabSz="622300">
            <a:lnSpc>
              <a:spcPct val="150000"/>
            </a:lnSpc>
            <a:spcBef>
              <a:spcPct val="0"/>
            </a:spcBef>
            <a:spcAft>
              <a:spcPct val="35000"/>
            </a:spcAft>
            <a:buNone/>
          </a:pPr>
          <a:r>
            <a:rPr lang="en-AU" sz="1400" b="1" kern="1200"/>
            <a:t>2021</a:t>
          </a:r>
          <a:br>
            <a:rPr lang="en-AU" sz="1400" kern="1200"/>
          </a:br>
          <a:r>
            <a:rPr lang="en-AU" sz="1400" b="0" kern="1200"/>
            <a:t>City of Perth establishes LGBTQIA+ Advisory Group, the first of its kind at local government level in WA.</a:t>
          </a:r>
        </a:p>
      </dsp:txBody>
      <dsp:txXfrm>
        <a:off x="5289315" y="3070990"/>
        <a:ext cx="3701273" cy="1583995"/>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6922CA-7545-4153-82DD-14A69924B9B8}">
      <dsp:nvSpPr>
        <dsp:cNvPr id="0" name=""/>
        <dsp:cNvSpPr/>
      </dsp:nvSpPr>
      <dsp:spPr>
        <a:xfrm>
          <a:off x="3009" y="1058"/>
          <a:ext cx="4102431" cy="1712918"/>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9530" tIns="49530" rIns="49530" bIns="49530" numCol="1" spcCol="1270" anchor="ctr" anchorCtr="0">
          <a:noAutofit/>
        </a:bodyPr>
        <a:lstStyle/>
        <a:p>
          <a:pPr marL="0" lvl="0" indent="0" algn="ctr" defTabSz="577850">
            <a:lnSpc>
              <a:spcPct val="150000"/>
            </a:lnSpc>
            <a:spcBef>
              <a:spcPct val="0"/>
            </a:spcBef>
            <a:spcAft>
              <a:spcPct val="35000"/>
            </a:spcAft>
            <a:buNone/>
          </a:pPr>
          <a:r>
            <a:rPr lang="en-US" sz="1300" b="0" kern="1200">
              <a:solidFill>
                <a:sysClr val="windowText" lastClr="000000"/>
              </a:solidFill>
            </a:rPr>
            <a:t>Up to </a:t>
          </a:r>
          <a:br>
            <a:rPr lang="en-US" sz="1300" b="0" kern="1200">
              <a:solidFill>
                <a:sysClr val="windowText" lastClr="000000"/>
              </a:solidFill>
            </a:rPr>
          </a:br>
          <a:r>
            <a:rPr lang="en-US" sz="2400" b="0" kern="1200">
              <a:solidFill>
                <a:sysClr val="windowText" lastClr="000000"/>
              </a:solidFill>
            </a:rPr>
            <a:t>11 in 100 Australians</a:t>
          </a:r>
          <a:r>
            <a:rPr lang="en-US" sz="3200" b="0" kern="1200">
              <a:solidFill>
                <a:sysClr val="windowText" lastClr="000000"/>
              </a:solidFill>
            </a:rPr>
            <a:t> </a:t>
          </a:r>
          <a:br>
            <a:rPr lang="en-US" sz="1300" b="0" kern="1200">
              <a:solidFill>
                <a:sysClr val="windowText" lastClr="000000"/>
              </a:solidFill>
            </a:rPr>
          </a:br>
          <a:r>
            <a:rPr lang="en-US" sz="1300" b="0" kern="1200">
              <a:solidFill>
                <a:sysClr val="windowText" lastClr="000000"/>
              </a:solidFill>
            </a:rPr>
            <a:t>may have a diverse sexual orientation, </a:t>
          </a:r>
          <a:br>
            <a:rPr lang="en-US" sz="1300" b="0" kern="1200">
              <a:solidFill>
                <a:sysClr val="windowText" lastClr="000000"/>
              </a:solidFill>
            </a:rPr>
          </a:br>
          <a:r>
            <a:rPr lang="en-US" sz="1300" b="0" kern="1200">
              <a:solidFill>
                <a:sysClr val="windowText" lastClr="000000"/>
              </a:solidFill>
            </a:rPr>
            <a:t>sex or gender identity </a:t>
          </a:r>
          <a:r>
            <a:rPr lang="en-AU" sz="1300" b="0" kern="1200" baseline="30000">
              <a:solidFill>
                <a:sysClr val="windowText" lastClr="000000"/>
              </a:solidFill>
            </a:rPr>
            <a:t>1</a:t>
          </a:r>
        </a:p>
      </dsp:txBody>
      <dsp:txXfrm>
        <a:off x="3009" y="1058"/>
        <a:ext cx="4102431" cy="1712918"/>
      </dsp:txXfrm>
    </dsp:sp>
    <dsp:sp modelId="{F2A276DF-90AE-496C-B486-82928C06F101}">
      <dsp:nvSpPr>
        <dsp:cNvPr id="0" name=""/>
        <dsp:cNvSpPr/>
      </dsp:nvSpPr>
      <dsp:spPr>
        <a:xfrm>
          <a:off x="3009" y="1734489"/>
          <a:ext cx="4102431" cy="1226015"/>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1244600">
            <a:lnSpc>
              <a:spcPct val="150000"/>
            </a:lnSpc>
            <a:spcBef>
              <a:spcPct val="0"/>
            </a:spcBef>
            <a:spcAft>
              <a:spcPct val="35000"/>
            </a:spcAft>
            <a:buNone/>
          </a:pPr>
          <a:r>
            <a:rPr lang="en-US" sz="2800" b="0" kern="1200">
              <a:solidFill>
                <a:sysClr val="windowText" lastClr="000000"/>
              </a:solidFill>
            </a:rPr>
            <a:t>1.7% </a:t>
          </a:r>
          <a:br>
            <a:rPr lang="en-US" sz="1300" b="0" kern="1200">
              <a:solidFill>
                <a:sysClr val="windowText" lastClr="000000"/>
              </a:solidFill>
            </a:rPr>
          </a:br>
          <a:r>
            <a:rPr lang="en-US" sz="1300" b="0" kern="1200">
              <a:solidFill>
                <a:sysClr val="windowText" lastClr="000000"/>
              </a:solidFill>
            </a:rPr>
            <a:t>of children born in Australia </a:t>
          </a:r>
          <a:br>
            <a:rPr lang="en-US" sz="1300" b="0" kern="1200">
              <a:solidFill>
                <a:sysClr val="windowText" lastClr="000000"/>
              </a:solidFill>
            </a:rPr>
          </a:br>
          <a:r>
            <a:rPr lang="en-US" sz="1300" b="0" kern="1200">
              <a:solidFill>
                <a:sysClr val="windowText" lastClr="000000"/>
              </a:solidFill>
            </a:rPr>
            <a:t>are estimated to be intersex </a:t>
          </a:r>
          <a:r>
            <a:rPr lang="en-AU" sz="1300" b="0" kern="1200" baseline="30000">
              <a:solidFill>
                <a:sysClr val="windowText" lastClr="000000"/>
              </a:solidFill>
            </a:rPr>
            <a:t>2</a:t>
          </a:r>
        </a:p>
      </dsp:txBody>
      <dsp:txXfrm>
        <a:off x="3009" y="1734489"/>
        <a:ext cx="4102431" cy="1226015"/>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6922CA-7545-4153-82DD-14A69924B9B8}">
      <dsp:nvSpPr>
        <dsp:cNvPr id="0" name=""/>
        <dsp:cNvSpPr/>
      </dsp:nvSpPr>
      <dsp:spPr>
        <a:xfrm>
          <a:off x="61864" y="414"/>
          <a:ext cx="2161996" cy="1635390"/>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1244600">
            <a:lnSpc>
              <a:spcPct val="150000"/>
            </a:lnSpc>
            <a:spcBef>
              <a:spcPct val="0"/>
            </a:spcBef>
            <a:spcAft>
              <a:spcPct val="35000"/>
            </a:spcAft>
            <a:buNone/>
          </a:pPr>
          <a:r>
            <a:rPr lang="en-US" sz="2800" b="0" kern="1200">
              <a:solidFill>
                <a:sysClr val="windowText" lastClr="000000"/>
              </a:solidFill>
            </a:rPr>
            <a:t>6 in 10</a:t>
          </a:r>
          <a:r>
            <a:rPr lang="en-US" sz="1100" b="0" kern="1200">
              <a:solidFill>
                <a:sysClr val="windowText" lastClr="000000"/>
              </a:solidFill>
            </a:rPr>
            <a:t> </a:t>
          </a:r>
          <a:br>
            <a:rPr lang="en-US" sz="1400" b="0" kern="1200">
              <a:solidFill>
                <a:sysClr val="windowText" lastClr="000000"/>
              </a:solidFill>
            </a:rPr>
          </a:br>
          <a:r>
            <a:rPr lang="en-US" sz="1400" b="0" kern="1200">
              <a:solidFill>
                <a:sysClr val="windowText" lastClr="000000"/>
              </a:solidFill>
            </a:rPr>
            <a:t>young LGBT people experience verbal homophobic abuse</a:t>
          </a:r>
          <a:r>
            <a:rPr lang="en-AU" sz="1400" b="0" kern="1200">
              <a:solidFill>
                <a:sysClr val="windowText" lastClr="000000"/>
              </a:solidFill>
            </a:rPr>
            <a:t> </a:t>
          </a:r>
          <a:r>
            <a:rPr lang="en-AU" sz="1400" b="0" kern="1200" baseline="30000">
              <a:solidFill>
                <a:sysClr val="windowText" lastClr="000000"/>
              </a:solidFill>
            </a:rPr>
            <a:t>3</a:t>
          </a:r>
        </a:p>
      </dsp:txBody>
      <dsp:txXfrm>
        <a:off x="61864" y="414"/>
        <a:ext cx="2161996" cy="1635390"/>
      </dsp:txXfrm>
    </dsp:sp>
    <dsp:sp modelId="{F2A276DF-90AE-496C-B486-82928C06F101}">
      <dsp:nvSpPr>
        <dsp:cNvPr id="0" name=""/>
        <dsp:cNvSpPr/>
      </dsp:nvSpPr>
      <dsp:spPr>
        <a:xfrm>
          <a:off x="2268700" y="1215"/>
          <a:ext cx="2161996" cy="1636372"/>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1244600">
            <a:lnSpc>
              <a:spcPct val="150000"/>
            </a:lnSpc>
            <a:spcBef>
              <a:spcPct val="0"/>
            </a:spcBef>
            <a:spcAft>
              <a:spcPct val="35000"/>
            </a:spcAft>
            <a:buNone/>
          </a:pPr>
          <a:r>
            <a:rPr lang="en-US" sz="2800" b="0" kern="1200">
              <a:solidFill>
                <a:sysClr val="windowText" lastClr="000000"/>
              </a:solidFill>
            </a:rPr>
            <a:t>2 in 10 </a:t>
          </a:r>
          <a:br>
            <a:rPr lang="en-US" sz="3600" b="0" kern="1200">
              <a:solidFill>
                <a:sysClr val="windowText" lastClr="000000"/>
              </a:solidFill>
            </a:rPr>
          </a:br>
          <a:r>
            <a:rPr lang="en-US" sz="1400" b="0" kern="1200">
              <a:solidFill>
                <a:sysClr val="windowText" lastClr="000000"/>
              </a:solidFill>
            </a:rPr>
            <a:t>young LGBT people experience physical homophobic abuse </a:t>
          </a:r>
          <a:r>
            <a:rPr lang="en-US" sz="1400" b="0" kern="1200" baseline="30000">
              <a:solidFill>
                <a:sysClr val="windowText" lastClr="000000"/>
              </a:solidFill>
            </a:rPr>
            <a:t>3</a:t>
          </a:r>
          <a:endParaRPr lang="en-US" sz="1400" b="0" kern="1200">
            <a:solidFill>
              <a:sysClr val="windowText" lastClr="000000"/>
            </a:solidFill>
          </a:endParaRPr>
        </a:p>
      </dsp:txBody>
      <dsp:txXfrm>
        <a:off x="2268700" y="1215"/>
        <a:ext cx="2161996" cy="1636372"/>
      </dsp:txXfrm>
    </dsp:sp>
    <dsp:sp modelId="{17988256-B86D-47C2-827C-7F1C90F2D5D7}">
      <dsp:nvSpPr>
        <dsp:cNvPr id="0" name=""/>
        <dsp:cNvSpPr/>
      </dsp:nvSpPr>
      <dsp:spPr>
        <a:xfrm>
          <a:off x="69561" y="1692524"/>
          <a:ext cx="4343342" cy="1326237"/>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3340" tIns="53340" rIns="53340" bIns="53340" numCol="1" spcCol="1270" anchor="ctr" anchorCtr="0">
          <a:noAutofit/>
        </a:bodyPr>
        <a:lstStyle/>
        <a:p>
          <a:pPr marL="0" lvl="0" indent="0" algn="ctr" defTabSz="622300">
            <a:lnSpc>
              <a:spcPct val="150000"/>
            </a:lnSpc>
            <a:spcBef>
              <a:spcPct val="0"/>
            </a:spcBef>
            <a:spcAft>
              <a:spcPct val="35000"/>
            </a:spcAft>
            <a:buNone/>
          </a:pPr>
          <a:r>
            <a:rPr lang="en-US" sz="1400" b="0" kern="1200">
              <a:solidFill>
                <a:sysClr val="windowText" lastClr="000000"/>
              </a:solidFill>
            </a:rPr>
            <a:t>Young LGBTI people are </a:t>
          </a:r>
          <a:br>
            <a:rPr lang="en-US" sz="1400" b="0" kern="1200">
              <a:solidFill>
                <a:sysClr val="windowText" lastClr="000000"/>
              </a:solidFill>
            </a:rPr>
          </a:br>
          <a:r>
            <a:rPr lang="en-US" sz="2800" b="0" kern="1200">
              <a:solidFill>
                <a:sysClr val="windowText" lastClr="000000"/>
              </a:solidFill>
            </a:rPr>
            <a:t>5 times more likely </a:t>
          </a:r>
          <a:br>
            <a:rPr lang="en-US" sz="1400" b="0" kern="1200">
              <a:solidFill>
                <a:sysClr val="windowText" lastClr="000000"/>
              </a:solidFill>
            </a:rPr>
          </a:br>
          <a:r>
            <a:rPr lang="en-US" sz="1400" b="0" kern="1200">
              <a:solidFill>
                <a:sysClr val="windowText" lastClr="000000"/>
              </a:solidFill>
            </a:rPr>
            <a:t>to attempt suicide than the general population </a:t>
          </a:r>
          <a:r>
            <a:rPr lang="en-US" sz="1400" b="0" kern="1200" baseline="30000">
              <a:solidFill>
                <a:sysClr val="windowText" lastClr="000000"/>
              </a:solidFill>
            </a:rPr>
            <a:t>4</a:t>
          </a:r>
        </a:p>
      </dsp:txBody>
      <dsp:txXfrm>
        <a:off x="69561" y="1692524"/>
        <a:ext cx="4343342" cy="1326237"/>
      </dsp:txXfrm>
    </dsp:sp>
    <dsp:sp modelId="{7984DBB7-6AD8-41B9-905D-0728737A71E2}">
      <dsp:nvSpPr>
        <dsp:cNvPr id="0" name=""/>
        <dsp:cNvSpPr/>
      </dsp:nvSpPr>
      <dsp:spPr>
        <a:xfrm>
          <a:off x="64707" y="3075531"/>
          <a:ext cx="2505146" cy="1915134"/>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1244600">
            <a:lnSpc>
              <a:spcPct val="150000"/>
            </a:lnSpc>
            <a:spcBef>
              <a:spcPct val="0"/>
            </a:spcBef>
            <a:spcAft>
              <a:spcPts val="0"/>
            </a:spcAft>
            <a:buNone/>
          </a:pPr>
          <a:r>
            <a:rPr lang="en-US" sz="2800" b="0" kern="1200">
              <a:solidFill>
                <a:sysClr val="windowText" lastClr="000000"/>
              </a:solidFill>
            </a:rPr>
            <a:t>74%</a:t>
          </a:r>
          <a:r>
            <a:rPr lang="en-US" sz="1100" b="0" kern="1200">
              <a:solidFill>
                <a:sysClr val="windowText" lastClr="000000"/>
              </a:solidFill>
            </a:rPr>
            <a:t> </a:t>
          </a:r>
          <a:br>
            <a:rPr lang="en-US" sz="1400" b="0" kern="1200">
              <a:solidFill>
                <a:sysClr val="windowText" lastClr="000000"/>
              </a:solidFill>
            </a:rPr>
          </a:br>
          <a:r>
            <a:rPr lang="en-US" sz="1400" b="0" kern="1200">
              <a:solidFill>
                <a:sysClr val="windowText" lastClr="000000"/>
              </a:solidFill>
            </a:rPr>
            <a:t>of trans and gender diverse people aged 14 to 25 have been diagnosed with depression in their lifetime </a:t>
          </a:r>
          <a:r>
            <a:rPr lang="en-AU" sz="1400" b="0" kern="1200" baseline="30000">
              <a:solidFill>
                <a:sysClr val="windowText" lastClr="000000"/>
              </a:solidFill>
            </a:rPr>
            <a:t>5</a:t>
          </a:r>
          <a:endParaRPr lang="en-AU" sz="1400" b="0" kern="1200">
            <a:solidFill>
              <a:sysClr val="windowText" lastClr="000000"/>
            </a:solidFill>
          </a:endParaRPr>
        </a:p>
      </dsp:txBody>
      <dsp:txXfrm>
        <a:off x="64707" y="3075531"/>
        <a:ext cx="2505146" cy="1915134"/>
      </dsp:txXfrm>
    </dsp:sp>
    <dsp:sp modelId="{45292488-F765-49F0-97DB-440AF656B6F7}">
      <dsp:nvSpPr>
        <dsp:cNvPr id="0" name=""/>
        <dsp:cNvSpPr/>
      </dsp:nvSpPr>
      <dsp:spPr>
        <a:xfrm>
          <a:off x="2624790" y="3073698"/>
          <a:ext cx="1792966" cy="1918799"/>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06680" tIns="106680" rIns="106680" bIns="106680" numCol="1" spcCol="1270" anchor="ctr" anchorCtr="0">
          <a:noAutofit/>
        </a:bodyPr>
        <a:lstStyle/>
        <a:p>
          <a:pPr marL="0" lvl="0" indent="0" algn="ctr" defTabSz="1244600">
            <a:lnSpc>
              <a:spcPct val="150000"/>
            </a:lnSpc>
            <a:spcBef>
              <a:spcPct val="0"/>
            </a:spcBef>
            <a:spcAft>
              <a:spcPct val="35000"/>
            </a:spcAft>
            <a:buNone/>
          </a:pPr>
          <a:r>
            <a:rPr lang="en-US" sz="2800" b="0" kern="1200">
              <a:solidFill>
                <a:sysClr val="windowText" lastClr="000000"/>
              </a:solidFill>
            </a:rPr>
            <a:t>60% </a:t>
          </a:r>
          <a:br>
            <a:rPr lang="en-US" sz="3600" b="0" kern="1200">
              <a:solidFill>
                <a:sysClr val="windowText" lastClr="000000"/>
              </a:solidFill>
            </a:rPr>
          </a:br>
          <a:r>
            <a:rPr lang="en-US" sz="1400" b="0" kern="1200">
              <a:solidFill>
                <a:sysClr val="windowText" lastClr="000000"/>
              </a:solidFill>
            </a:rPr>
            <a:t>of LGBTQ people have experienced domestic or family violence </a:t>
          </a:r>
          <a:r>
            <a:rPr lang="en-US" sz="1400" b="0" kern="1200" baseline="30000">
              <a:solidFill>
                <a:sysClr val="windowText" lastClr="000000"/>
              </a:solidFill>
            </a:rPr>
            <a:t>6</a:t>
          </a:r>
          <a:endParaRPr lang="en-AU" sz="1400" b="0" kern="1200" baseline="30000">
            <a:solidFill>
              <a:sysClr val="windowText" lastClr="000000"/>
            </a:solidFill>
          </a:endParaRPr>
        </a:p>
      </dsp:txBody>
      <dsp:txXfrm>
        <a:off x="2624790" y="3073698"/>
        <a:ext cx="1792966" cy="191879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6922CA-7545-4153-82DD-14A69924B9B8}">
      <dsp:nvSpPr>
        <dsp:cNvPr id="0" name=""/>
        <dsp:cNvSpPr/>
      </dsp:nvSpPr>
      <dsp:spPr>
        <a:xfrm>
          <a:off x="160853" y="2669"/>
          <a:ext cx="2884407" cy="1642189"/>
        </a:xfrm>
        <a:prstGeom prst="rect">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US" sz="2000" b="0" kern="1200">
              <a:solidFill>
                <a:sysClr val="windowText" lastClr="000000"/>
              </a:solidFill>
            </a:rPr>
            <a:t>3,400 residents</a:t>
          </a:r>
          <a:r>
            <a:rPr lang="en-US" sz="3200" b="0" kern="1200">
              <a:solidFill>
                <a:sysClr val="windowText" lastClr="000000"/>
              </a:solidFill>
            </a:rPr>
            <a:t> </a:t>
          </a:r>
          <a:br>
            <a:rPr lang="en-US" sz="1400" b="0" kern="1200">
              <a:solidFill>
                <a:sysClr val="windowText" lastClr="000000"/>
              </a:solidFill>
            </a:rPr>
          </a:br>
          <a:r>
            <a:rPr lang="en-US" sz="1400" b="0" kern="1200">
              <a:solidFill>
                <a:sysClr val="windowText" lastClr="000000"/>
              </a:solidFill>
            </a:rPr>
            <a:t>are estimated to have a diverse sexual orientation, sex or gender identity </a:t>
          </a:r>
          <a:r>
            <a:rPr lang="en-US" sz="1400" b="0" kern="1200" baseline="30000">
              <a:solidFill>
                <a:sysClr val="windowText" lastClr="000000"/>
              </a:solidFill>
            </a:rPr>
            <a:t>1 2</a:t>
          </a:r>
          <a:endParaRPr lang="en-AU" sz="1400" b="0" kern="1200" baseline="30000">
            <a:solidFill>
              <a:sysClr val="windowText" lastClr="000000"/>
            </a:solidFill>
          </a:endParaRPr>
        </a:p>
      </dsp:txBody>
      <dsp:txXfrm>
        <a:off x="160853" y="2669"/>
        <a:ext cx="2884407" cy="1642189"/>
      </dsp:txXfrm>
    </dsp:sp>
    <dsp:sp modelId="{82186DFE-19A6-477F-8CB1-9850BB19D2CF}">
      <dsp:nvSpPr>
        <dsp:cNvPr id="0" name=""/>
        <dsp:cNvSpPr/>
      </dsp:nvSpPr>
      <dsp:spPr>
        <a:xfrm>
          <a:off x="160853" y="1659280"/>
          <a:ext cx="2884407" cy="1594801"/>
        </a:xfrm>
        <a:prstGeom prst="rect">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US" sz="2000" b="0" kern="1200">
              <a:solidFill>
                <a:sysClr val="windowText" lastClr="000000"/>
              </a:solidFill>
            </a:rPr>
            <a:t>22,000 daily visitors</a:t>
          </a:r>
          <a:br>
            <a:rPr lang="en-US" sz="1400" b="0" kern="1200">
              <a:solidFill>
                <a:sysClr val="windowText" lastClr="000000"/>
              </a:solidFill>
            </a:rPr>
          </a:br>
          <a:r>
            <a:rPr lang="en-US" sz="1400" b="0" kern="1200">
              <a:solidFill>
                <a:sysClr val="windowText" lastClr="000000"/>
              </a:solidFill>
            </a:rPr>
            <a:t>are estimated to have a diverse sexual orientation, sex or gender identity </a:t>
          </a:r>
          <a:r>
            <a:rPr lang="en-US" sz="1400" b="0" kern="1200" baseline="30000">
              <a:solidFill>
                <a:sysClr val="windowText" lastClr="000000"/>
              </a:solidFill>
            </a:rPr>
            <a:t>1 3</a:t>
          </a:r>
          <a:endParaRPr lang="en-AU" sz="1400" b="0" kern="1200" baseline="30000">
            <a:solidFill>
              <a:sysClr val="windowText" lastClr="000000"/>
            </a:solidFill>
          </a:endParaRPr>
        </a:p>
      </dsp:txBody>
      <dsp:txXfrm>
        <a:off x="160853" y="1659280"/>
        <a:ext cx="2884407" cy="1594801"/>
      </dsp:txXfrm>
    </dsp:sp>
    <dsp:sp modelId="{75D7300C-238E-429C-B629-90E060229EC0}">
      <dsp:nvSpPr>
        <dsp:cNvPr id="0" name=""/>
        <dsp:cNvSpPr/>
      </dsp:nvSpPr>
      <dsp:spPr>
        <a:xfrm>
          <a:off x="160853" y="3268503"/>
          <a:ext cx="2884407" cy="968318"/>
        </a:xfrm>
        <a:prstGeom prst="rect">
          <a:avLst/>
        </a:prstGeom>
        <a:solidFill>
          <a:schemeClr val="accent4">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US" sz="2000" b="0" kern="1200">
              <a:solidFill>
                <a:sysClr val="windowText" lastClr="000000"/>
              </a:solidFill>
            </a:rPr>
            <a:t>520 residents </a:t>
          </a:r>
          <a:br>
            <a:rPr lang="en-US" sz="2800" b="0" kern="1200">
              <a:solidFill>
                <a:sysClr val="windowText" lastClr="000000"/>
              </a:solidFill>
            </a:rPr>
          </a:br>
          <a:r>
            <a:rPr lang="en-US" sz="1400" b="0" kern="1200">
              <a:solidFill>
                <a:sysClr val="windowText" lastClr="000000"/>
              </a:solidFill>
            </a:rPr>
            <a:t>are estimated to be intersex </a:t>
          </a:r>
          <a:r>
            <a:rPr lang="en-US" sz="1400" b="0" kern="1200" baseline="30000">
              <a:solidFill>
                <a:sysClr val="windowText" lastClr="000000"/>
              </a:solidFill>
            </a:rPr>
            <a:t>2 4</a:t>
          </a:r>
          <a:endParaRPr lang="en-AU" sz="1400" b="0" kern="1200" baseline="30000">
            <a:solidFill>
              <a:sysClr val="windowText" lastClr="000000"/>
            </a:solidFill>
          </a:endParaRPr>
        </a:p>
      </dsp:txBody>
      <dsp:txXfrm>
        <a:off x="160853" y="3268503"/>
        <a:ext cx="2884407" cy="968318"/>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6922CA-7545-4153-82DD-14A69924B9B8}">
      <dsp:nvSpPr>
        <dsp:cNvPr id="0" name=""/>
        <dsp:cNvSpPr/>
      </dsp:nvSpPr>
      <dsp:spPr>
        <a:xfrm>
          <a:off x="991" y="378272"/>
          <a:ext cx="2990599" cy="1245098"/>
        </a:xfrm>
        <a:prstGeom prst="rect">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US" sz="2000" b="1" kern="1200">
              <a:solidFill>
                <a:sysClr val="windowText" lastClr="000000"/>
              </a:solidFill>
            </a:rPr>
            <a:t>54%</a:t>
          </a:r>
          <a:r>
            <a:rPr lang="en-US" sz="2400" b="1" kern="1200">
              <a:solidFill>
                <a:sysClr val="windowText" lastClr="000000"/>
              </a:solidFill>
            </a:rPr>
            <a:t> </a:t>
          </a:r>
          <a:r>
            <a:rPr lang="en-US" sz="1200" kern="1200">
              <a:solidFill>
                <a:sysClr val="windowText" lastClr="000000"/>
              </a:solidFill>
            </a:rPr>
            <a:t>of community respondents believe Perth is an accepting environment for LGBTQIA+ people</a:t>
          </a:r>
          <a:endParaRPr lang="en-AU" sz="1200" b="0" kern="1200" baseline="30000">
            <a:solidFill>
              <a:sysClr val="windowText" lastClr="000000"/>
            </a:solidFill>
          </a:endParaRPr>
        </a:p>
      </dsp:txBody>
      <dsp:txXfrm>
        <a:off x="991" y="378272"/>
        <a:ext cx="2990599" cy="1245098"/>
      </dsp:txXfrm>
    </dsp:sp>
    <dsp:sp modelId="{CB3D5C7B-8251-40D8-8C14-8D4EB062BE90}">
      <dsp:nvSpPr>
        <dsp:cNvPr id="0" name=""/>
        <dsp:cNvSpPr/>
      </dsp:nvSpPr>
      <dsp:spPr>
        <a:xfrm>
          <a:off x="991" y="1643024"/>
          <a:ext cx="2990599" cy="1059084"/>
        </a:xfrm>
        <a:prstGeom prst="rect">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US" sz="2000" b="1" kern="1200">
              <a:solidFill>
                <a:sysClr val="windowText" lastClr="000000"/>
              </a:solidFill>
            </a:rPr>
            <a:t>73% </a:t>
          </a:r>
          <a:r>
            <a:rPr lang="en-US" sz="1200" kern="1200">
              <a:solidFill>
                <a:sysClr val="windowText" lastClr="000000"/>
              </a:solidFill>
            </a:rPr>
            <a:t>of community respondents believe discrimination or harassment is likely</a:t>
          </a:r>
          <a:endParaRPr lang="en-AU" sz="1200" kern="1200">
            <a:solidFill>
              <a:sysClr val="windowText" lastClr="000000"/>
            </a:solidFill>
          </a:endParaRPr>
        </a:p>
      </dsp:txBody>
      <dsp:txXfrm>
        <a:off x="991" y="1643024"/>
        <a:ext cx="2990599" cy="1059084"/>
      </dsp:txXfrm>
    </dsp:sp>
    <dsp:sp modelId="{92BD06A9-8CC7-45AC-89C2-2A4E12DC65A0}">
      <dsp:nvSpPr>
        <dsp:cNvPr id="0" name=""/>
        <dsp:cNvSpPr/>
      </dsp:nvSpPr>
      <dsp:spPr>
        <a:xfrm>
          <a:off x="991" y="2721763"/>
          <a:ext cx="2990599" cy="1371333"/>
        </a:xfrm>
        <a:prstGeom prst="rect">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US" sz="2000" b="1" kern="1200">
              <a:solidFill>
                <a:sysClr val="windowText" lastClr="000000"/>
              </a:solidFill>
            </a:rPr>
            <a:t>49%</a:t>
          </a:r>
          <a:r>
            <a:rPr lang="en-US" sz="2400" b="1" kern="1200">
              <a:solidFill>
                <a:sysClr val="windowText" lastClr="000000"/>
              </a:solidFill>
            </a:rPr>
            <a:t> </a:t>
          </a:r>
          <a:r>
            <a:rPr lang="en-US" sz="1200" kern="1200">
              <a:solidFill>
                <a:sysClr val="windowText" lastClr="000000"/>
              </a:solidFill>
            </a:rPr>
            <a:t>of community respondents have feared for their safety because of their actual or perceived LGBTQIA+ diversity</a:t>
          </a:r>
          <a:endParaRPr lang="en-AU" sz="1200" kern="1200">
            <a:solidFill>
              <a:sysClr val="windowText" lastClr="000000"/>
            </a:solidFill>
          </a:endParaRPr>
        </a:p>
      </dsp:txBody>
      <dsp:txXfrm>
        <a:off x="991" y="2721763"/>
        <a:ext cx="2990599" cy="1371333"/>
      </dsp:txXfrm>
    </dsp:sp>
    <dsp:sp modelId="{7139DBDC-0765-4631-862D-7A650829AF79}">
      <dsp:nvSpPr>
        <dsp:cNvPr id="0" name=""/>
        <dsp:cNvSpPr/>
      </dsp:nvSpPr>
      <dsp:spPr>
        <a:xfrm>
          <a:off x="991" y="4112750"/>
          <a:ext cx="2990599" cy="1255726"/>
        </a:xfrm>
        <a:prstGeom prst="rect">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US" sz="2000" b="1" kern="1200">
              <a:solidFill>
                <a:sysClr val="windowText" lastClr="000000"/>
              </a:solidFill>
            </a:rPr>
            <a:t>46% </a:t>
          </a:r>
          <a:r>
            <a:rPr lang="en-US" sz="1200" kern="1200">
              <a:solidFill>
                <a:sysClr val="windowText" lastClr="000000"/>
              </a:solidFill>
            </a:rPr>
            <a:t>of community respondents are ‘uncertain’ if the City of Perth is a safe place for LGBTQIA+ people</a:t>
          </a:r>
          <a:endParaRPr lang="en-AU" sz="1200" kern="1200">
            <a:solidFill>
              <a:sysClr val="windowText" lastClr="000000"/>
            </a:solidFill>
          </a:endParaRPr>
        </a:p>
      </dsp:txBody>
      <dsp:txXfrm>
        <a:off x="991" y="4112750"/>
        <a:ext cx="2990599" cy="1255726"/>
      </dsp:txXfrm>
    </dsp:sp>
  </dsp:spTree>
</dsp:drawing>
</file>

<file path=word/diagrams/drawing8.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6922CA-7545-4153-82DD-14A69924B9B8}">
      <dsp:nvSpPr>
        <dsp:cNvPr id="0" name=""/>
        <dsp:cNvSpPr/>
      </dsp:nvSpPr>
      <dsp:spPr>
        <a:xfrm>
          <a:off x="1191" y="66401"/>
          <a:ext cx="3358036" cy="1516404"/>
        </a:xfrm>
        <a:prstGeom prst="rect">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AU" sz="2000" b="1" kern="1200">
              <a:solidFill>
                <a:sysClr val="windowText" lastClr="000000"/>
              </a:solidFill>
            </a:rPr>
            <a:t>41%</a:t>
          </a:r>
          <a:r>
            <a:rPr lang="en-AU" sz="1200" b="1" kern="1200">
              <a:solidFill>
                <a:sysClr val="windowText" lastClr="000000"/>
              </a:solidFill>
            </a:rPr>
            <a:t> </a:t>
          </a:r>
          <a:r>
            <a:rPr lang="en-AU" sz="1200" b="0" kern="1200">
              <a:solidFill>
                <a:sysClr val="windowText" lastClr="000000"/>
              </a:solidFill>
            </a:rPr>
            <a:t>of community respondents have experienced discrimination or harassment because of their actual or perceived LGBTQIA+ diversity (last 12 months)</a:t>
          </a:r>
          <a:endParaRPr lang="en-AU" sz="1200" b="0" kern="1200" baseline="30000">
            <a:solidFill>
              <a:sysClr val="windowText" lastClr="000000"/>
            </a:solidFill>
          </a:endParaRPr>
        </a:p>
      </dsp:txBody>
      <dsp:txXfrm>
        <a:off x="1191" y="66401"/>
        <a:ext cx="3358036" cy="1516404"/>
      </dsp:txXfrm>
    </dsp:sp>
    <dsp:sp modelId="{0AC9F71B-81CD-4577-A21A-EC432637FF7F}">
      <dsp:nvSpPr>
        <dsp:cNvPr id="0" name=""/>
        <dsp:cNvSpPr/>
      </dsp:nvSpPr>
      <dsp:spPr>
        <a:xfrm>
          <a:off x="1191" y="1656232"/>
          <a:ext cx="3358036" cy="1191722"/>
        </a:xfrm>
        <a:prstGeom prst="rect">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AU" sz="2000" b="1" kern="1200">
              <a:solidFill>
                <a:sysClr val="windowText" lastClr="000000"/>
              </a:solidFill>
            </a:rPr>
            <a:t>67% </a:t>
          </a:r>
          <a:r>
            <a:rPr lang="en-AU" sz="1200" b="0" kern="1200">
              <a:solidFill>
                <a:sysClr val="windowText" lastClr="000000"/>
              </a:solidFill>
            </a:rPr>
            <a:t>of staff respondents believe the City of Perth organisation is accepting for LGBTQIA+ people</a:t>
          </a:r>
        </a:p>
      </dsp:txBody>
      <dsp:txXfrm>
        <a:off x="1191" y="1656232"/>
        <a:ext cx="3358036" cy="1191722"/>
      </dsp:txXfrm>
    </dsp:sp>
    <dsp:sp modelId="{EC090ED4-45B1-443D-91A7-E736D489EE5F}">
      <dsp:nvSpPr>
        <dsp:cNvPr id="0" name=""/>
        <dsp:cNvSpPr/>
      </dsp:nvSpPr>
      <dsp:spPr>
        <a:xfrm>
          <a:off x="1191" y="2921382"/>
          <a:ext cx="3358036" cy="912833"/>
        </a:xfrm>
        <a:prstGeom prst="rect">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AU" sz="2000" b="1" kern="1200">
              <a:solidFill>
                <a:sysClr val="windowText" lastClr="000000"/>
              </a:solidFill>
            </a:rPr>
            <a:t>61% </a:t>
          </a:r>
          <a:r>
            <a:rPr lang="en-AU" sz="1200" b="0" kern="1200">
              <a:solidFill>
                <a:sysClr val="windowText" lastClr="000000"/>
              </a:solidFill>
            </a:rPr>
            <a:t>of staff respondents believe the City of Perth is a safe organisation for LGBTQIA+ people</a:t>
          </a:r>
        </a:p>
      </dsp:txBody>
      <dsp:txXfrm>
        <a:off x="1191" y="2921382"/>
        <a:ext cx="3358036" cy="912833"/>
      </dsp:txXfrm>
    </dsp:sp>
    <dsp:sp modelId="{001D0161-FF62-4D17-864A-543B8E9EB00A}">
      <dsp:nvSpPr>
        <dsp:cNvPr id="0" name=""/>
        <dsp:cNvSpPr/>
      </dsp:nvSpPr>
      <dsp:spPr>
        <a:xfrm>
          <a:off x="1191" y="3907642"/>
          <a:ext cx="3358036" cy="1191722"/>
        </a:xfrm>
        <a:prstGeom prst="rect">
          <a:avLst/>
        </a:prstGeom>
        <a:solidFill>
          <a:schemeClr val="accent3">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0" tIns="76200" rIns="76200" bIns="76200" numCol="1" spcCol="1270" anchor="ctr" anchorCtr="0">
          <a:noAutofit/>
        </a:bodyPr>
        <a:lstStyle/>
        <a:p>
          <a:pPr marL="0" lvl="0" indent="0" algn="ctr" defTabSz="889000">
            <a:lnSpc>
              <a:spcPct val="150000"/>
            </a:lnSpc>
            <a:spcBef>
              <a:spcPct val="0"/>
            </a:spcBef>
            <a:spcAft>
              <a:spcPct val="35000"/>
            </a:spcAft>
            <a:buNone/>
          </a:pPr>
          <a:r>
            <a:rPr lang="en-AU" sz="2000" b="1" kern="1200">
              <a:solidFill>
                <a:sysClr val="windowText" lastClr="000000"/>
              </a:solidFill>
            </a:rPr>
            <a:t>23%</a:t>
          </a:r>
          <a:r>
            <a:rPr lang="en-AU" sz="1800" b="1" kern="1200">
              <a:solidFill>
                <a:sysClr val="windowText" lastClr="000000"/>
              </a:solidFill>
            </a:rPr>
            <a:t> </a:t>
          </a:r>
          <a:r>
            <a:rPr lang="en-AU" sz="1200" b="0" kern="1200">
              <a:solidFill>
                <a:sysClr val="windowText" lastClr="000000"/>
              </a:solidFill>
            </a:rPr>
            <a:t>of staff respondents believe discrimination or harassment based on LGBTQIA+ diversity is likely within the City of Perth organisation</a:t>
          </a:r>
        </a:p>
      </dsp:txBody>
      <dsp:txXfrm>
        <a:off x="1191" y="3907642"/>
        <a:ext cx="3358036" cy="1191722"/>
      </dsp:txXfrm>
    </dsp:sp>
  </dsp:spTree>
</dsp:drawing>
</file>

<file path=word/diagrams/drawing9.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776B37-255A-4DD7-A7FB-B5C59AA48153}">
      <dsp:nvSpPr>
        <dsp:cNvPr id="0" name=""/>
        <dsp:cNvSpPr/>
      </dsp:nvSpPr>
      <dsp:spPr>
        <a:xfrm>
          <a:off x="17795" y="296"/>
          <a:ext cx="4143978" cy="475258"/>
        </a:xfrm>
        <a:prstGeom prst="rect">
          <a:avLst/>
        </a:prstGeom>
        <a:solidFill>
          <a:schemeClr val="accent5">
            <a:lumMod val="75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AU" sz="1600" b="1" kern="1200">
              <a:solidFill>
                <a:sysClr val="windowText" lastClr="000000"/>
              </a:solidFill>
            </a:rPr>
            <a:t>Equity, Diversity and Inclusion Framework</a:t>
          </a:r>
          <a:endParaRPr lang="en-AU" sz="1600" kern="1200">
            <a:solidFill>
              <a:sysClr val="windowText" lastClr="000000"/>
            </a:solidFill>
          </a:endParaRPr>
        </a:p>
      </dsp:txBody>
      <dsp:txXfrm>
        <a:off x="17795" y="296"/>
        <a:ext cx="4143978" cy="475258"/>
      </dsp:txXfrm>
    </dsp:sp>
    <dsp:sp modelId="{19CA290E-68B3-4C6D-9CDB-4CEA93BB8BF6}">
      <dsp:nvSpPr>
        <dsp:cNvPr id="0" name=""/>
        <dsp:cNvSpPr/>
      </dsp:nvSpPr>
      <dsp:spPr>
        <a:xfrm>
          <a:off x="17795" y="517136"/>
          <a:ext cx="4143978" cy="567618"/>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AU" sz="1600" kern="1200" dirty="0">
              <a:solidFill>
                <a:sysClr val="windowText" lastClr="000000"/>
              </a:solidFill>
            </a:rPr>
            <a:t>Principle 1: Actively embrace &amp; celebrate diversity</a:t>
          </a:r>
          <a:endParaRPr lang="en-AU" sz="1600" kern="1200">
            <a:solidFill>
              <a:sysClr val="windowText" lastClr="000000"/>
            </a:solidFill>
          </a:endParaRPr>
        </a:p>
      </dsp:txBody>
      <dsp:txXfrm>
        <a:off x="17795" y="517136"/>
        <a:ext cx="4143978" cy="567618"/>
      </dsp:txXfrm>
    </dsp:sp>
    <dsp:sp modelId="{28D1D4E3-E836-49FC-B219-ED3552C9DBC7}">
      <dsp:nvSpPr>
        <dsp:cNvPr id="0" name=""/>
        <dsp:cNvSpPr/>
      </dsp:nvSpPr>
      <dsp:spPr>
        <a:xfrm>
          <a:off x="17795" y="1126336"/>
          <a:ext cx="4143978" cy="655925"/>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AU" sz="1600" b="0" kern="1200" dirty="0">
              <a:solidFill>
                <a:sysClr val="windowText" lastClr="000000"/>
              </a:solidFill>
            </a:rPr>
            <a:t>Principle 2: Engage in meaningful </a:t>
          </a:r>
          <a:br>
            <a:rPr lang="en-AU" sz="1600" b="0" kern="1200" dirty="0">
              <a:solidFill>
                <a:sysClr val="windowText" lastClr="000000"/>
              </a:solidFill>
            </a:rPr>
          </a:br>
          <a:r>
            <a:rPr lang="en-AU" sz="1600" b="0" kern="1200" dirty="0">
              <a:solidFill>
                <a:sysClr val="windowText" lastClr="000000"/>
              </a:solidFill>
            </a:rPr>
            <a:t>community consultation</a:t>
          </a:r>
          <a:endParaRPr lang="en-AU" sz="1600" kern="1200">
            <a:solidFill>
              <a:sysClr val="windowText" lastClr="000000"/>
            </a:solidFill>
          </a:endParaRPr>
        </a:p>
      </dsp:txBody>
      <dsp:txXfrm>
        <a:off x="17795" y="1126336"/>
        <a:ext cx="4143978" cy="655925"/>
      </dsp:txXfrm>
    </dsp:sp>
    <dsp:sp modelId="{453FD9A9-61AA-4C13-886D-7A9F6FF196BB}">
      <dsp:nvSpPr>
        <dsp:cNvPr id="0" name=""/>
        <dsp:cNvSpPr/>
      </dsp:nvSpPr>
      <dsp:spPr>
        <a:xfrm>
          <a:off x="17795" y="1823843"/>
          <a:ext cx="4143978" cy="576522"/>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AU" sz="1600" b="0" kern="1200" dirty="0">
              <a:solidFill>
                <a:sysClr val="windowText" lastClr="000000"/>
              </a:solidFill>
            </a:rPr>
            <a:t>Principle 3: Address intersectionality</a:t>
          </a:r>
          <a:endParaRPr lang="en-AU" sz="1600" kern="1200">
            <a:solidFill>
              <a:sysClr val="windowText" lastClr="000000"/>
            </a:solidFill>
          </a:endParaRPr>
        </a:p>
      </dsp:txBody>
      <dsp:txXfrm>
        <a:off x="17795" y="1823843"/>
        <a:ext cx="4143978" cy="576522"/>
      </dsp:txXfrm>
    </dsp:sp>
    <dsp:sp modelId="{0E7DD1FF-2EAD-427C-BE80-61A81CA8DAFA}">
      <dsp:nvSpPr>
        <dsp:cNvPr id="0" name=""/>
        <dsp:cNvSpPr/>
      </dsp:nvSpPr>
      <dsp:spPr>
        <a:xfrm>
          <a:off x="17795" y="2441947"/>
          <a:ext cx="4143978" cy="519203"/>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AU" sz="1600" kern="1200">
              <a:solidFill>
                <a:sysClr val="windowText" lastClr="000000"/>
              </a:solidFill>
            </a:rPr>
            <a:t>Principle 4: Foster fair &amp; equitable participation</a:t>
          </a:r>
        </a:p>
      </dsp:txBody>
      <dsp:txXfrm>
        <a:off x="17795" y="2441947"/>
        <a:ext cx="4143978" cy="519203"/>
      </dsp:txXfrm>
    </dsp:sp>
    <dsp:sp modelId="{4CCFEA32-74CC-4843-8926-DB2C6FC9AD49}">
      <dsp:nvSpPr>
        <dsp:cNvPr id="0" name=""/>
        <dsp:cNvSpPr/>
      </dsp:nvSpPr>
      <dsp:spPr>
        <a:xfrm>
          <a:off x="17795" y="3002732"/>
          <a:ext cx="4143978" cy="583319"/>
        </a:xfrm>
        <a:prstGeom prst="rect">
          <a:avLst/>
        </a:prstGeom>
        <a:solidFill>
          <a:schemeClr val="accent5">
            <a:lumMod val="40000"/>
            <a:lumOff val="6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n-AU" sz="1600" kern="1200">
              <a:solidFill>
                <a:sysClr val="windowText" lastClr="000000"/>
              </a:solidFill>
            </a:rPr>
            <a:t>Principle 5: Model strong leadership &amp; representation</a:t>
          </a:r>
        </a:p>
      </dsp:txBody>
      <dsp:txXfrm>
        <a:off x="17795" y="3002732"/>
        <a:ext cx="4143978" cy="583319"/>
      </dsp:txXfrm>
    </dsp:sp>
  </dsp:spTree>
</dsp:drawing>
</file>

<file path=word/diagrams/drawing10.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9776B37-255A-4DD7-A7FB-B5C59AA48153}">
      <dsp:nvSpPr>
        <dsp:cNvPr id="0" name=""/>
        <dsp:cNvSpPr/>
      </dsp:nvSpPr>
      <dsp:spPr>
        <a:xfrm>
          <a:off x="393" y="35900"/>
          <a:ext cx="771051" cy="1414733"/>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AU" sz="1200" kern="1200">
              <a:solidFill>
                <a:sysClr val="windowText" lastClr="000000"/>
              </a:solidFill>
            </a:rPr>
            <a:t>Access &amp; Inclusion </a:t>
          </a:r>
          <a:br>
            <a:rPr lang="en-AU" sz="1200" kern="1200">
              <a:solidFill>
                <a:sysClr val="windowText" lastClr="000000"/>
              </a:solidFill>
            </a:rPr>
          </a:br>
          <a:r>
            <a:rPr lang="en-AU" sz="1200" kern="1200">
              <a:solidFill>
                <a:sysClr val="windowText" lastClr="000000"/>
              </a:solidFill>
            </a:rPr>
            <a:t>Plan</a:t>
          </a:r>
        </a:p>
      </dsp:txBody>
      <dsp:txXfrm>
        <a:off x="393" y="35900"/>
        <a:ext cx="771051" cy="1414733"/>
      </dsp:txXfrm>
    </dsp:sp>
    <dsp:sp modelId="{19CA290E-68B3-4C6D-9CDB-4CEA93BB8BF6}">
      <dsp:nvSpPr>
        <dsp:cNvPr id="0" name=""/>
        <dsp:cNvSpPr/>
      </dsp:nvSpPr>
      <dsp:spPr>
        <a:xfrm>
          <a:off x="895223" y="35900"/>
          <a:ext cx="1094533" cy="1414733"/>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AU" sz="1200" kern="1200" dirty="0">
              <a:solidFill>
                <a:sysClr val="windowText" lastClr="000000"/>
              </a:solidFill>
            </a:rPr>
            <a:t>Reconciliation Action </a:t>
          </a:r>
          <a:br>
            <a:rPr lang="en-AU" sz="1200" kern="1200" dirty="0">
              <a:solidFill>
                <a:sysClr val="windowText" lastClr="000000"/>
              </a:solidFill>
            </a:rPr>
          </a:br>
          <a:r>
            <a:rPr lang="en-AU" sz="1200" kern="1200" dirty="0">
              <a:solidFill>
                <a:sysClr val="windowText" lastClr="000000"/>
              </a:solidFill>
            </a:rPr>
            <a:t>Plan</a:t>
          </a:r>
          <a:endParaRPr lang="en-AU" sz="1200" kern="1200">
            <a:solidFill>
              <a:sysClr val="windowText" lastClr="000000"/>
            </a:solidFill>
          </a:endParaRPr>
        </a:p>
      </dsp:txBody>
      <dsp:txXfrm>
        <a:off x="895223" y="35900"/>
        <a:ext cx="1094533" cy="1414733"/>
      </dsp:txXfrm>
    </dsp:sp>
    <dsp:sp modelId="{28D1D4E3-E836-49FC-B219-ED3552C9DBC7}">
      <dsp:nvSpPr>
        <dsp:cNvPr id="0" name=""/>
        <dsp:cNvSpPr/>
      </dsp:nvSpPr>
      <dsp:spPr>
        <a:xfrm>
          <a:off x="2113535" y="35900"/>
          <a:ext cx="787390" cy="1414733"/>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AU" sz="1200" b="0" kern="1200" dirty="0">
              <a:solidFill>
                <a:sysClr val="windowText" lastClr="000000"/>
              </a:solidFill>
            </a:rPr>
            <a:t>LGBTQIA+ </a:t>
          </a:r>
          <a:br>
            <a:rPr lang="en-AU" sz="1200" b="0" kern="1200" dirty="0">
              <a:solidFill>
                <a:sysClr val="windowText" lastClr="000000"/>
              </a:solidFill>
            </a:rPr>
          </a:br>
          <a:r>
            <a:rPr lang="en-AU" sz="1200" b="0" kern="1200" dirty="0">
              <a:solidFill>
                <a:sysClr val="windowText" lastClr="000000"/>
              </a:solidFill>
            </a:rPr>
            <a:t>Plan</a:t>
          </a:r>
          <a:endParaRPr lang="en-AU" sz="1200" kern="1200">
            <a:solidFill>
              <a:sysClr val="windowText" lastClr="000000"/>
            </a:solidFill>
          </a:endParaRPr>
        </a:p>
      </dsp:txBody>
      <dsp:txXfrm>
        <a:off x="2113535" y="35900"/>
        <a:ext cx="787390" cy="1414733"/>
      </dsp:txXfrm>
    </dsp:sp>
    <dsp:sp modelId="{453FD9A9-61AA-4C13-886D-7A9F6FF196BB}">
      <dsp:nvSpPr>
        <dsp:cNvPr id="0" name=""/>
        <dsp:cNvSpPr/>
      </dsp:nvSpPr>
      <dsp:spPr>
        <a:xfrm>
          <a:off x="3024704" y="35900"/>
          <a:ext cx="1024388" cy="1414733"/>
        </a:xfrm>
        <a:prstGeom prst="rect">
          <a:avLst/>
        </a:prstGeom>
        <a:solidFill>
          <a:schemeClr val="accent6">
            <a:lumMod val="60000"/>
            <a:lumOff val="4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n-AU" sz="1200" b="0" kern="1200" dirty="0">
              <a:solidFill>
                <a:sysClr val="windowText" lastClr="000000"/>
              </a:solidFill>
            </a:rPr>
            <a:t>Equal Employment Opportunity Management Plan</a:t>
          </a:r>
          <a:endParaRPr lang="en-AU" sz="1200" kern="1200">
            <a:solidFill>
              <a:sysClr val="windowText" lastClr="000000"/>
            </a:solidFill>
          </a:endParaRPr>
        </a:p>
      </dsp:txBody>
      <dsp:txXfrm>
        <a:off x="3024704" y="35900"/>
        <a:ext cx="1024388" cy="1414733"/>
      </dsp:txXfrm>
    </dsp:sp>
  </dsp:spTree>
</dsp:drawing>
</file>

<file path=word/diagrams/drawing1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E7E9AB-3526-4CDA-A206-2751F9D57DFA}">
      <dsp:nvSpPr>
        <dsp:cNvPr id="0" name=""/>
        <dsp:cNvSpPr/>
      </dsp:nvSpPr>
      <dsp:spPr>
        <a:xfrm>
          <a:off x="1016" y="165972"/>
          <a:ext cx="2263234" cy="831004"/>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50000"/>
            </a:lnSpc>
            <a:spcBef>
              <a:spcPct val="0"/>
            </a:spcBef>
            <a:spcAft>
              <a:spcPct val="35000"/>
            </a:spcAft>
            <a:buNone/>
          </a:pPr>
          <a:r>
            <a:rPr lang="en-US" sz="1100" kern="1200">
              <a:solidFill>
                <a:sysClr val="windowText" lastClr="000000"/>
              </a:solidFill>
            </a:rPr>
            <a:t>Quarterly meetings of the Internal LGBTQIA+ Working Group</a:t>
          </a:r>
          <a:endParaRPr lang="en-AU" sz="1100" kern="1200">
            <a:solidFill>
              <a:sysClr val="windowText" lastClr="000000"/>
            </a:solidFill>
          </a:endParaRPr>
        </a:p>
      </dsp:txBody>
      <dsp:txXfrm>
        <a:off x="1016" y="165972"/>
        <a:ext cx="2263234" cy="831004"/>
      </dsp:txXfrm>
    </dsp:sp>
    <dsp:sp modelId="{87014883-2E1C-4496-A8C5-085D80653D68}">
      <dsp:nvSpPr>
        <dsp:cNvPr id="0" name=""/>
        <dsp:cNvSpPr/>
      </dsp:nvSpPr>
      <dsp:spPr>
        <a:xfrm>
          <a:off x="2450252" y="165972"/>
          <a:ext cx="2263234" cy="831004"/>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50000"/>
            </a:lnSpc>
            <a:spcBef>
              <a:spcPct val="0"/>
            </a:spcBef>
            <a:spcAft>
              <a:spcPct val="35000"/>
            </a:spcAft>
            <a:buFont typeface="Wingdings" panose="05000000000000000000" pitchFamily="2" charset="2"/>
            <a:buNone/>
          </a:pPr>
          <a:r>
            <a:rPr lang="en-US" sz="1100" kern="1200">
              <a:solidFill>
                <a:sysClr val="windowText" lastClr="000000"/>
              </a:solidFill>
            </a:rPr>
            <a:t>Bi-annual progress reports to the LGBTQIA+ Advisory Group or similar</a:t>
          </a:r>
          <a:endParaRPr lang="en-AU" sz="1100" kern="1200">
            <a:solidFill>
              <a:sysClr val="windowText" lastClr="000000"/>
            </a:solidFill>
          </a:endParaRPr>
        </a:p>
      </dsp:txBody>
      <dsp:txXfrm>
        <a:off x="2450252" y="165972"/>
        <a:ext cx="2263234" cy="831004"/>
      </dsp:txXfrm>
    </dsp:sp>
    <dsp:sp modelId="{F96E1112-BE8F-43B2-8017-2598CF9AC20A}">
      <dsp:nvSpPr>
        <dsp:cNvPr id="0" name=""/>
        <dsp:cNvSpPr/>
      </dsp:nvSpPr>
      <dsp:spPr>
        <a:xfrm>
          <a:off x="1016" y="1184797"/>
          <a:ext cx="2263234" cy="732337"/>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50000"/>
            </a:lnSpc>
            <a:spcBef>
              <a:spcPct val="0"/>
            </a:spcBef>
            <a:spcAft>
              <a:spcPct val="35000"/>
            </a:spcAft>
            <a:buFont typeface="Wingdings" panose="05000000000000000000" pitchFamily="2" charset="2"/>
            <a:buNone/>
          </a:pPr>
          <a:r>
            <a:rPr lang="en-US" sz="1100" kern="1200">
              <a:solidFill>
                <a:sysClr val="windowText" lastClr="000000"/>
              </a:solidFill>
            </a:rPr>
            <a:t>Bi-annual</a:t>
          </a:r>
          <a:r>
            <a:rPr lang="en-AU" sz="1100" kern="1200">
              <a:solidFill>
                <a:sysClr val="windowText" lastClr="000000"/>
              </a:solidFill>
            </a:rPr>
            <a:t> progress reports to the Executive Leadership Team</a:t>
          </a:r>
        </a:p>
      </dsp:txBody>
      <dsp:txXfrm>
        <a:off x="1016" y="1184797"/>
        <a:ext cx="2263234" cy="732337"/>
      </dsp:txXfrm>
    </dsp:sp>
    <dsp:sp modelId="{1BC2F90C-A004-4822-B918-D9F7BE6DFDB5}">
      <dsp:nvSpPr>
        <dsp:cNvPr id="0" name=""/>
        <dsp:cNvSpPr/>
      </dsp:nvSpPr>
      <dsp:spPr>
        <a:xfrm>
          <a:off x="2450252" y="1182978"/>
          <a:ext cx="2263234" cy="735976"/>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50000"/>
            </a:lnSpc>
            <a:spcBef>
              <a:spcPct val="0"/>
            </a:spcBef>
            <a:spcAft>
              <a:spcPct val="35000"/>
            </a:spcAft>
            <a:buFont typeface="Wingdings" panose="05000000000000000000" pitchFamily="2" charset="2"/>
            <a:buNone/>
          </a:pPr>
          <a:r>
            <a:rPr lang="en-US" sz="1100" kern="1200">
              <a:solidFill>
                <a:sysClr val="windowText" lastClr="000000"/>
              </a:solidFill>
            </a:rPr>
            <a:t>Annual status reports for the community through the City’s Annual Report</a:t>
          </a:r>
          <a:endParaRPr lang="en-AU" sz="1100" kern="1200">
            <a:solidFill>
              <a:sysClr val="windowText" lastClr="000000"/>
            </a:solidFill>
          </a:endParaRPr>
        </a:p>
      </dsp:txBody>
      <dsp:txXfrm>
        <a:off x="2450252" y="1182978"/>
        <a:ext cx="2263234" cy="735976"/>
      </dsp:txXfrm>
    </dsp:sp>
    <dsp:sp modelId="{127C6A36-CC70-4C06-80E1-0D7E4157C3FD}">
      <dsp:nvSpPr>
        <dsp:cNvPr id="0" name=""/>
        <dsp:cNvSpPr/>
      </dsp:nvSpPr>
      <dsp:spPr>
        <a:xfrm>
          <a:off x="1016" y="2104956"/>
          <a:ext cx="2263234" cy="1116011"/>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50000"/>
            </a:lnSpc>
            <a:spcBef>
              <a:spcPct val="0"/>
            </a:spcBef>
            <a:spcAft>
              <a:spcPct val="35000"/>
            </a:spcAft>
            <a:buFont typeface="Wingdings" panose="05000000000000000000" pitchFamily="2" charset="2"/>
            <a:buNone/>
          </a:pPr>
          <a:r>
            <a:rPr lang="en-US" sz="1100" kern="1200">
              <a:solidFill>
                <a:sysClr val="windowText" lastClr="000000"/>
              </a:solidFill>
            </a:rPr>
            <a:t>Annual online questionnaires for community and staff to track progress against 2021 perception and experience benchmarks</a:t>
          </a:r>
          <a:endParaRPr lang="en-AU" sz="1100" kern="1200">
            <a:solidFill>
              <a:sysClr val="windowText" lastClr="000000"/>
            </a:solidFill>
          </a:endParaRPr>
        </a:p>
      </dsp:txBody>
      <dsp:txXfrm>
        <a:off x="1016" y="2104956"/>
        <a:ext cx="2263234" cy="1116011"/>
      </dsp:txXfrm>
    </dsp:sp>
    <dsp:sp modelId="{BE814A4F-9B96-421B-8B73-084381F6883C}">
      <dsp:nvSpPr>
        <dsp:cNvPr id="0" name=""/>
        <dsp:cNvSpPr/>
      </dsp:nvSpPr>
      <dsp:spPr>
        <a:xfrm>
          <a:off x="2450252" y="2104956"/>
          <a:ext cx="2263234" cy="1116011"/>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50000"/>
            </a:lnSpc>
            <a:spcBef>
              <a:spcPct val="0"/>
            </a:spcBef>
            <a:spcAft>
              <a:spcPct val="35000"/>
            </a:spcAft>
            <a:buFont typeface="Wingdings" panose="05000000000000000000" pitchFamily="2" charset="2"/>
            <a:buNone/>
          </a:pPr>
          <a:r>
            <a:rPr lang="en-US" sz="1100" kern="1200">
              <a:solidFill>
                <a:sysClr val="windowText" lastClr="000000"/>
              </a:solidFill>
            </a:rPr>
            <a:t>Annual review to reflect progress and changing circumstances, as agreed by the LGBTQIA+ Internal Working Group and Advisory Group</a:t>
          </a:r>
          <a:endParaRPr lang="en-AU" sz="1100" kern="1200">
            <a:solidFill>
              <a:sysClr val="windowText" lastClr="000000"/>
            </a:solidFill>
          </a:endParaRPr>
        </a:p>
      </dsp:txBody>
      <dsp:txXfrm>
        <a:off x="2450252" y="2104956"/>
        <a:ext cx="2263234" cy="1116011"/>
      </dsp:txXfrm>
    </dsp:sp>
    <dsp:sp modelId="{3E63E933-1956-453B-8B33-812A12114F6C}">
      <dsp:nvSpPr>
        <dsp:cNvPr id="0" name=""/>
        <dsp:cNvSpPr/>
      </dsp:nvSpPr>
      <dsp:spPr>
        <a:xfrm>
          <a:off x="1016" y="3406969"/>
          <a:ext cx="2263234" cy="875577"/>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50000"/>
            </a:lnSpc>
            <a:spcBef>
              <a:spcPct val="0"/>
            </a:spcBef>
            <a:spcAft>
              <a:spcPct val="35000"/>
            </a:spcAft>
            <a:buFont typeface="Wingdings" panose="05000000000000000000" pitchFamily="2" charset="2"/>
            <a:buNone/>
          </a:pPr>
          <a:r>
            <a:rPr lang="en-US" sz="1100" kern="1200">
              <a:solidFill>
                <a:sysClr val="windowText" lastClr="000000"/>
              </a:solidFill>
            </a:rPr>
            <a:t>Tracking the delivery of individual action items against the progress of the overall plan</a:t>
          </a:r>
          <a:endParaRPr lang="en-AU" sz="1100" kern="1200">
            <a:solidFill>
              <a:sysClr val="windowText" lastClr="000000"/>
            </a:solidFill>
          </a:endParaRPr>
        </a:p>
      </dsp:txBody>
      <dsp:txXfrm>
        <a:off x="1016" y="3406969"/>
        <a:ext cx="2263234" cy="875577"/>
      </dsp:txXfrm>
    </dsp:sp>
    <dsp:sp modelId="{E9E35EA0-01E7-490F-99FD-FF158E7F4BFF}">
      <dsp:nvSpPr>
        <dsp:cNvPr id="0" name=""/>
        <dsp:cNvSpPr/>
      </dsp:nvSpPr>
      <dsp:spPr>
        <a:xfrm>
          <a:off x="2450252" y="3406969"/>
          <a:ext cx="2263234" cy="875577"/>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50000"/>
            </a:lnSpc>
            <a:spcBef>
              <a:spcPct val="0"/>
            </a:spcBef>
            <a:spcAft>
              <a:spcPct val="35000"/>
            </a:spcAft>
            <a:buFont typeface="Wingdings" panose="05000000000000000000" pitchFamily="2" charset="2"/>
            <a:buNone/>
          </a:pPr>
          <a:r>
            <a:rPr lang="en-US" sz="1100" kern="1200">
              <a:solidFill>
                <a:sysClr val="windowText" lastClr="000000"/>
              </a:solidFill>
            </a:rPr>
            <a:t>Tracking the progress towards achieving LGBTQIA+ accreditation or ranking</a:t>
          </a:r>
          <a:endParaRPr lang="en-AU" sz="1100" kern="1200">
            <a:solidFill>
              <a:sysClr val="windowText" lastClr="000000"/>
            </a:solidFill>
          </a:endParaRPr>
        </a:p>
      </dsp:txBody>
      <dsp:txXfrm>
        <a:off x="2450252" y="3406969"/>
        <a:ext cx="2263234" cy="875577"/>
      </dsp:txXfrm>
    </dsp:sp>
    <dsp:sp modelId="{128351DA-B7B9-4918-9428-98509054B773}">
      <dsp:nvSpPr>
        <dsp:cNvPr id="0" name=""/>
        <dsp:cNvSpPr/>
      </dsp:nvSpPr>
      <dsp:spPr>
        <a:xfrm>
          <a:off x="1005659" y="4468549"/>
          <a:ext cx="2703184" cy="577558"/>
        </a:xfrm>
        <a:prstGeom prst="rect">
          <a:avLst/>
        </a:prstGeom>
        <a:solidFill>
          <a:schemeClr val="accent2">
            <a:lumMod val="20000"/>
            <a:lumOff val="8000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150000"/>
            </a:lnSpc>
            <a:spcBef>
              <a:spcPct val="0"/>
            </a:spcBef>
            <a:spcAft>
              <a:spcPct val="35000"/>
            </a:spcAft>
            <a:buFont typeface="Wingdings" panose="05000000000000000000" pitchFamily="2" charset="2"/>
            <a:buNone/>
          </a:pPr>
          <a:r>
            <a:rPr lang="en-US" sz="1100" kern="1200">
              <a:solidFill>
                <a:sysClr val="windowText" lastClr="000000"/>
              </a:solidFill>
            </a:rPr>
            <a:t>Full review after three years</a:t>
          </a:r>
          <a:endParaRPr lang="en-AU" sz="1100" kern="1200">
            <a:solidFill>
              <a:sysClr val="windowText" lastClr="000000"/>
            </a:solidFill>
          </a:endParaRPr>
        </a:p>
      </dsp:txBody>
      <dsp:txXfrm>
        <a:off x="1005659" y="4468549"/>
        <a:ext cx="2703184" cy="577558"/>
      </dsp:txXfrm>
    </dsp:sp>
  </dsp:spTree>
</dsp:drawing>
</file>

<file path=word/diagrams/layout1.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bProcess3">
  <dgm:title val=""/>
  <dgm:desc val=""/>
  <dgm:catLst>
    <dgm:cat type="process" pri="180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7" srcId="0" destId="1" srcOrd="0" destOrd="0"/>
        <dgm:cxn modelId="8" srcId="0" destId="2" srcOrd="1" destOrd="0"/>
        <dgm:cxn modelId="9" srcId="0" destId="3" srcOrd="2" destOrd="0"/>
        <dgm:cxn modelId="10" srcId="0" destId="4" srcOrd="3" destOrd="0"/>
        <dgm:cxn modelId="11"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axis="self" func="var" arg="dir" op="equ" val="norm">
        <dgm:alg type="snake">
          <dgm:param type="grDir" val="tL"/>
          <dgm:param type="flowDir" val="row"/>
          <dgm:param type="contDir" val="sameDir"/>
          <dgm:param type="bkpt" val="endCnv"/>
        </dgm:alg>
      </dgm:if>
      <dgm:else name="Name3">
        <dgm:alg type="snake">
          <dgm:param type="grDir" val="tR"/>
          <dgm:param type="flowDir" val="row"/>
          <dgm:param type="contDir" val="sameDir"/>
          <dgm:param type="bkpt" val="endCnv"/>
        </dgm:alg>
      </dgm:else>
    </dgm:choose>
    <dgm:shape xmlns:r="http://schemas.openxmlformats.org/officeDocument/2006/relationships" r:blip="">
      <dgm:adjLst/>
    </dgm:shape>
    <dgm:presOf/>
    <dgm:constrLst>
      <dgm:constr type="w" for="ch" ptType="node" refType="w"/>
      <dgm:constr type="w" for="ch" forName="sibTrans" refType="w" refFor="ch" refPtType="node" op="equ" fact="0.23"/>
      <dgm:constr type="sp" refType="w" refFor="ch" refForName="sibTrans" op="equ"/>
      <dgm:constr type="userB" for="des" forName="connectorText" refType="sp"/>
      <dgm:constr type="primFontSz" for="ch" ptType="node" op="equ" val="65"/>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ect" r:blip="">
          <dgm:adjLst/>
        </dgm:shape>
        <dgm:presOf axis="desOrSelf" ptType="node"/>
        <dgm:constrLst>
          <dgm:constr type="h" refType="w" fact="0.6"/>
        </dgm:constrLst>
        <dgm:ruleLst>
          <dgm:rule type="primFontSz" val="5" fact="NaN" max="NaN"/>
        </dgm:ruleLst>
      </dgm:layoutNode>
      <dgm:forEach name="sibTransForEach" axis="followSib" ptType="sibTrans" cnt="1">
        <dgm:layoutNode name="sibTrans">
          <dgm:choose name="Name4">
            <dgm:if name="Name5" axis="self" func="var" arg="dir" op="equ" val="norm">
              <dgm:alg type="conn">
                <dgm:param type="connRout" val="bend"/>
                <dgm:param type="dim" val="1D"/>
                <dgm:param type="begPts" val="midR bCtr"/>
                <dgm:param type="endPts" val="midL tCtr"/>
              </dgm:alg>
            </dgm:if>
            <dgm:else name="Name6">
              <dgm:alg type="conn">
                <dgm:param type="connRout" val="bend"/>
                <dgm:param type="dim" val="1D"/>
                <dgm:param type="begPts" val="midL bCtr"/>
                <dgm:param type="endPts" val="midR tCtr"/>
              </dgm:alg>
            </dgm:else>
          </dgm:choose>
          <dgm:shape xmlns:r="http://schemas.openxmlformats.org/officeDocument/2006/relationships" type="conn" r:blip="" zOrderOff="-2">
            <dgm:adjLst/>
          </dgm:shape>
          <dgm:presOf axis="self"/>
          <dgm:constrLst>
            <dgm:constr type="begPad" val="-0.05"/>
            <dgm:constr type="endPad" val="0.9"/>
            <dgm:constr type="userA" for="ch" refType="connDist"/>
          </dgm:constrLst>
          <dgm:ruleLst/>
          <dgm:layoutNode name="connectorText">
            <dgm:alg type="tx">
              <dgm:param type="autoTxRot" val="upr"/>
            </dgm:alg>
            <dgm:shape xmlns:r="http://schemas.openxmlformats.org/officeDocument/2006/relationships" type="rect" r:blip="" hideGeom="1">
              <dgm:adjLst/>
            </dgm:shape>
            <dgm:presOf axis="self"/>
            <dgm:constrLst>
              <dgm:constr type="userA"/>
              <dgm:constr type="userB"/>
              <dgm:constr type="w" refType="userA" fact="0.05"/>
              <dgm:constr type="h" refType="userB" fact="0.01"/>
              <dgm:constr type="lMarg" val="1"/>
              <dgm:constr type="rMarg" val="1"/>
              <dgm:constr type="tMarg"/>
              <dgm:constr type="bMarg"/>
            </dgm:constrLst>
            <dgm:ruleLst>
              <dgm:rule type="w" val="NaN" fact="0.6" max="NaN"/>
              <dgm:rule type="h" val="NaN" fact="0.6" max="NaN"/>
              <dgm:rule type="primFontSz" val="5" fact="NaN" max="NaN"/>
            </dgm:ruleLst>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5.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8.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9.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0.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layout11.xml><?xml version="1.0" encoding="utf-8"?>
<dgm:layoutDef xmlns:dgm="http://schemas.openxmlformats.org/drawingml/2006/diagram" xmlns:a="http://schemas.openxmlformats.org/drawingml/2006/main" uniqueId="urn:microsoft.com/office/officeart/2005/8/layout/default">
  <dgm:title val=""/>
  <dgm:desc val=""/>
  <dgm:catLst>
    <dgm:cat type="list" pri="400"/>
  </dgm:catLst>
  <dgm:sampData>
    <dgm:dataModel>
      <dgm:ptLst>
        <dgm:pt modelId="0" type="doc"/>
        <dgm:pt modelId="1">
          <dgm:prSet phldr="1"/>
        </dgm:pt>
        <dgm:pt modelId="2">
          <dgm:prSet phldr="1"/>
        </dgm:pt>
        <dgm:pt modelId="3">
          <dgm:prSet phldr="1"/>
        </dgm:pt>
        <dgm:pt modelId="4">
          <dgm:prSet phldr="1"/>
        </dgm:pt>
        <dgm:pt modelId="5">
          <dgm:prSet phldr="1"/>
        </dgm:pt>
      </dgm:ptLst>
      <dgm:cxnLst>
        <dgm:cxn modelId="6" srcId="0" destId="1" srcOrd="0" destOrd="0"/>
        <dgm:cxn modelId="7" srcId="0" destId="2" srcOrd="1" destOrd="0"/>
        <dgm:cxn modelId="8" srcId="0" destId="3" srcOrd="2" destOrd="0"/>
        <dgm:cxn modelId="9" srcId="0" destId="4" srcOrd="3" destOrd="0"/>
        <dgm:cxn modelId="10" srcId="0" destId="5" srcOrd="4" destOrd="0"/>
      </dgm:cxn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 modelId="5"/>
        <dgm:pt modelId="6"/>
      </dgm:ptLst>
      <dgm:cxnLst>
        <dgm:cxn modelId="7" srcId="0" destId="1" srcOrd="0" destOrd="0"/>
        <dgm:cxn modelId="8" srcId="0" destId="2" srcOrd="1" destOrd="0"/>
        <dgm:cxn modelId="9" srcId="0" destId="3" srcOrd="2" destOrd="0"/>
        <dgm:cxn modelId="10" srcId="0" destId="4" srcOrd="3" destOrd="0"/>
        <dgm:cxn modelId="11" srcId="0" destId="5" srcOrd="4" destOrd="0"/>
        <dgm:cxn modelId="12" srcId="0" destId="6" srcOrd="5" destOrd="0"/>
      </dgm:cxnLst>
      <dgm:bg/>
      <dgm:whole/>
    </dgm:dataModel>
  </dgm:clrData>
  <dgm:layoutNode name="diagram">
    <dgm:varLst>
      <dgm:dir/>
      <dgm:resizeHandles val="exact"/>
    </dgm:varLst>
    <dgm:choose name="Name0">
      <dgm:if name="Name1" func="var" arg="dir" op="equ" val="norm">
        <dgm:alg type="snake">
          <dgm:param type="grDir" val="tL"/>
          <dgm:param type="flowDir" val="row"/>
          <dgm:param type="contDir" val="sameDir"/>
          <dgm:param type="off" val="ctr"/>
        </dgm:alg>
      </dgm:if>
      <dgm:else name="Name2">
        <dgm:alg type="snake">
          <dgm:param type="grDir" val="tR"/>
          <dgm:param type="flowDir" val="row"/>
          <dgm:param type="contDir" val="sameDir"/>
          <dgm:param type="off" val="ctr"/>
        </dgm:alg>
      </dgm:else>
    </dgm:choose>
    <dgm:shape xmlns:r="http://schemas.openxmlformats.org/officeDocument/2006/relationships" r:blip="">
      <dgm:adjLst/>
    </dgm:shape>
    <dgm:presOf/>
    <dgm:constrLst>
      <dgm:constr type="w" for="ch" forName="node" refType="w"/>
      <dgm:constr type="h" for="ch" forName="node" refType="w" refFor="ch" refForName="node" fact="0.6"/>
      <dgm:constr type="w" for="ch" forName="sibTrans" refType="w" refFor="ch" refForName="node" fact="0.1"/>
      <dgm:constr type="sp" refType="w" refFor="ch" refForName="sibTrans"/>
      <dgm:constr type="primFontSz" for="ch" forName="node" op="equ" val="65"/>
    </dgm:constrLst>
    <dgm:ruleLst/>
    <dgm:forEach name="Name3" axis="ch" ptType="node">
      <dgm:layoutNode name="node">
        <dgm:varLst>
          <dgm:bulletEnabled val="1"/>
        </dgm:varLst>
        <dgm:alg type="tx"/>
        <dgm:shape xmlns:r="http://schemas.openxmlformats.org/officeDocument/2006/relationships" type="rect" r:blip="">
          <dgm:adjLst/>
        </dgm:shape>
        <dgm:presOf axis="desOrSelf" ptType="node"/>
        <dgm:constrLst>
          <dgm:constr type="lMarg" refType="primFontSz" fact="0.3"/>
          <dgm:constr type="rMarg" refType="primFontSz" fact="0.3"/>
          <dgm:constr type="tMarg" refType="primFontSz" fact="0.3"/>
          <dgm:constr type="bMarg" refType="primFontSz" fact="0.3"/>
        </dgm:constrLst>
        <dgm:ruleLst>
          <dgm:rule type="primFontSz" val="5" fact="NaN" max="NaN"/>
        </dgm:ruleLst>
      </dgm:layoutNode>
      <dgm:forEach name="Name4"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8.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9.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0.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1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85BD11C940C444A9B93651FE95D5FF02"/>
        <w:category>
          <w:name w:val="General"/>
          <w:gallery w:val="placeholder"/>
        </w:category>
        <w:types>
          <w:type w:val="bbPlcHdr"/>
        </w:types>
        <w:behaviors>
          <w:behavior w:val="content"/>
        </w:behaviors>
        <w:guid w:val="{2441B399-D555-4E51-91DD-2C0A75335C88}"/>
      </w:docPartPr>
      <w:docPartBody>
        <w:p w:rsidR="00B74FA9" w:rsidRDefault="00B74FA9">
          <w:pPr>
            <w:pStyle w:val="85BD11C940C444A9B93651FE95D5FF02"/>
          </w:pPr>
          <w:r>
            <w:t>Insert report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useo Sans 300">
    <w:altName w:val="Museo Sans 300"/>
    <w:panose1 w:val="00000000000000000000"/>
    <w:charset w:val="00"/>
    <w:family w:val="swiss"/>
    <w:notTrueType/>
    <w:pitch w:val="default"/>
    <w:sig w:usb0="00000003" w:usb1="00000000" w:usb2="00000000" w:usb3="00000000" w:csb0="00000001" w:csb1="00000000"/>
  </w:font>
  <w:font w:name="Museo Sans 700">
    <w:altName w:val="Calibri"/>
    <w:panose1 w:val="00000000000000000000"/>
    <w:charset w:val="00"/>
    <w:family w:val="swiss"/>
    <w:notTrueType/>
    <w:pitch w:val="default"/>
    <w:sig w:usb0="00000003" w:usb1="00000000" w:usb2="00000000" w:usb3="00000000" w:csb0="00000001" w:csb1="00000000"/>
  </w:font>
  <w:font w:name="Sunday Morning">
    <w:panose1 w:val="02000500000000000000"/>
    <w:charset w:val="00"/>
    <w:family w:val="auto"/>
    <w:pitch w:val="variable"/>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4FA9"/>
    <w:rsid w:val="00083A03"/>
    <w:rsid w:val="00251848"/>
    <w:rsid w:val="002B504D"/>
    <w:rsid w:val="003F55D9"/>
    <w:rsid w:val="00462F06"/>
    <w:rsid w:val="00481C63"/>
    <w:rsid w:val="004D3846"/>
    <w:rsid w:val="004D5DAE"/>
    <w:rsid w:val="005408DD"/>
    <w:rsid w:val="00591B84"/>
    <w:rsid w:val="005D6DF6"/>
    <w:rsid w:val="00610123"/>
    <w:rsid w:val="006B1C2F"/>
    <w:rsid w:val="006F3574"/>
    <w:rsid w:val="007A2D52"/>
    <w:rsid w:val="007E6F31"/>
    <w:rsid w:val="00910884"/>
    <w:rsid w:val="00B74FA9"/>
    <w:rsid w:val="00BC3054"/>
    <w:rsid w:val="00E8279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85BD11C940C444A9B93651FE95D5FF02">
    <w:name w:val="85BD11C940C444A9B93651FE95D5FF02"/>
  </w:style>
  <w:style w:type="paragraph" w:customStyle="1" w:styleId="5A549D1F12034C2E9D614CEE2696156F">
    <w:name w:val="5A549D1F12034C2E9D614CEE2696156F"/>
  </w:style>
  <w:style w:type="character" w:styleId="PlaceholderText">
    <w:name w:val="Placeholder Text"/>
    <w:basedOn w:val="DefaultParagraphFont"/>
    <w:uiPriority w:val="99"/>
    <w:semiHidden/>
    <w:rPr>
      <w:color w:val="808080"/>
    </w:rPr>
  </w:style>
  <w:style w:type="paragraph" w:customStyle="1" w:styleId="D1B769705667460D887181FC26C0E422">
    <w:name w:val="D1B769705667460D887181FC26C0E422"/>
  </w:style>
  <w:style w:type="paragraph" w:customStyle="1" w:styleId="48DC6EAE610A4BBF9AD0F31765CE4581">
    <w:name w:val="48DC6EAE610A4BBF9AD0F31765CE4581"/>
  </w:style>
  <w:style w:type="paragraph" w:customStyle="1" w:styleId="B8561B437ECB4A7E89D2B54360DBC5F8">
    <w:name w:val="B8561B437ECB4A7E89D2B54360DBC5F8"/>
  </w:style>
  <w:style w:type="paragraph" w:customStyle="1" w:styleId="5D6D9E22BF014753A4CF9C42713B1525">
    <w:name w:val="5D6D9E22BF014753A4CF9C42713B1525"/>
  </w:style>
  <w:style w:type="paragraph" w:customStyle="1" w:styleId="6A9352D6714B45B08CBFB2EA90E7CDEA">
    <w:name w:val="6A9352D6714B45B08CBFB2EA90E7CDEA"/>
  </w:style>
  <w:style w:type="paragraph" w:customStyle="1" w:styleId="8188D404E69A46ADBC4E7E1C07950CC6">
    <w:name w:val="8188D404E69A46ADBC4E7E1C07950CC6"/>
    <w:rsid w:val="00E8279F"/>
  </w:style>
  <w:style w:type="paragraph" w:customStyle="1" w:styleId="10945EF7E7C04F78B34B262255F748E8">
    <w:name w:val="10945EF7E7C04F78B34B262255F748E8"/>
    <w:rsid w:val="00E8279F"/>
  </w:style>
  <w:style w:type="paragraph" w:customStyle="1" w:styleId="D5D5A92C5AF043DEB9E105AE4AC857A0">
    <w:name w:val="D5D5A92C5AF043DEB9E105AE4AC857A0"/>
    <w:rsid w:val="00E8279F"/>
  </w:style>
  <w:style w:type="paragraph" w:customStyle="1" w:styleId="A13F202AD7B1486EBDE5ED913CFA3882">
    <w:name w:val="A13F202AD7B1486EBDE5ED913CFA3882"/>
    <w:rsid w:val="007E6F31"/>
  </w:style>
  <w:style w:type="paragraph" w:customStyle="1" w:styleId="9B109FD6A07D4804B24C48A5D2F4158F">
    <w:name w:val="9B109FD6A07D4804B24C48A5D2F4158F"/>
    <w:rsid w:val="007E6F31"/>
  </w:style>
  <w:style w:type="paragraph" w:customStyle="1" w:styleId="B0E4B7F29D6C4587879C4D1F05FD7D6B">
    <w:name w:val="B0E4B7F29D6C4587879C4D1F05FD7D6B"/>
    <w:rsid w:val="007E6F3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City of Perth">
      <a:dk1>
        <a:sysClr val="windowText" lastClr="000000"/>
      </a:dk1>
      <a:lt1>
        <a:sysClr val="window" lastClr="FFFFFF"/>
      </a:lt1>
      <a:dk2>
        <a:srgbClr val="3E484F"/>
      </a:dk2>
      <a:lt2>
        <a:srgbClr val="E3E7E4"/>
      </a:lt2>
      <a:accent1>
        <a:srgbClr val="0E3F5B"/>
      </a:accent1>
      <a:accent2>
        <a:srgbClr val="2BB673"/>
      </a:accent2>
      <a:accent3>
        <a:srgbClr val="A5C3BA"/>
      </a:accent3>
      <a:accent4>
        <a:srgbClr val="E75033"/>
      </a:accent4>
      <a:accent5>
        <a:srgbClr val="F68B1F"/>
      </a:accent5>
      <a:accent6>
        <a:srgbClr val="7BC0C4"/>
      </a:accent6>
      <a:hlink>
        <a:srgbClr val="5E3F99"/>
      </a:hlink>
      <a:folHlink>
        <a:srgbClr val="0B96A1"/>
      </a:folHlink>
    </a:clrScheme>
    <a:fontScheme name="City of Perth">
      <a:majorFont>
        <a:latin typeface="Calibri"/>
        <a:ea typeface=""/>
        <a:cs typeface=""/>
      </a:majorFont>
      <a:minorFont>
        <a:latin typeface="Calibri"/>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385CDFCE14C84241AD519F5FDE7C727D" ma:contentTypeVersion="7" ma:contentTypeDescription="Create a new document." ma:contentTypeScope="" ma:versionID="7105b4cb61d3ba7f2397a72d1b097c69">
  <xsd:schema xmlns:xsd="http://www.w3.org/2001/XMLSchema" xmlns:xs="http://www.w3.org/2001/XMLSchema" xmlns:p="http://schemas.microsoft.com/office/2006/metadata/properties" xmlns:ns3="941c795b-5942-4f4f-9d75-55abc8a7b49a" xmlns:ns4="3678b8e6-5a58-44aa-8974-319269e48484" targetNamespace="http://schemas.microsoft.com/office/2006/metadata/properties" ma:root="true" ma:fieldsID="4e0df6a83b7b377fe7ceb5f09d0051e3" ns3:_="" ns4:_="">
    <xsd:import namespace="941c795b-5942-4f4f-9d75-55abc8a7b49a"/>
    <xsd:import namespace="3678b8e6-5a58-44aa-8974-319269e48484"/>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41c795b-5942-4f4f-9d75-55abc8a7b49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678b8e6-5a58-44aa-8974-319269e48484"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6">
  <b:Source>
    <b:Tag>Dep12</b:Tag>
    <b:SourceType>Report</b:SourceType>
    <b:Guid>{8DEDB148-E5E0-4B4B-B14C-908B5EF06243}</b:Guid>
    <b:Title>Australian Government, National Lesbian, Gay, Bisexual, Transgender and Intersex (LGBTI) Ageing and Aged Care Strategy</b:Title>
    <b:Year>2012</b:Year>
    <b:Author>
      <b:Author>
        <b:Corporate>Department of Health</b:Corporate>
      </b:Author>
    </b:Author>
    <b:RefOrder>2</b:RefOrder>
  </b:Source>
  <b:Source>
    <b:Tag>Nat20</b:Tag>
    <b:SourceType>InternetSite</b:SourceType>
    <b:Guid>{4FEF8817-D19F-471D-9400-6674775C53EA}</b:Guid>
    <b:Title>Snapshot of Mental Health and Suicide Prevention statistics for LGBTI People</b:Title>
    <b:Year>2020</b:Year>
    <b:Author>
      <b:Author>
        <b:Corporate>National LGBTI Health Alliance</b:Corporate>
      </b:Author>
    </b:Author>
    <b:Month>February </b:Month>
    <b:URL>https://www.lgbtiqhealth.org.au/statistics </b:URL>
    <b:RefOrder>3</b:RefOrder>
  </b:Source>
  <b:Source>
    <b:Tag>Aus20</b:Tag>
    <b:SourceType>InternetSite</b:SourceType>
    <b:Guid>{FA0CFC4E-BBD6-4FF8-859B-F5FA44DD06CA}</b:Guid>
    <b:Author>
      <b:Author>
        <b:Corporate>Australian Bureau of Statistics</b:Corporate>
      </b:Author>
    </b:Author>
    <b:Title>City of Perth Estimated Resident Population</b:Title>
    <b:Year>2020</b:Year>
    <b:URL>https://profile.id.com.au/perth/population-estimate</b:URL>
    <b:RefOrder>4</b:RefOrder>
  </b:Source>
  <b:Source>
    <b:Tag>LGB21</b:Tag>
    <b:SourceType>InternetSite</b:SourceType>
    <b:Guid>{9EA664F4-078C-462A-AA9C-54E38869C609}</b:Guid>
    <b:Title>LGBTQ Domestic and Family Violence</b:Title>
    <b:Year>2021</b:Year>
    <b:URL>https://www.dvafoundation.org/about</b:URL>
    <b:Author>
      <b:Author>
        <b:Corporate>LGBTQ DV Awareness Foundation</b:Corporate>
      </b:Author>
    </b:Author>
    <b:RefOrder>5</b:RefOrder>
  </b:Source>
  <b:Source>
    <b:Tag>Str17</b:Tag>
    <b:SourceType>Report</b:SourceType>
    <b:Guid>{826A05FF-23D4-4BBB-BFBB-3A2B6AD98D28}</b:Guid>
    <b:Title>Trans Pathways: the mental health experiences and care pathways of trans young people. Summary of results.</b:Title>
    <b:Year>2017</b:Year>
    <b:Author>
      <b:Author>
        <b:NameList>
          <b:Person>
            <b:Last>Strauss</b:Last>
            <b:First>P.,</b:First>
            <b:Middle>Cook, A., Winter, S., Watson, V., Wright Toussaint, D., Lin, A.</b:Middle>
          </b:Person>
        </b:NameList>
      </b:Author>
    </b:Author>
    <b:Publisher>Telethon Kids Institute</b:Publisher>
    <b:City>Perth, Australia</b:City>
    <b:RefOrder>6</b:RefOrder>
  </b:Source>
  <b:Source>
    <b:Tag>Int19</b:Tag>
    <b:SourceType>InternetSite</b:SourceType>
    <b:Guid>{372EFF1A-5DC1-4E11-A7F6-43633381B7BE}</b:Guid>
    <b:Title>Intersex population figures</b:Title>
    <b:Year>2019</b:Year>
    <b:Author>
      <b:Author>
        <b:Corporate>Intersex Human Rights Australia</b:Corporate>
      </b:Author>
    </b:Author>
    <b:Month>September</b:Month>
    <b:Day>16</b:Day>
    <b:URL>https://oii.org.au/16601/intersex-numbers/</b:URL>
    <b:RefOrder>7</b:RefOrder>
  </b:Source>
  <b:Source>
    <b:Tag>Hil10</b:Tag>
    <b:SourceType>Report</b:SourceType>
    <b:Guid>{DC9F9397-D88F-4AB5-96A0-3CD72F67B6DC}</b:Guid>
    <b:Title>Writing Themselvesin 3: The third national study on the sexual health and wellbeing of same sex attracted and gender questioning young people</b:Title>
    <b:Year>2010</b:Year>
    <b:Author>
      <b:Author>
        <b:NameList>
          <b:Person>
            <b:Last>Hillier L</b:Last>
            <b:First>Jones</b:First>
            <b:Middle>T, Monagle M, Overton N, Gahan L, Blackman J, Mitchell A,.</b:Middle>
          </b:Person>
        </b:NameList>
      </b:Author>
    </b:Author>
    <b:Publisher>Gay and Lesbian Health Victoria, The Australian Research Centre in Sex, Health and Society, La Trobe University</b:Publisher>
    <b:City>Melbourne</b:City>
    <b:RefOrder>8</b:RefOrder>
  </b:Source>
  <b:Source>
    <b:Tag>QLi</b:Tag>
    <b:SourceType>DocumentFromInternetSite</b:SourceType>
    <b:Guid>{64244A5E-E816-4733-A934-44FBFE275A7A}</b:Guid>
    <b:Title>Q Life Guides Glossary</b:Title>
    <b:Author>
      <b:Author>
        <b:Corporate>Q Life</b:Corporate>
      </b:Author>
    </b:Author>
    <b:InternetSiteTitle>Q Life</b:InternetSiteTitle>
    <b:URL>https://qlife.org.au/uploads/QLife-Tip-Sheets-Glossary.pdf</b:URL>
    <b:RefOrder>1</b:RefOrder>
  </b:Source>
  <b:Source xmlns:b="http://schemas.openxmlformats.org/officeDocument/2006/bibliography">
    <b:Tag>Wes19</b:Tag>
    <b:SourceType>Report</b:SourceType>
    <b:Guid>{86A80224-D29C-4115-889E-F74D4DB3727E}</b:Guid>
    <b:Author>
      <b:Author>
        <b:Corporate>Western Australian Department of Health</b:Corporate>
      </b:Author>
    </b:Author>
    <b:Title>Western Australian Lesbian, Gay, Bisexual, Transgender, Intersex (LGBTI) Health Strategy 2019–2024</b:Title>
    <b:Year>2019</b:Year>
    <b:Publisher>Health Networks, Western Australian Department of Health</b:Publisher>
    <b:City>Perth</b:City>
    <b:RefOrder>9</b:RefOrder>
  </b:Source>
</b:Sources>
</file>

<file path=customXml/itemProps1.xml><?xml version="1.0" encoding="utf-8"?>
<ds:datastoreItem xmlns:ds="http://schemas.openxmlformats.org/officeDocument/2006/customXml" ds:itemID="{53CAECC2-FBEA-448C-AA72-B306AF7575F1}">
  <ds:schemaRefs>
    <ds:schemaRef ds:uri="http://schemas.microsoft.com/sharepoint/v3/contenttype/forms"/>
  </ds:schemaRefs>
</ds:datastoreItem>
</file>

<file path=customXml/itemProps2.xml><?xml version="1.0" encoding="utf-8"?>
<ds:datastoreItem xmlns:ds="http://schemas.openxmlformats.org/officeDocument/2006/customXml" ds:itemID="{136361C7-14E1-43B3-B641-275A98AC34E3}">
  <ds:schemaRefs>
    <ds:schemaRef ds:uri="http://schemas.microsoft.com/office/2006/documentManagement/types"/>
    <ds:schemaRef ds:uri="http://schemas.microsoft.com/office/infopath/2007/PartnerControls"/>
    <ds:schemaRef ds:uri="http://purl.org/dc/elements/1.1/"/>
    <ds:schemaRef ds:uri="http://schemas.microsoft.com/office/2006/metadata/properties"/>
    <ds:schemaRef ds:uri="3678b8e6-5a58-44aa-8974-319269e48484"/>
    <ds:schemaRef ds:uri="http://purl.org/dc/terms/"/>
    <ds:schemaRef ds:uri="http://schemas.openxmlformats.org/package/2006/metadata/core-properties"/>
    <ds:schemaRef ds:uri="941c795b-5942-4f4f-9d75-55abc8a7b49a"/>
    <ds:schemaRef ds:uri="http://www.w3.org/XML/1998/namespace"/>
    <ds:schemaRef ds:uri="http://purl.org/dc/dcmitype/"/>
  </ds:schemaRefs>
</ds:datastoreItem>
</file>

<file path=customXml/itemProps3.xml><?xml version="1.0" encoding="utf-8"?>
<ds:datastoreItem xmlns:ds="http://schemas.openxmlformats.org/officeDocument/2006/customXml" ds:itemID="{83F7DE33-A7E0-402D-8568-74E25E0FB15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41c795b-5942-4f4f-9d75-55abc8a7b49a"/>
    <ds:schemaRef ds:uri="3678b8e6-5a58-44aa-8974-319269e4848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8FDFD2A-3A99-430F-A9C0-BB672A39CA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Report 1</Template>
  <TotalTime>2642</TotalTime>
  <Pages>62</Pages>
  <Words>6992</Words>
  <Characters>39858</Characters>
  <Application>Microsoft Office Word</Application>
  <DocSecurity>0</DocSecurity>
  <Lines>332</Lines>
  <Paragraphs>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Lauren Brophy</dc:creator>
  <cp:keywords/>
  <dc:description/>
  <cp:lastModifiedBy>Lauren Brophy</cp:lastModifiedBy>
  <cp:revision>62</cp:revision>
  <dcterms:created xsi:type="dcterms:W3CDTF">2021-06-17T07:19:00Z</dcterms:created>
  <dcterms:modified xsi:type="dcterms:W3CDTF">2021-10-08T05:34:00Z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0x010100385CDFCE14C84241AD519F5FDE7C727D</vt:lpwstr>
  </property>
</Properties>
</file>